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er6.xml" ContentType="application/vnd.openxmlformats-officedocument.wordprocessingml.footer+xml"/>
  <Override PartName="/word/footer7.xml" ContentType="application/vnd.openxmlformats-officedocument.wordprocessingml.footer+xml"/>
  <Override PartName="/word/footer8.xml" ContentType="application/vnd.openxmlformats-officedocument.wordprocessingml.footer+xml"/>
  <Override PartName="/word/footer9.xml" ContentType="application/vnd.openxmlformats-officedocument.wordprocessingml.footer+xml"/>
  <Override PartName="/word/footer10.xml" ContentType="application/vnd.openxmlformats-officedocument.wordprocessingml.footer+xml"/>
  <Override PartName="/word/footer11.xml" ContentType="application/vnd.openxmlformats-officedocument.wordprocessingml.footer+xml"/>
  <Override PartName="/word/footer12.xml" ContentType="application/vnd.openxmlformats-officedocument.wordprocessingml.footer+xml"/>
  <Override PartName="/word/footer13.xml" ContentType="application/vnd.openxmlformats-officedocument.wordprocessingml.footer+xml"/>
  <Override PartName="/word/footer14.xml" ContentType="application/vnd.openxmlformats-officedocument.wordprocessingml.footer+xml"/>
  <Override PartName="/word/footer15.xml" ContentType="application/vnd.openxmlformats-officedocument.wordprocessingml.footer+xml"/>
  <Override PartName="/word/footer1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4ACA0060" w14:textId="77777777" w:rsidR="0041481E" w:rsidRDefault="00000000">
      <w:pPr>
        <w:pStyle w:val="Heading2"/>
        <w:spacing w:before="62" w:line="276" w:lineRule="auto"/>
        <w:ind w:left="336" w:right="762"/>
        <w:rPr>
          <w:u w:val="none"/>
        </w:rPr>
      </w:pPr>
      <w:r>
        <w:rPr>
          <w:color w:val="51647E"/>
          <w:spacing w:val="-2"/>
          <w:u w:val="none"/>
        </w:rPr>
        <w:t>GEOLOGICAL</w:t>
      </w:r>
      <w:r>
        <w:rPr>
          <w:color w:val="51647E"/>
          <w:spacing w:val="-16"/>
          <w:u w:val="none"/>
        </w:rPr>
        <w:t xml:space="preserve"> </w:t>
      </w:r>
      <w:r>
        <w:rPr>
          <w:color w:val="51647E"/>
          <w:spacing w:val="-2"/>
          <w:u w:val="none"/>
        </w:rPr>
        <w:t>REPORT</w:t>
      </w:r>
      <w:r>
        <w:rPr>
          <w:color w:val="51647E"/>
          <w:spacing w:val="-16"/>
          <w:u w:val="none"/>
        </w:rPr>
        <w:t xml:space="preserve"> </w:t>
      </w:r>
      <w:r>
        <w:rPr>
          <w:color w:val="51647E"/>
          <w:spacing w:val="-2"/>
          <w:u w:val="none"/>
        </w:rPr>
        <w:t>ON</w:t>
      </w:r>
      <w:r>
        <w:rPr>
          <w:color w:val="51647E"/>
          <w:spacing w:val="-16"/>
          <w:u w:val="none"/>
        </w:rPr>
        <w:t xml:space="preserve"> </w:t>
      </w:r>
      <w:r>
        <w:rPr>
          <w:color w:val="51647E"/>
          <w:spacing w:val="-2"/>
          <w:u w:val="none"/>
        </w:rPr>
        <w:t>PRELIMINARY</w:t>
      </w:r>
      <w:r>
        <w:rPr>
          <w:color w:val="51647E"/>
          <w:spacing w:val="-11"/>
          <w:u w:val="none"/>
        </w:rPr>
        <w:t xml:space="preserve"> </w:t>
      </w:r>
      <w:r>
        <w:rPr>
          <w:color w:val="51647E"/>
          <w:spacing w:val="-2"/>
          <w:u w:val="none"/>
        </w:rPr>
        <w:t xml:space="preserve">EXPLORATION </w:t>
      </w:r>
      <w:r>
        <w:rPr>
          <w:color w:val="51647E"/>
          <w:u w:val="none"/>
        </w:rPr>
        <w:t>(G-3) FOR LIMESTONE IN VADEKHAN AREA, UPLETA TALUKA, RAJKOT DISTRICT, GUJARAT</w:t>
      </w:r>
    </w:p>
    <w:p w14:paraId="427D4BED" w14:textId="77777777" w:rsidR="0041481E" w:rsidRDefault="00000000">
      <w:pPr>
        <w:pStyle w:val="Heading6"/>
        <w:spacing w:before="200"/>
        <w:ind w:left="336" w:right="762"/>
      </w:pPr>
      <w:r>
        <w:rPr>
          <w:spacing w:val="-2"/>
        </w:rPr>
        <w:t>(T.S.No.41K/01)</w:t>
      </w:r>
    </w:p>
    <w:p w14:paraId="5BD68FE6" w14:textId="77777777" w:rsidR="0041481E" w:rsidRDefault="00000000">
      <w:pPr>
        <w:spacing w:before="241"/>
        <w:ind w:right="431"/>
        <w:jc w:val="center"/>
        <w:rPr>
          <w:b/>
        </w:rPr>
      </w:pPr>
      <w:r>
        <w:rPr>
          <w:rFonts w:ascii="Calibri"/>
          <w:b/>
        </w:rPr>
        <w:t>(</w:t>
      </w:r>
      <w:r>
        <w:rPr>
          <w:b/>
        </w:rPr>
        <w:t>TEXT,</w:t>
      </w:r>
      <w:r>
        <w:rPr>
          <w:b/>
          <w:spacing w:val="-3"/>
        </w:rPr>
        <w:t xml:space="preserve"> </w:t>
      </w:r>
      <w:r>
        <w:rPr>
          <w:b/>
        </w:rPr>
        <w:t>ANNEXURES,</w:t>
      </w:r>
      <w:r>
        <w:rPr>
          <w:b/>
          <w:spacing w:val="-3"/>
        </w:rPr>
        <w:t xml:space="preserve"> </w:t>
      </w:r>
      <w:r>
        <w:rPr>
          <w:b/>
        </w:rPr>
        <w:t>AND</w:t>
      </w:r>
      <w:r>
        <w:rPr>
          <w:b/>
          <w:spacing w:val="-3"/>
        </w:rPr>
        <w:t xml:space="preserve"> </w:t>
      </w:r>
      <w:r>
        <w:rPr>
          <w:b/>
          <w:spacing w:val="-2"/>
        </w:rPr>
        <w:t>PLATES)</w:t>
      </w:r>
    </w:p>
    <w:p w14:paraId="515B4B5C" w14:textId="77777777" w:rsidR="0041481E" w:rsidRDefault="0041481E">
      <w:pPr>
        <w:pStyle w:val="BodyText"/>
        <w:spacing w:before="98"/>
        <w:rPr>
          <w:b/>
          <w:sz w:val="22"/>
        </w:rPr>
      </w:pPr>
    </w:p>
    <w:p w14:paraId="3666FC56" w14:textId="77777777" w:rsidR="0041481E" w:rsidRDefault="00000000">
      <w:pPr>
        <w:pStyle w:val="Heading4"/>
        <w:spacing w:line="276" w:lineRule="auto"/>
        <w:ind w:left="507" w:right="940"/>
      </w:pPr>
      <w:r>
        <w:rPr>
          <w:color w:val="44536A"/>
        </w:rPr>
        <w:t>National</w:t>
      </w:r>
      <w:r>
        <w:rPr>
          <w:color w:val="44536A"/>
          <w:spacing w:val="-18"/>
        </w:rPr>
        <w:t xml:space="preserve"> </w:t>
      </w:r>
      <w:r>
        <w:rPr>
          <w:color w:val="44536A"/>
        </w:rPr>
        <w:t>Mineral</w:t>
      </w:r>
      <w:r>
        <w:rPr>
          <w:color w:val="44536A"/>
          <w:spacing w:val="-18"/>
        </w:rPr>
        <w:t xml:space="preserve"> </w:t>
      </w:r>
      <w:r>
        <w:rPr>
          <w:color w:val="44536A"/>
        </w:rPr>
        <w:t>Exploration</w:t>
      </w:r>
      <w:r>
        <w:rPr>
          <w:color w:val="44536A"/>
          <w:spacing w:val="-18"/>
        </w:rPr>
        <w:t xml:space="preserve"> </w:t>
      </w:r>
      <w:r>
        <w:rPr>
          <w:color w:val="44536A"/>
        </w:rPr>
        <w:t>Development</w:t>
      </w:r>
      <w:r>
        <w:rPr>
          <w:color w:val="44536A"/>
          <w:spacing w:val="-17"/>
        </w:rPr>
        <w:t xml:space="preserve"> </w:t>
      </w:r>
      <w:r>
        <w:rPr>
          <w:color w:val="44536A"/>
        </w:rPr>
        <w:t>Trust</w:t>
      </w:r>
      <w:r>
        <w:rPr>
          <w:color w:val="44536A"/>
          <w:spacing w:val="-18"/>
        </w:rPr>
        <w:t xml:space="preserve"> </w:t>
      </w:r>
      <w:r>
        <w:rPr>
          <w:color w:val="44536A"/>
        </w:rPr>
        <w:t>(NMEDT),</w:t>
      </w:r>
      <w:r>
        <w:rPr>
          <w:color w:val="44536A"/>
          <w:spacing w:val="-18"/>
        </w:rPr>
        <w:t xml:space="preserve"> </w:t>
      </w:r>
      <w:r>
        <w:rPr>
          <w:color w:val="44536A"/>
        </w:rPr>
        <w:t>Ministry</w:t>
      </w:r>
      <w:r>
        <w:rPr>
          <w:color w:val="44536A"/>
          <w:spacing w:val="-17"/>
        </w:rPr>
        <w:t xml:space="preserve"> </w:t>
      </w:r>
      <w:r>
        <w:rPr>
          <w:color w:val="44536A"/>
        </w:rPr>
        <w:t xml:space="preserve">of </w:t>
      </w:r>
      <w:r>
        <w:rPr>
          <w:color w:val="44536A"/>
          <w:spacing w:val="-2"/>
        </w:rPr>
        <w:t>Mines,</w:t>
      </w:r>
    </w:p>
    <w:p w14:paraId="27EB4902" w14:textId="77777777" w:rsidR="0041481E" w:rsidRDefault="00000000">
      <w:pPr>
        <w:spacing w:line="276" w:lineRule="auto"/>
        <w:ind w:left="1147" w:right="1578"/>
        <w:jc w:val="center"/>
        <w:rPr>
          <w:b/>
          <w:sz w:val="28"/>
        </w:rPr>
      </w:pPr>
      <w:r>
        <w:rPr>
          <w:b/>
          <w:color w:val="44536A"/>
          <w:sz w:val="28"/>
        </w:rPr>
        <w:t>9</w:t>
      </w:r>
      <w:r>
        <w:rPr>
          <w:b/>
          <w:color w:val="44536A"/>
          <w:sz w:val="28"/>
          <w:vertAlign w:val="superscript"/>
        </w:rPr>
        <w:t>th</w:t>
      </w:r>
      <w:r>
        <w:rPr>
          <w:b/>
          <w:color w:val="44536A"/>
          <w:spacing w:val="-5"/>
          <w:sz w:val="28"/>
        </w:rPr>
        <w:t xml:space="preserve"> </w:t>
      </w:r>
      <w:r>
        <w:rPr>
          <w:b/>
          <w:color w:val="44536A"/>
          <w:sz w:val="28"/>
        </w:rPr>
        <w:t>floor</w:t>
      </w:r>
      <w:r>
        <w:rPr>
          <w:b/>
          <w:color w:val="44536A"/>
          <w:spacing w:val="-5"/>
          <w:sz w:val="28"/>
        </w:rPr>
        <w:t xml:space="preserve"> </w:t>
      </w:r>
      <w:r>
        <w:rPr>
          <w:b/>
          <w:color w:val="44536A"/>
          <w:sz w:val="28"/>
        </w:rPr>
        <w:t>(front</w:t>
      </w:r>
      <w:r>
        <w:rPr>
          <w:b/>
          <w:color w:val="44536A"/>
          <w:spacing w:val="-5"/>
          <w:sz w:val="28"/>
        </w:rPr>
        <w:t xml:space="preserve"> </w:t>
      </w:r>
      <w:r>
        <w:rPr>
          <w:b/>
          <w:color w:val="44536A"/>
          <w:sz w:val="28"/>
        </w:rPr>
        <w:t>side)</w:t>
      </w:r>
      <w:r>
        <w:rPr>
          <w:b/>
          <w:color w:val="44536A"/>
          <w:spacing w:val="-5"/>
          <w:sz w:val="28"/>
        </w:rPr>
        <w:t xml:space="preserve"> </w:t>
      </w:r>
      <w:r>
        <w:rPr>
          <w:b/>
          <w:color w:val="44536A"/>
          <w:sz w:val="28"/>
        </w:rPr>
        <w:t>Jeevan</w:t>
      </w:r>
      <w:r>
        <w:rPr>
          <w:b/>
          <w:color w:val="44536A"/>
          <w:spacing w:val="-5"/>
          <w:sz w:val="28"/>
        </w:rPr>
        <w:t xml:space="preserve"> </w:t>
      </w:r>
      <w:r>
        <w:rPr>
          <w:b/>
          <w:color w:val="44536A"/>
          <w:sz w:val="28"/>
        </w:rPr>
        <w:t>Prakash</w:t>
      </w:r>
      <w:r>
        <w:rPr>
          <w:b/>
          <w:color w:val="44536A"/>
          <w:spacing w:val="-5"/>
          <w:sz w:val="28"/>
        </w:rPr>
        <w:t xml:space="preserve"> </w:t>
      </w:r>
      <w:r>
        <w:rPr>
          <w:b/>
          <w:color w:val="44536A"/>
          <w:sz w:val="28"/>
        </w:rPr>
        <w:t>Building,</w:t>
      </w:r>
      <w:r>
        <w:rPr>
          <w:b/>
          <w:color w:val="44536A"/>
          <w:spacing w:val="-5"/>
          <w:sz w:val="28"/>
        </w:rPr>
        <w:t xml:space="preserve"> </w:t>
      </w:r>
      <w:r>
        <w:rPr>
          <w:b/>
          <w:color w:val="44536A"/>
          <w:sz w:val="28"/>
        </w:rPr>
        <w:t>K.</w:t>
      </w:r>
      <w:r>
        <w:rPr>
          <w:b/>
          <w:color w:val="44536A"/>
          <w:spacing w:val="-5"/>
          <w:sz w:val="28"/>
        </w:rPr>
        <w:t xml:space="preserve"> </w:t>
      </w:r>
      <w:r>
        <w:rPr>
          <w:b/>
          <w:color w:val="44536A"/>
          <w:sz w:val="28"/>
        </w:rPr>
        <w:t>G.</w:t>
      </w:r>
      <w:r>
        <w:rPr>
          <w:b/>
          <w:color w:val="44536A"/>
          <w:spacing w:val="-5"/>
          <w:sz w:val="28"/>
        </w:rPr>
        <w:t xml:space="preserve"> </w:t>
      </w:r>
      <w:r>
        <w:rPr>
          <w:b/>
          <w:color w:val="44536A"/>
          <w:sz w:val="28"/>
        </w:rPr>
        <w:t>Marg New Delhi – 110011.</w:t>
      </w:r>
    </w:p>
    <w:p w14:paraId="085C9C6F" w14:textId="77777777" w:rsidR="0041481E" w:rsidRDefault="00000000">
      <w:pPr>
        <w:pStyle w:val="BodyText"/>
        <w:spacing w:before="92"/>
        <w:rPr>
          <w:b/>
          <w:sz w:val="20"/>
        </w:rPr>
      </w:pPr>
      <w:r>
        <w:rPr>
          <w:b/>
          <w:noProof/>
          <w:sz w:val="20"/>
        </w:rPr>
        <mc:AlternateContent>
          <mc:Choice Requires="wpg">
            <w:drawing>
              <wp:anchor distT="0" distB="0" distL="0" distR="0" simplePos="0" relativeHeight="487587840" behindDoc="1" locked="0" layoutInCell="1" allowOverlap="1" wp14:anchorId="17D44C95" wp14:editId="468AB43D">
                <wp:simplePos x="0" y="0"/>
                <wp:positionH relativeFrom="page">
                  <wp:posOffset>1762594</wp:posOffset>
                </wp:positionH>
                <wp:positionV relativeFrom="paragraph">
                  <wp:posOffset>220296</wp:posOffset>
                </wp:positionV>
                <wp:extent cx="4142740" cy="2921000"/>
                <wp:effectExtent l="0" t="0" r="0" b="0"/>
                <wp:wrapTopAndBottom/>
                <wp:docPr id="1" name="Group 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142740" cy="2921000"/>
                          <a:chOff x="0" y="0"/>
                          <a:chExt cx="4142740" cy="2921000"/>
                        </a:xfrm>
                      </wpg:grpSpPr>
                      <wps:wsp>
                        <wps:cNvPr id="2" name="Graphic 2"/>
                        <wps:cNvSpPr/>
                        <wps:spPr>
                          <a:xfrm>
                            <a:off x="98780" y="98780"/>
                            <a:ext cx="4043679" cy="2821940"/>
                          </a:xfrm>
                          <a:custGeom>
                            <a:avLst/>
                            <a:gdLst/>
                            <a:ahLst/>
                            <a:cxnLst/>
                            <a:rect l="l" t="t" r="r" b="b"/>
                            <a:pathLst>
                              <a:path w="4043679" h="2821940">
                                <a:moveTo>
                                  <a:pt x="4043679" y="0"/>
                                </a:moveTo>
                                <a:lnTo>
                                  <a:pt x="0" y="0"/>
                                </a:lnTo>
                                <a:lnTo>
                                  <a:pt x="0" y="2821940"/>
                                </a:lnTo>
                                <a:lnTo>
                                  <a:pt x="4043679" y="2821940"/>
                                </a:lnTo>
                                <a:lnTo>
                                  <a:pt x="4043679" y="0"/>
                                </a:lnTo>
                                <a:close/>
                              </a:path>
                            </a:pathLst>
                          </a:custGeom>
                          <a:solidFill>
                            <a:srgbClr val="333333">
                              <a:alpha val="64704"/>
                            </a:srgbClr>
                          </a:solidFill>
                        </wps:spPr>
                        <wps:bodyPr wrap="square" lIns="0" tIns="0" rIns="0" bIns="0" rtlCol="0">
                          <a:prstTxWarp prst="textNoShape">
                            <a:avLst/>
                          </a:prstTxWarp>
                          <a:noAutofit/>
                        </wps:bodyPr>
                      </wps:wsp>
                      <pic:pic xmlns:pic="http://schemas.openxmlformats.org/drawingml/2006/picture">
                        <pic:nvPicPr>
                          <pic:cNvPr id="3" name="Image 3"/>
                          <pic:cNvPicPr/>
                        </pic:nvPicPr>
                        <pic:blipFill>
                          <a:blip r:embed="rId7" cstate="print"/>
                          <a:stretch>
                            <a:fillRect/>
                          </a:stretch>
                        </pic:blipFill>
                        <pic:spPr>
                          <a:xfrm>
                            <a:off x="0" y="0"/>
                            <a:ext cx="4043679" cy="2821940"/>
                          </a:xfrm>
                          <a:prstGeom prst="rect">
                            <a:avLst/>
                          </a:prstGeom>
                        </pic:spPr>
                      </pic:pic>
                    </wpg:wgp>
                  </a:graphicData>
                </a:graphic>
              </wp:anchor>
            </w:drawing>
          </mc:Choice>
          <mc:Fallback>
            <w:pict>
              <v:group w14:anchorId="5947602E" id="Group 1" o:spid="_x0000_s1026" style="position:absolute;margin-left:138.8pt;margin-top:17.35pt;width:326.2pt;height:230pt;z-index:-15728640;mso-wrap-distance-left:0;mso-wrap-distance-right:0;mso-position-horizontal-relative:page" coordsize="41427,2921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">
                <v:shape id="Graphic 2" o:spid="_x0000_s1027" style="position:absolute;left:987;top:987;width:40437;height:28220;visibility:visible;mso-wrap-style:square;v-text-anchor:top" coordsize="4043679,28219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" path="m4043679,l,,,2821940r4043679,l4043679,xe" fillcolor="#333" stroked="f">
                  <v:fill opacity="42405f"/>
                  <v:path arrowok="t"/>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Image 3" o:spid="_x0000_s1028" type="#_x0000_t75" style="position:absolute;width:40436;height:2821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">
                  <v:imagedata r:id="rId8" o:title=""/>
                </v:shape>
                <w10:wrap type="topAndBottom" anchorx="page"/>
              </v:group>
            </w:pict>
          </mc:Fallback>
        </mc:AlternateContent>
      </w:r>
    </w:p>
    <w:p w14:paraId="63EA0578" w14:textId="77777777" w:rsidR="0041481E" w:rsidRDefault="0041481E">
      <w:pPr>
        <w:pStyle w:val="BodyText"/>
        <w:spacing w:before="89"/>
        <w:rPr>
          <w:b/>
          <w:sz w:val="28"/>
        </w:rPr>
      </w:pPr>
    </w:p>
    <w:p w14:paraId="23E0C0CF" w14:textId="77777777" w:rsidR="0041481E" w:rsidRDefault="00000000">
      <w:pPr>
        <w:ind w:right="432"/>
        <w:jc w:val="center"/>
        <w:rPr>
          <w:b/>
          <w:sz w:val="28"/>
        </w:rPr>
      </w:pPr>
      <w:r>
        <w:rPr>
          <w:b/>
          <w:color w:val="44536A"/>
          <w:sz w:val="28"/>
        </w:rPr>
        <w:t>(EC</w:t>
      </w:r>
      <w:r>
        <w:rPr>
          <w:b/>
          <w:color w:val="44536A"/>
          <w:spacing w:val="-5"/>
          <w:sz w:val="28"/>
        </w:rPr>
        <w:t xml:space="preserve"> </w:t>
      </w:r>
      <w:r>
        <w:rPr>
          <w:b/>
          <w:color w:val="44536A"/>
          <w:sz w:val="28"/>
        </w:rPr>
        <w:t>-OM</w:t>
      </w:r>
      <w:r>
        <w:rPr>
          <w:b/>
          <w:color w:val="44536A"/>
          <w:spacing w:val="-3"/>
          <w:sz w:val="28"/>
        </w:rPr>
        <w:t xml:space="preserve"> </w:t>
      </w:r>
      <w:r>
        <w:rPr>
          <w:b/>
          <w:color w:val="44536A"/>
          <w:sz w:val="28"/>
        </w:rPr>
        <w:t>No-</w:t>
      </w:r>
      <w:r>
        <w:rPr>
          <w:b/>
          <w:color w:val="44536A"/>
          <w:spacing w:val="-3"/>
          <w:sz w:val="28"/>
        </w:rPr>
        <w:t xml:space="preserve"> </w:t>
      </w:r>
      <w:r>
        <w:rPr>
          <w:b/>
          <w:color w:val="44536A"/>
          <w:sz w:val="28"/>
        </w:rPr>
        <w:t>23/652/2025-NMET/352</w:t>
      </w:r>
      <w:r>
        <w:rPr>
          <w:b/>
          <w:color w:val="44536A"/>
          <w:spacing w:val="-3"/>
          <w:sz w:val="28"/>
        </w:rPr>
        <w:t xml:space="preserve"> </w:t>
      </w:r>
      <w:r>
        <w:rPr>
          <w:b/>
          <w:color w:val="44536A"/>
          <w:sz w:val="28"/>
        </w:rPr>
        <w:t>dated</w:t>
      </w:r>
      <w:r>
        <w:rPr>
          <w:b/>
          <w:color w:val="44536A"/>
          <w:spacing w:val="-3"/>
          <w:sz w:val="28"/>
        </w:rPr>
        <w:t xml:space="preserve"> </w:t>
      </w:r>
      <w:r>
        <w:rPr>
          <w:b/>
          <w:color w:val="44536A"/>
          <w:sz w:val="28"/>
        </w:rPr>
        <w:t>the</w:t>
      </w:r>
      <w:r>
        <w:rPr>
          <w:b/>
          <w:color w:val="44536A"/>
          <w:spacing w:val="-3"/>
          <w:sz w:val="28"/>
        </w:rPr>
        <w:t xml:space="preserve"> </w:t>
      </w:r>
      <w:r>
        <w:rPr>
          <w:b/>
          <w:color w:val="44536A"/>
          <w:spacing w:val="-2"/>
          <w:sz w:val="28"/>
        </w:rPr>
        <w:t>04.09.2025)</w:t>
      </w:r>
    </w:p>
    <w:p w14:paraId="0051947A" w14:textId="77777777" w:rsidR="0041481E" w:rsidRDefault="00000000">
      <w:pPr>
        <w:pStyle w:val="Heading1"/>
        <w:rPr>
          <w:rFonts w:ascii="Calibri"/>
        </w:rPr>
      </w:pPr>
      <w:r>
        <w:rPr>
          <w:rFonts w:ascii="Calibri"/>
          <w:color w:val="4472C4"/>
        </w:rPr>
        <w:t>COMMODITY:</w:t>
      </w:r>
      <w:r>
        <w:rPr>
          <w:rFonts w:ascii="Calibri"/>
          <w:color w:val="4472C4"/>
          <w:spacing w:val="-21"/>
        </w:rPr>
        <w:t xml:space="preserve"> </w:t>
      </w:r>
      <w:r>
        <w:rPr>
          <w:rFonts w:ascii="Calibri"/>
          <w:color w:val="4472C4"/>
          <w:spacing w:val="-2"/>
        </w:rPr>
        <w:t>LIMESTONE</w:t>
      </w:r>
    </w:p>
    <w:p w14:paraId="54B9C68A" w14:textId="77777777" w:rsidR="0041481E" w:rsidRDefault="00000000">
      <w:pPr>
        <w:spacing w:before="65"/>
        <w:ind w:right="424"/>
        <w:jc w:val="center"/>
        <w:rPr>
          <w:rFonts w:ascii="Calibri"/>
          <w:b/>
          <w:sz w:val="28"/>
        </w:rPr>
      </w:pPr>
      <w:r>
        <w:rPr>
          <w:rFonts w:ascii="Calibri"/>
          <w:spacing w:val="-5"/>
          <w:sz w:val="28"/>
        </w:rPr>
        <w:t>(Industrial</w:t>
      </w:r>
      <w:r>
        <w:rPr>
          <w:rFonts w:ascii="Calibri"/>
          <w:spacing w:val="-8"/>
          <w:sz w:val="28"/>
        </w:rPr>
        <w:t xml:space="preserve"> </w:t>
      </w:r>
      <w:r>
        <w:rPr>
          <w:rFonts w:ascii="Calibri"/>
          <w:spacing w:val="-2"/>
          <w:sz w:val="28"/>
        </w:rPr>
        <w:t>Mineral</w:t>
      </w:r>
      <w:r>
        <w:rPr>
          <w:rFonts w:ascii="Calibri"/>
          <w:b/>
          <w:spacing w:val="-2"/>
          <w:sz w:val="28"/>
        </w:rPr>
        <w:t>)</w:t>
      </w:r>
    </w:p>
    <w:p w14:paraId="76027B24" w14:textId="77777777" w:rsidR="0041481E" w:rsidRDefault="00000000">
      <w:pPr>
        <w:pStyle w:val="Heading4"/>
        <w:spacing w:before="252"/>
        <w:ind w:right="424"/>
      </w:pPr>
      <w:r>
        <w:t>Project</w:t>
      </w:r>
      <w:r>
        <w:rPr>
          <w:spacing w:val="-12"/>
        </w:rPr>
        <w:t xml:space="preserve"> </w:t>
      </w:r>
      <w:r>
        <w:t>Executed</w:t>
      </w:r>
      <w:r>
        <w:rPr>
          <w:spacing w:val="-8"/>
        </w:rPr>
        <w:t xml:space="preserve"> </w:t>
      </w:r>
      <w:r>
        <w:rPr>
          <w:spacing w:val="-5"/>
        </w:rPr>
        <w:t>by</w:t>
      </w:r>
    </w:p>
    <w:p w14:paraId="583B0897" w14:textId="77777777" w:rsidR="0041481E" w:rsidRDefault="00000000">
      <w:pPr>
        <w:pStyle w:val="BodyText"/>
        <w:spacing w:before="4"/>
        <w:rPr>
          <w:b/>
          <w:sz w:val="11"/>
        </w:rPr>
      </w:pPr>
      <w:r>
        <w:rPr>
          <w:b/>
          <w:noProof/>
          <w:sz w:val="11"/>
        </w:rPr>
        <w:drawing>
          <wp:anchor distT="0" distB="0" distL="0" distR="0" simplePos="0" relativeHeight="487588352" behindDoc="1" locked="0" layoutInCell="1" allowOverlap="1" wp14:anchorId="52316645" wp14:editId="4C2D444D">
            <wp:simplePos x="0" y="0"/>
            <wp:positionH relativeFrom="page">
              <wp:posOffset>3075304</wp:posOffset>
            </wp:positionH>
            <wp:positionV relativeFrom="paragraph">
              <wp:posOffset>98445</wp:posOffset>
            </wp:positionV>
            <wp:extent cx="1404564" cy="609600"/>
            <wp:effectExtent l="0" t="0" r="0" b="0"/>
            <wp:wrapTopAndBottom/>
            <wp:docPr id="4" name="Imag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4" name="Image 4"/>
                    <pic:cNvPicPr/>
                  </pic:nvPicPr>
                  <pic:blipFill>
                    <a:blip r:embed="rId9" cstate="print"/>
                    <a:stretch>
                      <a:fillRect/>
                    </a:stretch>
                  </pic:blipFill>
                  <pic:spPr>
                    <a:xfrm>
                      <a:off x="0" y="0"/>
                      <a:ext cx="1404564" cy="609600"/>
                    </a:xfrm>
                    <a:prstGeom prst="rect">
                      <a:avLst/>
                    </a:prstGeom>
                  </pic:spPr>
                </pic:pic>
              </a:graphicData>
            </a:graphic>
          </wp:anchor>
        </w:drawing>
      </w:r>
    </w:p>
    <w:p w14:paraId="6BC57413" w14:textId="77777777" w:rsidR="0041481E" w:rsidRDefault="00000000">
      <w:pPr>
        <w:pStyle w:val="Heading3"/>
        <w:spacing w:before="1"/>
        <w:ind w:left="336" w:right="762"/>
        <w:rPr>
          <w:u w:val="none"/>
        </w:rPr>
      </w:pPr>
      <w:r>
        <w:rPr>
          <w:spacing w:val="-2"/>
          <w:u w:val="none"/>
        </w:rPr>
        <w:t>PRB INFRAPROJECTS PVT.LTD.</w:t>
      </w:r>
    </w:p>
    <w:p w14:paraId="1102FA56" w14:textId="77777777" w:rsidR="0041481E" w:rsidRDefault="00000000">
      <w:pPr>
        <w:spacing w:line="276" w:lineRule="auto"/>
        <w:ind w:left="741" w:right="1167"/>
        <w:jc w:val="center"/>
        <w:rPr>
          <w:b/>
          <w:sz w:val="28"/>
        </w:rPr>
      </w:pPr>
      <w:r>
        <w:rPr>
          <w:b/>
          <w:sz w:val="28"/>
        </w:rPr>
        <w:t>S-3</w:t>
      </w:r>
      <w:r>
        <w:rPr>
          <w:b/>
          <w:spacing w:val="-17"/>
          <w:sz w:val="28"/>
        </w:rPr>
        <w:t xml:space="preserve"> </w:t>
      </w:r>
      <w:r>
        <w:rPr>
          <w:b/>
          <w:sz w:val="28"/>
        </w:rPr>
        <w:t>&amp;</w:t>
      </w:r>
      <w:r>
        <w:rPr>
          <w:b/>
          <w:spacing w:val="-17"/>
          <w:sz w:val="28"/>
        </w:rPr>
        <w:t xml:space="preserve"> </w:t>
      </w:r>
      <w:r>
        <w:rPr>
          <w:b/>
          <w:sz w:val="28"/>
        </w:rPr>
        <w:t>S-4,</w:t>
      </w:r>
      <w:r>
        <w:rPr>
          <w:b/>
          <w:spacing w:val="-17"/>
          <w:sz w:val="28"/>
        </w:rPr>
        <w:t xml:space="preserve"> </w:t>
      </w:r>
      <w:r>
        <w:rPr>
          <w:b/>
          <w:sz w:val="28"/>
        </w:rPr>
        <w:t>2</w:t>
      </w:r>
      <w:r>
        <w:rPr>
          <w:b/>
          <w:sz w:val="28"/>
          <w:vertAlign w:val="superscript"/>
        </w:rPr>
        <w:t>nd</w:t>
      </w:r>
      <w:r>
        <w:rPr>
          <w:b/>
          <w:spacing w:val="-17"/>
          <w:sz w:val="28"/>
        </w:rPr>
        <w:t xml:space="preserve"> </w:t>
      </w:r>
      <w:r>
        <w:rPr>
          <w:b/>
          <w:sz w:val="28"/>
        </w:rPr>
        <w:t>Floor,</w:t>
      </w:r>
      <w:r>
        <w:rPr>
          <w:b/>
          <w:spacing w:val="-17"/>
          <w:sz w:val="28"/>
        </w:rPr>
        <w:t xml:space="preserve"> </w:t>
      </w:r>
      <w:r>
        <w:rPr>
          <w:b/>
          <w:sz w:val="28"/>
        </w:rPr>
        <w:t>Ratan</w:t>
      </w:r>
      <w:r>
        <w:rPr>
          <w:b/>
          <w:spacing w:val="-18"/>
          <w:sz w:val="28"/>
        </w:rPr>
        <w:t xml:space="preserve"> </w:t>
      </w:r>
      <w:r>
        <w:rPr>
          <w:b/>
          <w:sz w:val="28"/>
        </w:rPr>
        <w:t>Heights,</w:t>
      </w:r>
      <w:r>
        <w:rPr>
          <w:b/>
          <w:spacing w:val="-17"/>
          <w:sz w:val="28"/>
        </w:rPr>
        <w:t xml:space="preserve"> </w:t>
      </w:r>
      <w:r>
        <w:rPr>
          <w:b/>
          <w:sz w:val="28"/>
        </w:rPr>
        <w:t>Medical</w:t>
      </w:r>
      <w:r>
        <w:rPr>
          <w:b/>
          <w:spacing w:val="-18"/>
          <w:sz w:val="28"/>
        </w:rPr>
        <w:t xml:space="preserve"> </w:t>
      </w:r>
      <w:r>
        <w:rPr>
          <w:b/>
          <w:sz w:val="28"/>
        </w:rPr>
        <w:t>Square,</w:t>
      </w:r>
      <w:r>
        <w:rPr>
          <w:b/>
          <w:spacing w:val="-17"/>
          <w:sz w:val="28"/>
        </w:rPr>
        <w:t xml:space="preserve"> </w:t>
      </w:r>
      <w:proofErr w:type="spellStart"/>
      <w:r>
        <w:rPr>
          <w:b/>
          <w:sz w:val="28"/>
        </w:rPr>
        <w:t>Untkhana</w:t>
      </w:r>
      <w:proofErr w:type="spellEnd"/>
      <w:r>
        <w:rPr>
          <w:b/>
          <w:spacing w:val="-18"/>
          <w:sz w:val="28"/>
        </w:rPr>
        <w:t xml:space="preserve"> </w:t>
      </w:r>
      <w:r>
        <w:rPr>
          <w:b/>
          <w:sz w:val="28"/>
        </w:rPr>
        <w:t>Road NAGPUR- 440024</w:t>
      </w:r>
    </w:p>
    <w:p w14:paraId="3A4A6B6B" w14:textId="77777777" w:rsidR="0041481E" w:rsidRDefault="00000000">
      <w:pPr>
        <w:pStyle w:val="Heading3"/>
        <w:spacing w:before="0"/>
        <w:ind w:right="428"/>
        <w:rPr>
          <w:u w:val="none"/>
        </w:rPr>
      </w:pPr>
      <w:r>
        <w:rPr>
          <w:u w:val="none"/>
        </w:rPr>
        <w:t>JUNE</w:t>
      </w:r>
      <w:r>
        <w:rPr>
          <w:spacing w:val="-2"/>
          <w:u w:val="none"/>
        </w:rPr>
        <w:t xml:space="preserve"> </w:t>
      </w:r>
      <w:r>
        <w:rPr>
          <w:u w:val="none"/>
        </w:rPr>
        <w:t>–</w:t>
      </w:r>
      <w:r>
        <w:rPr>
          <w:spacing w:val="-1"/>
          <w:u w:val="none"/>
        </w:rPr>
        <w:t xml:space="preserve"> </w:t>
      </w:r>
      <w:r>
        <w:rPr>
          <w:spacing w:val="-4"/>
          <w:u w:val="none"/>
        </w:rPr>
        <w:t>2026</w:t>
      </w:r>
    </w:p>
    <w:p w14:paraId="5407A7DC" w14:textId="77777777" w:rsidR="0041481E" w:rsidRDefault="0041481E">
      <w:pPr>
        <w:pStyle w:val="Heading3"/>
        <w:sectPr w:rsidR="0041481E">
          <w:type w:val="continuous"/>
          <w:pgSz w:w="11910" w:h="16840"/>
          <w:pgMar w:top="1520" w:right="566" w:bottom="280" w:left="1275" w:header="720" w:footer="720" w:gutter="0"/>
          <w:cols w:space="720"/>
        </w:sectPr>
      </w:pPr>
    </w:p>
    <w:p w14:paraId="44BF8168" w14:textId="77777777" w:rsidR="0041481E" w:rsidRDefault="00000000">
      <w:pPr>
        <w:pStyle w:val="Heading5"/>
        <w:spacing w:before="62" w:line="276" w:lineRule="auto"/>
        <w:ind w:left="337" w:right="1049" w:firstLine="1"/>
        <w:jc w:val="center"/>
      </w:pPr>
      <w:r>
        <w:lastRenderedPageBreak/>
        <w:t>GEOLOGICAL REPORT ON PRELIMINARY EXPLORATION (G-3) FOR LIMESTONE</w:t>
      </w:r>
      <w:r>
        <w:rPr>
          <w:spacing w:val="-5"/>
        </w:rPr>
        <w:t xml:space="preserve"> </w:t>
      </w:r>
      <w:r>
        <w:t>IN</w:t>
      </w:r>
      <w:r>
        <w:rPr>
          <w:spacing w:val="-5"/>
        </w:rPr>
        <w:t xml:space="preserve"> </w:t>
      </w:r>
      <w:r>
        <w:t>VADEKHAN</w:t>
      </w:r>
      <w:r>
        <w:rPr>
          <w:spacing w:val="80"/>
        </w:rPr>
        <w:t xml:space="preserve"> </w:t>
      </w:r>
      <w:r>
        <w:t>AREA,</w:t>
      </w:r>
      <w:r>
        <w:rPr>
          <w:spacing w:val="-5"/>
        </w:rPr>
        <w:t xml:space="preserve"> </w:t>
      </w:r>
      <w:r>
        <w:t>UPLETA</w:t>
      </w:r>
      <w:r>
        <w:rPr>
          <w:spacing w:val="-5"/>
        </w:rPr>
        <w:t xml:space="preserve"> </w:t>
      </w:r>
      <w:r>
        <w:t>TALUKA,</w:t>
      </w:r>
      <w:r>
        <w:rPr>
          <w:spacing w:val="-5"/>
        </w:rPr>
        <w:t xml:space="preserve"> </w:t>
      </w:r>
      <w:r>
        <w:t>RAJKOT</w:t>
      </w:r>
      <w:r>
        <w:rPr>
          <w:spacing w:val="-5"/>
        </w:rPr>
        <w:t xml:space="preserve"> </w:t>
      </w:r>
      <w:r>
        <w:t>DISTRICT, GUJARAT (T.S.NO.41K/01)</w:t>
      </w:r>
    </w:p>
    <w:p w14:paraId="01D44E7F" w14:textId="77777777" w:rsidR="0041481E" w:rsidRDefault="0041481E">
      <w:pPr>
        <w:pStyle w:val="BodyText"/>
        <w:spacing w:before="200"/>
        <w:rPr>
          <w:b/>
        </w:rPr>
      </w:pPr>
    </w:p>
    <w:p w14:paraId="48D41E33" w14:textId="77777777" w:rsidR="0041481E" w:rsidRDefault="00000000">
      <w:pPr>
        <w:spacing w:after="20"/>
        <w:ind w:right="706"/>
        <w:jc w:val="center"/>
        <w:rPr>
          <w:b/>
          <w:sz w:val="24"/>
        </w:rPr>
      </w:pPr>
      <w:r>
        <w:rPr>
          <w:b/>
          <w:sz w:val="24"/>
          <w:u w:val="single"/>
        </w:rPr>
        <w:t xml:space="preserve">C O N T E N T </w:t>
      </w:r>
      <w:r>
        <w:rPr>
          <w:b/>
          <w:spacing w:val="-10"/>
          <w:sz w:val="24"/>
          <w:u w:val="single"/>
        </w:rPr>
        <w:t>S</w:t>
      </w:r>
    </w:p>
    <w:tbl>
      <w:tblPr>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1"/>
        <w:gridCol w:w="7275"/>
        <w:gridCol w:w="941"/>
      </w:tblGrid>
      <w:tr w:rsidR="0041481E" w14:paraId="53F5A608" w14:textId="77777777">
        <w:trPr>
          <w:trHeight w:val="634"/>
        </w:trPr>
        <w:tc>
          <w:tcPr>
            <w:tcW w:w="851" w:type="dxa"/>
          </w:tcPr>
          <w:p w14:paraId="0C976FFC" w14:textId="77777777" w:rsidR="0041481E" w:rsidRDefault="00000000">
            <w:pPr>
              <w:pStyle w:val="TableParagraph"/>
              <w:spacing w:line="276" w:lineRule="auto"/>
              <w:ind w:left="245" w:right="32" w:hanging="111"/>
              <w:rPr>
                <w:b/>
                <w:sz w:val="20"/>
              </w:rPr>
            </w:pPr>
            <w:r>
              <w:rPr>
                <w:b/>
                <w:spacing w:val="-2"/>
                <w:sz w:val="16"/>
              </w:rPr>
              <w:t>CHAPTE</w:t>
            </w:r>
            <w:r>
              <w:rPr>
                <w:b/>
                <w:spacing w:val="40"/>
                <w:sz w:val="16"/>
              </w:rPr>
              <w:t xml:space="preserve"> </w:t>
            </w:r>
            <w:r>
              <w:rPr>
                <w:b/>
                <w:sz w:val="16"/>
              </w:rPr>
              <w:t>R</w:t>
            </w:r>
            <w:r>
              <w:rPr>
                <w:b/>
                <w:spacing w:val="-1"/>
                <w:sz w:val="16"/>
              </w:rPr>
              <w:t xml:space="preserve"> </w:t>
            </w:r>
            <w:r>
              <w:rPr>
                <w:b/>
                <w:sz w:val="16"/>
              </w:rPr>
              <w:t>NO</w:t>
            </w:r>
            <w:r>
              <w:rPr>
                <w:b/>
                <w:sz w:val="20"/>
              </w:rPr>
              <w:t>.</w:t>
            </w:r>
          </w:p>
        </w:tc>
        <w:tc>
          <w:tcPr>
            <w:tcW w:w="7275" w:type="dxa"/>
          </w:tcPr>
          <w:p w14:paraId="28AFDEC8" w14:textId="77777777" w:rsidR="0041481E" w:rsidRDefault="00000000">
            <w:pPr>
              <w:pStyle w:val="TableParagraph"/>
              <w:spacing w:before="163"/>
              <w:ind w:left="8"/>
              <w:jc w:val="center"/>
              <w:rPr>
                <w:b/>
                <w:sz w:val="24"/>
              </w:rPr>
            </w:pPr>
            <w:r>
              <w:rPr>
                <w:b/>
                <w:spacing w:val="-2"/>
                <w:sz w:val="24"/>
              </w:rPr>
              <w:t>DESCRIPTION</w:t>
            </w:r>
          </w:p>
        </w:tc>
        <w:tc>
          <w:tcPr>
            <w:tcW w:w="941" w:type="dxa"/>
          </w:tcPr>
          <w:p w14:paraId="7E025606" w14:textId="77777777" w:rsidR="0041481E" w:rsidRDefault="00000000">
            <w:pPr>
              <w:pStyle w:val="TableParagraph"/>
              <w:ind w:left="223"/>
              <w:rPr>
                <w:b/>
                <w:sz w:val="24"/>
              </w:rPr>
            </w:pPr>
            <w:r>
              <w:rPr>
                <w:b/>
                <w:spacing w:val="-4"/>
                <w:sz w:val="24"/>
              </w:rPr>
              <w:t>Page</w:t>
            </w:r>
          </w:p>
          <w:p w14:paraId="3AAB2D4D" w14:textId="77777777" w:rsidR="0041481E" w:rsidRDefault="00000000">
            <w:pPr>
              <w:pStyle w:val="TableParagraph"/>
              <w:spacing w:before="41"/>
              <w:ind w:left="293"/>
              <w:rPr>
                <w:b/>
                <w:sz w:val="24"/>
              </w:rPr>
            </w:pPr>
            <w:r>
              <w:rPr>
                <w:b/>
                <w:spacing w:val="-5"/>
                <w:sz w:val="24"/>
              </w:rPr>
              <w:t>No.</w:t>
            </w:r>
          </w:p>
        </w:tc>
      </w:tr>
      <w:tr w:rsidR="0041481E" w14:paraId="6A4D2E05" w14:textId="77777777">
        <w:trPr>
          <w:trHeight w:val="317"/>
        </w:trPr>
        <w:tc>
          <w:tcPr>
            <w:tcW w:w="851" w:type="dxa"/>
          </w:tcPr>
          <w:p w14:paraId="11EF708D" w14:textId="77777777" w:rsidR="0041481E" w:rsidRDefault="0041481E">
            <w:pPr>
              <w:pStyle w:val="TableParagraph"/>
              <w:spacing w:before="0"/>
              <w:ind w:left="0"/>
            </w:pPr>
          </w:p>
        </w:tc>
        <w:tc>
          <w:tcPr>
            <w:tcW w:w="8216" w:type="dxa"/>
            <w:gridSpan w:val="2"/>
          </w:tcPr>
          <w:p w14:paraId="29BD9D6D" w14:textId="77777777" w:rsidR="0041481E" w:rsidRDefault="00000000">
            <w:pPr>
              <w:pStyle w:val="TableParagraph"/>
              <w:rPr>
                <w:b/>
                <w:sz w:val="24"/>
              </w:rPr>
            </w:pPr>
            <w:r>
              <w:rPr>
                <w:b/>
                <w:sz w:val="24"/>
              </w:rPr>
              <w:t>CHAPTER-</w:t>
            </w:r>
            <w:r>
              <w:rPr>
                <w:b/>
                <w:spacing w:val="-3"/>
                <w:sz w:val="24"/>
              </w:rPr>
              <w:t xml:space="preserve"> </w:t>
            </w:r>
            <w:r>
              <w:rPr>
                <w:b/>
                <w:spacing w:val="-10"/>
                <w:sz w:val="24"/>
              </w:rPr>
              <w:t>1</w:t>
            </w:r>
          </w:p>
        </w:tc>
      </w:tr>
      <w:tr w:rsidR="0041481E" w14:paraId="27BF81D9" w14:textId="77777777">
        <w:trPr>
          <w:trHeight w:val="381"/>
        </w:trPr>
        <w:tc>
          <w:tcPr>
            <w:tcW w:w="851" w:type="dxa"/>
          </w:tcPr>
          <w:p w14:paraId="2DEB6456" w14:textId="77777777" w:rsidR="0041481E" w:rsidRDefault="00000000">
            <w:pPr>
              <w:pStyle w:val="TableParagraph"/>
              <w:spacing w:before="37"/>
              <w:ind w:left="10"/>
              <w:jc w:val="center"/>
              <w:rPr>
                <w:b/>
                <w:sz w:val="24"/>
              </w:rPr>
            </w:pPr>
            <w:r>
              <w:rPr>
                <w:b/>
                <w:spacing w:val="-2"/>
                <w:sz w:val="24"/>
              </w:rPr>
              <w:t>1.0.0</w:t>
            </w:r>
          </w:p>
        </w:tc>
        <w:tc>
          <w:tcPr>
            <w:tcW w:w="7275" w:type="dxa"/>
          </w:tcPr>
          <w:p w14:paraId="3A750E03" w14:textId="77777777" w:rsidR="0041481E" w:rsidRDefault="00000000">
            <w:pPr>
              <w:pStyle w:val="TableParagraph"/>
              <w:spacing w:before="8"/>
              <w:rPr>
                <w:b/>
                <w:bCs/>
                <w:sz w:val="24"/>
                <w:szCs w:val="24"/>
              </w:rPr>
            </w:pPr>
            <w:proofErr w:type="spellStart"/>
            <w:r>
              <w:rPr>
                <w:rFonts w:ascii="Nirmala UI" w:eastAsia="Nirmala UI" w:hAnsi="Nirmala UI" w:cs="Nirmala UI"/>
                <w:spacing w:val="-14"/>
                <w:w w:val="110"/>
                <w:sz w:val="24"/>
                <w:szCs w:val="24"/>
              </w:rPr>
              <w:t>कार्यकारी</w:t>
            </w:r>
            <w:proofErr w:type="spellEnd"/>
            <w:r>
              <w:rPr>
                <w:rFonts w:ascii="Nirmala UI" w:eastAsia="Nirmala UI" w:hAnsi="Nirmala UI" w:cs="Nirmala UI"/>
                <w:spacing w:val="-2"/>
                <w:w w:val="110"/>
                <w:sz w:val="24"/>
                <w:szCs w:val="24"/>
              </w:rPr>
              <w:t xml:space="preserve"> </w:t>
            </w:r>
            <w:proofErr w:type="spellStart"/>
            <w:r>
              <w:rPr>
                <w:rFonts w:ascii="Nirmala UI" w:eastAsia="Nirmala UI" w:hAnsi="Nirmala UI" w:cs="Nirmala UI"/>
                <w:spacing w:val="-14"/>
                <w:w w:val="110"/>
                <w:sz w:val="24"/>
                <w:szCs w:val="24"/>
              </w:rPr>
              <w:t>सारंश</w:t>
            </w:r>
            <w:proofErr w:type="spellEnd"/>
            <w:r>
              <w:rPr>
                <w:rFonts w:ascii="Nirmala UI" w:eastAsia="Nirmala UI" w:hAnsi="Nirmala UI" w:cs="Nirmala UI"/>
                <w:spacing w:val="-1"/>
                <w:w w:val="110"/>
                <w:sz w:val="24"/>
                <w:szCs w:val="24"/>
              </w:rPr>
              <w:t xml:space="preserve"> </w:t>
            </w:r>
            <w:r>
              <w:rPr>
                <w:b/>
                <w:bCs/>
                <w:spacing w:val="-14"/>
                <w:w w:val="110"/>
                <w:sz w:val="24"/>
                <w:szCs w:val="24"/>
              </w:rPr>
              <w:t>(Hindi)</w:t>
            </w:r>
          </w:p>
        </w:tc>
        <w:tc>
          <w:tcPr>
            <w:tcW w:w="941" w:type="dxa"/>
          </w:tcPr>
          <w:p w14:paraId="37A7499B" w14:textId="77777777" w:rsidR="0041481E" w:rsidRDefault="00000000">
            <w:pPr>
              <w:pStyle w:val="TableParagraph"/>
              <w:ind w:left="9"/>
              <w:jc w:val="center"/>
              <w:rPr>
                <w:b/>
                <w:sz w:val="24"/>
              </w:rPr>
            </w:pPr>
            <w:r>
              <w:rPr>
                <w:b/>
                <w:spacing w:val="-2"/>
                <w:sz w:val="24"/>
              </w:rPr>
              <w:t>I-</w:t>
            </w:r>
            <w:r>
              <w:rPr>
                <w:b/>
                <w:spacing w:val="-5"/>
                <w:sz w:val="24"/>
              </w:rPr>
              <w:t>III</w:t>
            </w:r>
          </w:p>
        </w:tc>
      </w:tr>
      <w:tr w:rsidR="0041481E" w14:paraId="64BEBCB4" w14:textId="77777777">
        <w:trPr>
          <w:trHeight w:val="317"/>
        </w:trPr>
        <w:tc>
          <w:tcPr>
            <w:tcW w:w="851" w:type="dxa"/>
          </w:tcPr>
          <w:p w14:paraId="78E520B2" w14:textId="77777777" w:rsidR="0041481E" w:rsidRDefault="00000000">
            <w:pPr>
              <w:pStyle w:val="TableParagraph"/>
              <w:ind w:left="10"/>
              <w:jc w:val="center"/>
              <w:rPr>
                <w:b/>
                <w:sz w:val="24"/>
              </w:rPr>
            </w:pPr>
            <w:r>
              <w:rPr>
                <w:b/>
                <w:spacing w:val="-2"/>
                <w:sz w:val="24"/>
              </w:rPr>
              <w:t>1.0.0</w:t>
            </w:r>
          </w:p>
        </w:tc>
        <w:tc>
          <w:tcPr>
            <w:tcW w:w="7275" w:type="dxa"/>
          </w:tcPr>
          <w:p w14:paraId="092435B8" w14:textId="77777777" w:rsidR="0041481E" w:rsidRDefault="00000000">
            <w:pPr>
              <w:pStyle w:val="TableParagraph"/>
              <w:rPr>
                <w:b/>
                <w:sz w:val="24"/>
              </w:rPr>
            </w:pPr>
            <w:r>
              <w:rPr>
                <w:b/>
                <w:sz w:val="24"/>
              </w:rPr>
              <w:t>EXECUTIVE</w:t>
            </w:r>
            <w:r>
              <w:rPr>
                <w:b/>
                <w:spacing w:val="-5"/>
                <w:sz w:val="24"/>
              </w:rPr>
              <w:t xml:space="preserve"> </w:t>
            </w:r>
            <w:r>
              <w:rPr>
                <w:b/>
                <w:sz w:val="24"/>
              </w:rPr>
              <w:t>SUMMARY</w:t>
            </w:r>
            <w:r>
              <w:rPr>
                <w:b/>
                <w:spacing w:val="-4"/>
                <w:sz w:val="24"/>
              </w:rPr>
              <w:t xml:space="preserve"> </w:t>
            </w:r>
            <w:r>
              <w:rPr>
                <w:b/>
                <w:spacing w:val="-2"/>
                <w:sz w:val="24"/>
              </w:rPr>
              <w:t>(English)</w:t>
            </w:r>
          </w:p>
        </w:tc>
        <w:tc>
          <w:tcPr>
            <w:tcW w:w="941" w:type="dxa"/>
          </w:tcPr>
          <w:p w14:paraId="4D2D7A6E" w14:textId="77777777" w:rsidR="0041481E" w:rsidRDefault="00000000">
            <w:pPr>
              <w:pStyle w:val="TableParagraph"/>
              <w:ind w:left="10"/>
              <w:jc w:val="center"/>
              <w:rPr>
                <w:b/>
                <w:sz w:val="24"/>
              </w:rPr>
            </w:pPr>
            <w:r>
              <w:rPr>
                <w:b/>
                <w:sz w:val="24"/>
              </w:rPr>
              <w:t>1-</w:t>
            </w:r>
            <w:r>
              <w:rPr>
                <w:b/>
                <w:spacing w:val="-10"/>
                <w:sz w:val="24"/>
              </w:rPr>
              <w:t>3</w:t>
            </w:r>
          </w:p>
        </w:tc>
      </w:tr>
      <w:tr w:rsidR="0041481E" w14:paraId="13190D54" w14:textId="77777777">
        <w:trPr>
          <w:trHeight w:val="317"/>
        </w:trPr>
        <w:tc>
          <w:tcPr>
            <w:tcW w:w="9067" w:type="dxa"/>
            <w:gridSpan w:val="3"/>
          </w:tcPr>
          <w:p w14:paraId="045A3111" w14:textId="77777777" w:rsidR="0041481E" w:rsidRDefault="0041481E">
            <w:pPr>
              <w:pStyle w:val="TableParagraph"/>
              <w:spacing w:before="0"/>
              <w:ind w:left="0"/>
            </w:pPr>
          </w:p>
        </w:tc>
      </w:tr>
      <w:tr w:rsidR="0041481E" w14:paraId="5E0AB5F1" w14:textId="77777777">
        <w:trPr>
          <w:trHeight w:val="317"/>
        </w:trPr>
        <w:tc>
          <w:tcPr>
            <w:tcW w:w="851" w:type="dxa"/>
          </w:tcPr>
          <w:p w14:paraId="4321132D" w14:textId="77777777" w:rsidR="0041481E" w:rsidRDefault="0041481E">
            <w:pPr>
              <w:pStyle w:val="TableParagraph"/>
              <w:spacing w:before="0"/>
              <w:ind w:left="0"/>
            </w:pPr>
          </w:p>
        </w:tc>
        <w:tc>
          <w:tcPr>
            <w:tcW w:w="7275" w:type="dxa"/>
          </w:tcPr>
          <w:p w14:paraId="66E98002" w14:textId="77777777" w:rsidR="0041481E" w:rsidRDefault="00000000">
            <w:pPr>
              <w:pStyle w:val="TableParagraph"/>
              <w:rPr>
                <w:b/>
                <w:sz w:val="24"/>
              </w:rPr>
            </w:pPr>
            <w:r>
              <w:rPr>
                <w:b/>
                <w:sz w:val="24"/>
              </w:rPr>
              <w:t>CHAPTER-</w:t>
            </w:r>
            <w:r>
              <w:rPr>
                <w:b/>
                <w:spacing w:val="-3"/>
                <w:sz w:val="24"/>
              </w:rPr>
              <w:t xml:space="preserve"> </w:t>
            </w:r>
            <w:r>
              <w:rPr>
                <w:b/>
                <w:spacing w:val="-10"/>
                <w:sz w:val="24"/>
              </w:rPr>
              <w:t>2</w:t>
            </w:r>
          </w:p>
        </w:tc>
        <w:tc>
          <w:tcPr>
            <w:tcW w:w="941" w:type="dxa"/>
            <w:vMerge w:val="restart"/>
          </w:tcPr>
          <w:p w14:paraId="26E0C4B0" w14:textId="77777777" w:rsidR="0041481E" w:rsidRDefault="0041481E">
            <w:pPr>
              <w:pStyle w:val="TableParagraph"/>
              <w:spacing w:before="0"/>
              <w:ind w:left="0"/>
              <w:rPr>
                <w:b/>
                <w:sz w:val="24"/>
              </w:rPr>
            </w:pPr>
          </w:p>
          <w:p w14:paraId="17E6665D" w14:textId="77777777" w:rsidR="0041481E" w:rsidRDefault="0041481E">
            <w:pPr>
              <w:pStyle w:val="TableParagraph"/>
              <w:spacing w:before="87"/>
              <w:ind w:left="0"/>
              <w:rPr>
                <w:b/>
                <w:sz w:val="24"/>
              </w:rPr>
            </w:pPr>
          </w:p>
          <w:p w14:paraId="7CF1A9C4" w14:textId="77777777" w:rsidR="0041481E" w:rsidRDefault="00000000">
            <w:pPr>
              <w:pStyle w:val="TableParagraph"/>
              <w:spacing w:before="0"/>
              <w:ind w:left="9"/>
              <w:jc w:val="center"/>
              <w:rPr>
                <w:b/>
                <w:sz w:val="24"/>
              </w:rPr>
            </w:pPr>
            <w:r>
              <w:rPr>
                <w:b/>
                <w:spacing w:val="-10"/>
                <w:sz w:val="24"/>
              </w:rPr>
              <w:t>4</w:t>
            </w:r>
          </w:p>
        </w:tc>
      </w:tr>
      <w:tr w:rsidR="0041481E" w14:paraId="34696715" w14:textId="77777777">
        <w:trPr>
          <w:trHeight w:val="634"/>
        </w:trPr>
        <w:tc>
          <w:tcPr>
            <w:tcW w:w="851" w:type="dxa"/>
          </w:tcPr>
          <w:p w14:paraId="5BF2D490" w14:textId="77777777" w:rsidR="0041481E" w:rsidRDefault="00000000">
            <w:pPr>
              <w:pStyle w:val="TableParagraph"/>
              <w:spacing w:before="163"/>
              <w:ind w:left="10"/>
              <w:jc w:val="center"/>
              <w:rPr>
                <w:b/>
                <w:sz w:val="24"/>
              </w:rPr>
            </w:pPr>
            <w:r>
              <w:rPr>
                <w:b/>
                <w:spacing w:val="-2"/>
                <w:sz w:val="24"/>
              </w:rPr>
              <w:t>2.0.0</w:t>
            </w:r>
          </w:p>
        </w:tc>
        <w:tc>
          <w:tcPr>
            <w:tcW w:w="7275" w:type="dxa"/>
          </w:tcPr>
          <w:p w14:paraId="0DD17560" w14:textId="77777777" w:rsidR="0041481E" w:rsidRDefault="00000000">
            <w:pPr>
              <w:pStyle w:val="TableParagraph"/>
              <w:rPr>
                <w:b/>
                <w:sz w:val="24"/>
              </w:rPr>
            </w:pPr>
            <w:r>
              <w:rPr>
                <w:b/>
                <w:sz w:val="24"/>
              </w:rPr>
              <w:t>DETAILS</w:t>
            </w:r>
            <w:r>
              <w:rPr>
                <w:b/>
                <w:spacing w:val="-4"/>
                <w:sz w:val="24"/>
              </w:rPr>
              <w:t xml:space="preserve"> </w:t>
            </w:r>
            <w:r>
              <w:rPr>
                <w:b/>
                <w:sz w:val="24"/>
              </w:rPr>
              <w:t>OF</w:t>
            </w:r>
            <w:r>
              <w:rPr>
                <w:b/>
                <w:spacing w:val="-3"/>
                <w:sz w:val="24"/>
              </w:rPr>
              <w:t xml:space="preserve"> </w:t>
            </w:r>
            <w:r>
              <w:rPr>
                <w:b/>
                <w:sz w:val="24"/>
              </w:rPr>
              <w:t>THE</w:t>
            </w:r>
            <w:r>
              <w:rPr>
                <w:b/>
                <w:spacing w:val="-4"/>
                <w:sz w:val="24"/>
              </w:rPr>
              <w:t xml:space="preserve"> </w:t>
            </w:r>
            <w:r>
              <w:rPr>
                <w:b/>
                <w:sz w:val="24"/>
              </w:rPr>
              <w:t>QUALIFIED</w:t>
            </w:r>
            <w:r>
              <w:rPr>
                <w:b/>
                <w:spacing w:val="-3"/>
                <w:sz w:val="24"/>
              </w:rPr>
              <w:t xml:space="preserve"> </w:t>
            </w:r>
            <w:r>
              <w:rPr>
                <w:b/>
                <w:sz w:val="24"/>
              </w:rPr>
              <w:t>PERSON(S)/</w:t>
            </w:r>
            <w:r>
              <w:rPr>
                <w:b/>
                <w:spacing w:val="-3"/>
                <w:sz w:val="24"/>
              </w:rPr>
              <w:t xml:space="preserve"> </w:t>
            </w:r>
            <w:r>
              <w:rPr>
                <w:b/>
                <w:spacing w:val="-2"/>
                <w:sz w:val="24"/>
              </w:rPr>
              <w:t>EXPLORATION</w:t>
            </w:r>
          </w:p>
          <w:p w14:paraId="3790AE48" w14:textId="77777777" w:rsidR="0041481E" w:rsidRDefault="00000000">
            <w:pPr>
              <w:pStyle w:val="TableParagraph"/>
              <w:spacing w:before="41"/>
              <w:rPr>
                <w:b/>
                <w:sz w:val="24"/>
              </w:rPr>
            </w:pPr>
            <w:r>
              <w:rPr>
                <w:b/>
                <w:spacing w:val="-2"/>
                <w:sz w:val="24"/>
              </w:rPr>
              <w:t>AGENCY</w:t>
            </w:r>
          </w:p>
        </w:tc>
        <w:tc>
          <w:tcPr>
            <w:tcW w:w="941" w:type="dxa"/>
            <w:vMerge/>
            <w:tcBorders>
              <w:top w:val="nil"/>
            </w:tcBorders>
          </w:tcPr>
          <w:p w14:paraId="447AC1CB" w14:textId="77777777" w:rsidR="0041481E" w:rsidRDefault="0041481E">
            <w:pPr>
              <w:rPr>
                <w:sz w:val="2"/>
                <w:szCs w:val="2"/>
              </w:rPr>
            </w:pPr>
          </w:p>
        </w:tc>
      </w:tr>
      <w:tr w:rsidR="0041481E" w14:paraId="0C7A9F4D" w14:textId="77777777">
        <w:trPr>
          <w:trHeight w:val="317"/>
        </w:trPr>
        <w:tc>
          <w:tcPr>
            <w:tcW w:w="851" w:type="dxa"/>
          </w:tcPr>
          <w:p w14:paraId="4AA45E67" w14:textId="77777777" w:rsidR="0041481E" w:rsidRDefault="00000000">
            <w:pPr>
              <w:pStyle w:val="TableParagraph"/>
              <w:ind w:left="10"/>
              <w:jc w:val="center"/>
              <w:rPr>
                <w:sz w:val="24"/>
              </w:rPr>
            </w:pPr>
            <w:r>
              <w:rPr>
                <w:spacing w:val="-2"/>
                <w:sz w:val="24"/>
              </w:rPr>
              <w:t>2.1.0</w:t>
            </w:r>
          </w:p>
        </w:tc>
        <w:tc>
          <w:tcPr>
            <w:tcW w:w="7275" w:type="dxa"/>
          </w:tcPr>
          <w:p w14:paraId="1EC68417" w14:textId="77777777" w:rsidR="0041481E" w:rsidRDefault="00000000">
            <w:pPr>
              <w:pStyle w:val="TableParagraph"/>
              <w:rPr>
                <w:sz w:val="24"/>
              </w:rPr>
            </w:pPr>
            <w:r>
              <w:rPr>
                <w:sz w:val="24"/>
              </w:rPr>
              <w:t>INVESTIGATING</w:t>
            </w:r>
            <w:r>
              <w:rPr>
                <w:spacing w:val="-9"/>
                <w:sz w:val="24"/>
              </w:rPr>
              <w:t xml:space="preserve"> </w:t>
            </w:r>
            <w:r>
              <w:rPr>
                <w:spacing w:val="-2"/>
                <w:sz w:val="24"/>
              </w:rPr>
              <w:t>AGENCY</w:t>
            </w:r>
          </w:p>
        </w:tc>
        <w:tc>
          <w:tcPr>
            <w:tcW w:w="941" w:type="dxa"/>
            <w:vMerge/>
            <w:tcBorders>
              <w:top w:val="nil"/>
            </w:tcBorders>
          </w:tcPr>
          <w:p w14:paraId="40C624B2" w14:textId="77777777" w:rsidR="0041481E" w:rsidRDefault="0041481E">
            <w:pPr>
              <w:rPr>
                <w:sz w:val="2"/>
                <w:szCs w:val="2"/>
              </w:rPr>
            </w:pPr>
          </w:p>
        </w:tc>
      </w:tr>
      <w:tr w:rsidR="0041481E" w14:paraId="52928B72" w14:textId="77777777">
        <w:trPr>
          <w:trHeight w:val="952"/>
        </w:trPr>
        <w:tc>
          <w:tcPr>
            <w:tcW w:w="851" w:type="dxa"/>
          </w:tcPr>
          <w:p w14:paraId="573E1042" w14:textId="77777777" w:rsidR="0041481E" w:rsidRDefault="00000000">
            <w:pPr>
              <w:pStyle w:val="TableParagraph"/>
              <w:ind w:left="10"/>
              <w:jc w:val="center"/>
              <w:rPr>
                <w:sz w:val="24"/>
              </w:rPr>
            </w:pPr>
            <w:r>
              <w:rPr>
                <w:spacing w:val="-2"/>
                <w:sz w:val="24"/>
              </w:rPr>
              <w:t>2.2.0</w:t>
            </w:r>
          </w:p>
        </w:tc>
        <w:tc>
          <w:tcPr>
            <w:tcW w:w="7275" w:type="dxa"/>
          </w:tcPr>
          <w:p w14:paraId="0302922A" w14:textId="77777777" w:rsidR="0041481E" w:rsidRDefault="00000000">
            <w:pPr>
              <w:pStyle w:val="TableParagraph"/>
              <w:spacing w:line="276" w:lineRule="auto"/>
              <w:ind w:right="493"/>
              <w:rPr>
                <w:sz w:val="24"/>
              </w:rPr>
            </w:pPr>
            <w:r>
              <w:rPr>
                <w:sz w:val="24"/>
              </w:rPr>
              <w:t>PERSONAL</w:t>
            </w:r>
            <w:r>
              <w:rPr>
                <w:spacing w:val="-11"/>
                <w:sz w:val="24"/>
              </w:rPr>
              <w:t xml:space="preserve"> </w:t>
            </w:r>
            <w:r>
              <w:rPr>
                <w:sz w:val="24"/>
              </w:rPr>
              <w:t>INVOLVED</w:t>
            </w:r>
            <w:r>
              <w:rPr>
                <w:spacing w:val="-11"/>
                <w:sz w:val="24"/>
              </w:rPr>
              <w:t xml:space="preserve"> </w:t>
            </w:r>
            <w:r>
              <w:rPr>
                <w:sz w:val="24"/>
              </w:rPr>
              <w:t>WITH</w:t>
            </w:r>
            <w:r>
              <w:rPr>
                <w:spacing w:val="-11"/>
                <w:sz w:val="24"/>
              </w:rPr>
              <w:t xml:space="preserve"> </w:t>
            </w:r>
            <w:r>
              <w:rPr>
                <w:sz w:val="24"/>
              </w:rPr>
              <w:t>PRELIMINARY</w:t>
            </w:r>
            <w:r>
              <w:rPr>
                <w:spacing w:val="-11"/>
                <w:sz w:val="24"/>
              </w:rPr>
              <w:t xml:space="preserve"> </w:t>
            </w:r>
            <w:r>
              <w:rPr>
                <w:sz w:val="24"/>
              </w:rPr>
              <w:t>EXPLORATION (G-3) FOR LIMESTONE IN VADEKHAN AREA, UPLETA</w:t>
            </w:r>
          </w:p>
          <w:p w14:paraId="14AE151A" w14:textId="77777777" w:rsidR="0041481E" w:rsidRDefault="00000000">
            <w:pPr>
              <w:pStyle w:val="TableParagraph"/>
              <w:spacing w:before="0"/>
              <w:rPr>
                <w:sz w:val="24"/>
              </w:rPr>
            </w:pPr>
            <w:r>
              <w:rPr>
                <w:sz w:val="24"/>
              </w:rPr>
              <w:t>TALUKA,</w:t>
            </w:r>
            <w:r>
              <w:rPr>
                <w:spacing w:val="-3"/>
                <w:sz w:val="24"/>
              </w:rPr>
              <w:t xml:space="preserve"> </w:t>
            </w:r>
            <w:r>
              <w:rPr>
                <w:sz w:val="24"/>
              </w:rPr>
              <w:t>RAJKOT</w:t>
            </w:r>
            <w:r>
              <w:rPr>
                <w:spacing w:val="-3"/>
                <w:sz w:val="24"/>
              </w:rPr>
              <w:t xml:space="preserve"> </w:t>
            </w:r>
            <w:r>
              <w:rPr>
                <w:sz w:val="24"/>
              </w:rPr>
              <w:t>DISTRICT,</w:t>
            </w:r>
            <w:r>
              <w:rPr>
                <w:spacing w:val="-3"/>
                <w:sz w:val="24"/>
              </w:rPr>
              <w:t xml:space="preserve"> </w:t>
            </w:r>
            <w:r>
              <w:rPr>
                <w:spacing w:val="-2"/>
                <w:sz w:val="24"/>
              </w:rPr>
              <w:t>GUJARAT</w:t>
            </w:r>
          </w:p>
        </w:tc>
        <w:tc>
          <w:tcPr>
            <w:tcW w:w="941" w:type="dxa"/>
            <w:vMerge/>
            <w:tcBorders>
              <w:top w:val="nil"/>
            </w:tcBorders>
          </w:tcPr>
          <w:p w14:paraId="756C30A1" w14:textId="77777777" w:rsidR="0041481E" w:rsidRDefault="0041481E">
            <w:pPr>
              <w:rPr>
                <w:sz w:val="2"/>
                <w:szCs w:val="2"/>
              </w:rPr>
            </w:pPr>
          </w:p>
        </w:tc>
      </w:tr>
      <w:tr w:rsidR="0041481E" w14:paraId="218BC05F" w14:textId="77777777">
        <w:trPr>
          <w:trHeight w:val="317"/>
        </w:trPr>
        <w:tc>
          <w:tcPr>
            <w:tcW w:w="9067" w:type="dxa"/>
            <w:gridSpan w:val="3"/>
          </w:tcPr>
          <w:p w14:paraId="5AFC7119" w14:textId="77777777" w:rsidR="0041481E" w:rsidRDefault="0041481E">
            <w:pPr>
              <w:pStyle w:val="TableParagraph"/>
              <w:spacing w:before="0"/>
              <w:ind w:left="0"/>
            </w:pPr>
          </w:p>
        </w:tc>
      </w:tr>
      <w:tr w:rsidR="0041481E" w14:paraId="647EF2D0" w14:textId="77777777">
        <w:trPr>
          <w:trHeight w:val="317"/>
        </w:trPr>
        <w:tc>
          <w:tcPr>
            <w:tcW w:w="851" w:type="dxa"/>
          </w:tcPr>
          <w:p w14:paraId="095FD2C2" w14:textId="77777777" w:rsidR="0041481E" w:rsidRDefault="0041481E">
            <w:pPr>
              <w:pStyle w:val="TableParagraph"/>
              <w:spacing w:before="0"/>
              <w:ind w:left="0"/>
            </w:pPr>
          </w:p>
        </w:tc>
        <w:tc>
          <w:tcPr>
            <w:tcW w:w="7275" w:type="dxa"/>
          </w:tcPr>
          <w:p w14:paraId="3C251293" w14:textId="77777777" w:rsidR="0041481E" w:rsidRDefault="00000000">
            <w:pPr>
              <w:pStyle w:val="TableParagraph"/>
              <w:rPr>
                <w:b/>
                <w:sz w:val="24"/>
              </w:rPr>
            </w:pPr>
            <w:r>
              <w:rPr>
                <w:b/>
                <w:sz w:val="24"/>
              </w:rPr>
              <w:t>CHAPTER-</w:t>
            </w:r>
            <w:r>
              <w:rPr>
                <w:b/>
                <w:spacing w:val="-3"/>
                <w:sz w:val="24"/>
              </w:rPr>
              <w:t xml:space="preserve"> </w:t>
            </w:r>
            <w:r>
              <w:rPr>
                <w:b/>
                <w:spacing w:val="-10"/>
                <w:sz w:val="24"/>
              </w:rPr>
              <w:t>3</w:t>
            </w:r>
          </w:p>
        </w:tc>
        <w:tc>
          <w:tcPr>
            <w:tcW w:w="941" w:type="dxa"/>
            <w:vMerge w:val="restart"/>
          </w:tcPr>
          <w:p w14:paraId="754670C8" w14:textId="77777777" w:rsidR="0041481E" w:rsidRDefault="0041481E">
            <w:pPr>
              <w:pStyle w:val="TableParagraph"/>
              <w:spacing w:before="0"/>
              <w:ind w:left="0"/>
              <w:rPr>
                <w:b/>
                <w:sz w:val="24"/>
              </w:rPr>
            </w:pPr>
          </w:p>
          <w:p w14:paraId="2A61B1A0" w14:textId="77777777" w:rsidR="0041481E" w:rsidRDefault="0041481E">
            <w:pPr>
              <w:pStyle w:val="TableParagraph"/>
              <w:spacing w:before="87"/>
              <w:ind w:left="0"/>
              <w:rPr>
                <w:b/>
                <w:sz w:val="24"/>
              </w:rPr>
            </w:pPr>
          </w:p>
          <w:p w14:paraId="00E82277" w14:textId="77777777" w:rsidR="0041481E" w:rsidRDefault="00000000">
            <w:pPr>
              <w:pStyle w:val="TableParagraph"/>
              <w:spacing w:before="0"/>
              <w:ind w:left="310"/>
              <w:rPr>
                <w:b/>
                <w:sz w:val="24"/>
              </w:rPr>
            </w:pPr>
            <w:r>
              <w:rPr>
                <w:b/>
                <w:sz w:val="24"/>
              </w:rPr>
              <w:t>5-</w:t>
            </w:r>
            <w:r>
              <w:rPr>
                <w:b/>
                <w:spacing w:val="-10"/>
                <w:sz w:val="24"/>
              </w:rPr>
              <w:t>6</w:t>
            </w:r>
          </w:p>
        </w:tc>
      </w:tr>
      <w:tr w:rsidR="0041481E" w14:paraId="5B6F40F1" w14:textId="77777777">
        <w:trPr>
          <w:trHeight w:val="317"/>
        </w:trPr>
        <w:tc>
          <w:tcPr>
            <w:tcW w:w="851" w:type="dxa"/>
          </w:tcPr>
          <w:p w14:paraId="75360F9E" w14:textId="77777777" w:rsidR="0041481E" w:rsidRDefault="00000000">
            <w:pPr>
              <w:pStyle w:val="TableParagraph"/>
              <w:ind w:left="10"/>
              <w:jc w:val="center"/>
              <w:rPr>
                <w:b/>
                <w:sz w:val="24"/>
              </w:rPr>
            </w:pPr>
            <w:r>
              <w:rPr>
                <w:b/>
                <w:spacing w:val="-2"/>
                <w:sz w:val="24"/>
              </w:rPr>
              <w:t>3.0.0</w:t>
            </w:r>
          </w:p>
        </w:tc>
        <w:tc>
          <w:tcPr>
            <w:tcW w:w="7275" w:type="dxa"/>
          </w:tcPr>
          <w:p w14:paraId="360227F2" w14:textId="77777777" w:rsidR="0041481E" w:rsidRDefault="00000000">
            <w:pPr>
              <w:pStyle w:val="TableParagraph"/>
              <w:rPr>
                <w:b/>
                <w:sz w:val="24"/>
              </w:rPr>
            </w:pPr>
            <w:r>
              <w:rPr>
                <w:b/>
                <w:sz w:val="24"/>
              </w:rPr>
              <w:t>TITLE</w:t>
            </w:r>
            <w:r>
              <w:rPr>
                <w:b/>
                <w:spacing w:val="-2"/>
                <w:sz w:val="24"/>
              </w:rPr>
              <w:t xml:space="preserve"> </w:t>
            </w:r>
            <w:r>
              <w:rPr>
                <w:b/>
                <w:sz w:val="24"/>
              </w:rPr>
              <w:t>OF</w:t>
            </w:r>
            <w:r>
              <w:rPr>
                <w:b/>
                <w:spacing w:val="-1"/>
                <w:sz w:val="24"/>
              </w:rPr>
              <w:t xml:space="preserve"> </w:t>
            </w:r>
            <w:r>
              <w:rPr>
                <w:b/>
                <w:sz w:val="24"/>
              </w:rPr>
              <w:t>THE</w:t>
            </w:r>
            <w:r>
              <w:rPr>
                <w:b/>
                <w:spacing w:val="-1"/>
                <w:sz w:val="24"/>
              </w:rPr>
              <w:t xml:space="preserve"> </w:t>
            </w:r>
            <w:r>
              <w:rPr>
                <w:b/>
                <w:sz w:val="24"/>
              </w:rPr>
              <w:t>REPORT</w:t>
            </w:r>
            <w:r>
              <w:rPr>
                <w:b/>
                <w:spacing w:val="-1"/>
                <w:sz w:val="24"/>
              </w:rPr>
              <w:t xml:space="preserve"> </w:t>
            </w:r>
            <w:r>
              <w:rPr>
                <w:b/>
                <w:sz w:val="24"/>
              </w:rPr>
              <w:t>&amp;</w:t>
            </w:r>
            <w:r>
              <w:rPr>
                <w:b/>
                <w:spacing w:val="-1"/>
                <w:sz w:val="24"/>
              </w:rPr>
              <w:t xml:space="preserve"> </w:t>
            </w:r>
            <w:r>
              <w:rPr>
                <w:b/>
                <w:spacing w:val="-2"/>
                <w:sz w:val="24"/>
              </w:rPr>
              <w:t>OWNERSHIP</w:t>
            </w:r>
          </w:p>
        </w:tc>
        <w:tc>
          <w:tcPr>
            <w:tcW w:w="941" w:type="dxa"/>
            <w:vMerge/>
            <w:tcBorders>
              <w:top w:val="nil"/>
            </w:tcBorders>
          </w:tcPr>
          <w:p w14:paraId="0BC33906" w14:textId="77777777" w:rsidR="0041481E" w:rsidRDefault="0041481E">
            <w:pPr>
              <w:rPr>
                <w:sz w:val="2"/>
                <w:szCs w:val="2"/>
              </w:rPr>
            </w:pPr>
          </w:p>
        </w:tc>
      </w:tr>
      <w:tr w:rsidR="0041481E" w14:paraId="3ADF2967" w14:textId="77777777">
        <w:trPr>
          <w:trHeight w:val="317"/>
        </w:trPr>
        <w:tc>
          <w:tcPr>
            <w:tcW w:w="851" w:type="dxa"/>
          </w:tcPr>
          <w:p w14:paraId="561B4C5E" w14:textId="77777777" w:rsidR="0041481E" w:rsidRDefault="00000000">
            <w:pPr>
              <w:pStyle w:val="TableParagraph"/>
              <w:ind w:left="10"/>
              <w:jc w:val="center"/>
              <w:rPr>
                <w:sz w:val="24"/>
              </w:rPr>
            </w:pPr>
            <w:r>
              <w:rPr>
                <w:spacing w:val="-2"/>
                <w:sz w:val="24"/>
              </w:rPr>
              <w:t>3.1.0</w:t>
            </w:r>
          </w:p>
        </w:tc>
        <w:tc>
          <w:tcPr>
            <w:tcW w:w="7275" w:type="dxa"/>
          </w:tcPr>
          <w:p w14:paraId="704DA4C9" w14:textId="77777777" w:rsidR="0041481E" w:rsidRDefault="00000000">
            <w:pPr>
              <w:pStyle w:val="TableParagraph"/>
              <w:rPr>
                <w:sz w:val="24"/>
              </w:rPr>
            </w:pPr>
            <w:r>
              <w:rPr>
                <w:sz w:val="24"/>
              </w:rPr>
              <w:t>DETAILS</w:t>
            </w:r>
            <w:r>
              <w:rPr>
                <w:spacing w:val="-2"/>
                <w:sz w:val="24"/>
              </w:rPr>
              <w:t xml:space="preserve"> </w:t>
            </w:r>
            <w:r>
              <w:rPr>
                <w:sz w:val="24"/>
              </w:rPr>
              <w:t>OF</w:t>
            </w:r>
            <w:r>
              <w:rPr>
                <w:spacing w:val="-2"/>
                <w:sz w:val="24"/>
              </w:rPr>
              <w:t xml:space="preserve"> OWNERSHIP</w:t>
            </w:r>
          </w:p>
        </w:tc>
        <w:tc>
          <w:tcPr>
            <w:tcW w:w="941" w:type="dxa"/>
            <w:vMerge/>
            <w:tcBorders>
              <w:top w:val="nil"/>
            </w:tcBorders>
          </w:tcPr>
          <w:p w14:paraId="6DB7AFC6" w14:textId="77777777" w:rsidR="0041481E" w:rsidRDefault="0041481E">
            <w:pPr>
              <w:rPr>
                <w:sz w:val="2"/>
                <w:szCs w:val="2"/>
              </w:rPr>
            </w:pPr>
          </w:p>
        </w:tc>
      </w:tr>
      <w:tr w:rsidR="0041481E" w14:paraId="2955DEA7" w14:textId="77777777">
        <w:trPr>
          <w:trHeight w:val="317"/>
        </w:trPr>
        <w:tc>
          <w:tcPr>
            <w:tcW w:w="851" w:type="dxa"/>
          </w:tcPr>
          <w:p w14:paraId="1E44329B" w14:textId="77777777" w:rsidR="0041481E" w:rsidRDefault="00000000">
            <w:pPr>
              <w:pStyle w:val="TableParagraph"/>
              <w:ind w:left="10"/>
              <w:jc w:val="center"/>
              <w:rPr>
                <w:sz w:val="24"/>
              </w:rPr>
            </w:pPr>
            <w:r>
              <w:rPr>
                <w:spacing w:val="-2"/>
                <w:sz w:val="24"/>
              </w:rPr>
              <w:t>3.2.0</w:t>
            </w:r>
          </w:p>
        </w:tc>
        <w:tc>
          <w:tcPr>
            <w:tcW w:w="7275" w:type="dxa"/>
          </w:tcPr>
          <w:p w14:paraId="39562426" w14:textId="77777777" w:rsidR="0041481E" w:rsidRDefault="00000000">
            <w:pPr>
              <w:pStyle w:val="TableParagraph"/>
              <w:rPr>
                <w:sz w:val="24"/>
              </w:rPr>
            </w:pPr>
            <w:r>
              <w:rPr>
                <w:sz w:val="24"/>
              </w:rPr>
              <w:t>DETAILS</w:t>
            </w:r>
            <w:r>
              <w:rPr>
                <w:spacing w:val="-5"/>
                <w:sz w:val="24"/>
              </w:rPr>
              <w:t xml:space="preserve"> </w:t>
            </w:r>
            <w:r>
              <w:rPr>
                <w:sz w:val="24"/>
              </w:rPr>
              <w:t>ABOUT</w:t>
            </w:r>
            <w:r>
              <w:rPr>
                <w:spacing w:val="-2"/>
                <w:sz w:val="24"/>
              </w:rPr>
              <w:t xml:space="preserve"> </w:t>
            </w:r>
            <w:r>
              <w:rPr>
                <w:sz w:val="24"/>
              </w:rPr>
              <w:t>PERIOD</w:t>
            </w:r>
            <w:r>
              <w:rPr>
                <w:spacing w:val="-3"/>
                <w:sz w:val="24"/>
              </w:rPr>
              <w:t xml:space="preserve"> </w:t>
            </w:r>
            <w:r>
              <w:rPr>
                <w:sz w:val="24"/>
              </w:rPr>
              <w:t>OF</w:t>
            </w:r>
            <w:r>
              <w:rPr>
                <w:spacing w:val="-2"/>
                <w:sz w:val="24"/>
              </w:rPr>
              <w:t xml:space="preserve"> PROSPECTING</w:t>
            </w:r>
          </w:p>
        </w:tc>
        <w:tc>
          <w:tcPr>
            <w:tcW w:w="941" w:type="dxa"/>
            <w:vMerge/>
            <w:tcBorders>
              <w:top w:val="nil"/>
            </w:tcBorders>
          </w:tcPr>
          <w:p w14:paraId="38B5965A" w14:textId="77777777" w:rsidR="0041481E" w:rsidRDefault="0041481E">
            <w:pPr>
              <w:rPr>
                <w:sz w:val="2"/>
                <w:szCs w:val="2"/>
              </w:rPr>
            </w:pPr>
          </w:p>
        </w:tc>
      </w:tr>
      <w:tr w:rsidR="0041481E" w14:paraId="71026E79" w14:textId="77777777">
        <w:trPr>
          <w:trHeight w:val="952"/>
        </w:trPr>
        <w:tc>
          <w:tcPr>
            <w:tcW w:w="851" w:type="dxa"/>
          </w:tcPr>
          <w:p w14:paraId="5E4B6BFB" w14:textId="77777777" w:rsidR="0041481E" w:rsidRDefault="0041481E">
            <w:pPr>
              <w:pStyle w:val="TableParagraph"/>
              <w:spacing w:before="46"/>
              <w:ind w:left="0"/>
              <w:rPr>
                <w:b/>
                <w:sz w:val="24"/>
              </w:rPr>
            </w:pPr>
          </w:p>
          <w:p w14:paraId="0E7A68AF" w14:textId="77777777" w:rsidR="0041481E" w:rsidRDefault="00000000">
            <w:pPr>
              <w:pStyle w:val="TableParagraph"/>
              <w:spacing w:before="0"/>
              <w:ind w:left="10"/>
              <w:jc w:val="center"/>
              <w:rPr>
                <w:sz w:val="24"/>
              </w:rPr>
            </w:pPr>
            <w:r>
              <w:rPr>
                <w:spacing w:val="-2"/>
                <w:sz w:val="24"/>
              </w:rPr>
              <w:t>3.3.0</w:t>
            </w:r>
          </w:p>
        </w:tc>
        <w:tc>
          <w:tcPr>
            <w:tcW w:w="7275" w:type="dxa"/>
          </w:tcPr>
          <w:p w14:paraId="090EB5A7" w14:textId="77777777" w:rsidR="0041481E" w:rsidRDefault="00000000">
            <w:pPr>
              <w:pStyle w:val="TableParagraph"/>
              <w:spacing w:line="276" w:lineRule="auto"/>
              <w:rPr>
                <w:sz w:val="24"/>
              </w:rPr>
            </w:pPr>
            <w:r>
              <w:rPr>
                <w:sz w:val="24"/>
              </w:rPr>
              <w:t>DETAILS</w:t>
            </w:r>
            <w:r>
              <w:rPr>
                <w:spacing w:val="-9"/>
                <w:sz w:val="24"/>
              </w:rPr>
              <w:t xml:space="preserve"> </w:t>
            </w:r>
            <w:r>
              <w:rPr>
                <w:sz w:val="24"/>
              </w:rPr>
              <w:t>OF</w:t>
            </w:r>
            <w:r>
              <w:rPr>
                <w:spacing w:val="-9"/>
                <w:sz w:val="24"/>
              </w:rPr>
              <w:t xml:space="preserve"> </w:t>
            </w:r>
            <w:r>
              <w:rPr>
                <w:sz w:val="24"/>
              </w:rPr>
              <w:t>EXPLORATION</w:t>
            </w:r>
            <w:r>
              <w:rPr>
                <w:spacing w:val="-9"/>
                <w:sz w:val="24"/>
              </w:rPr>
              <w:t xml:space="preserve"> </w:t>
            </w:r>
            <w:r>
              <w:rPr>
                <w:sz w:val="24"/>
              </w:rPr>
              <w:t>AGENCY,</w:t>
            </w:r>
            <w:r>
              <w:rPr>
                <w:spacing w:val="-9"/>
                <w:sz w:val="24"/>
              </w:rPr>
              <w:t xml:space="preserve"> </w:t>
            </w:r>
            <w:r>
              <w:rPr>
                <w:sz w:val="24"/>
              </w:rPr>
              <w:t>QUALIFICATION,</w:t>
            </w:r>
            <w:r>
              <w:rPr>
                <w:spacing w:val="-9"/>
                <w:sz w:val="24"/>
              </w:rPr>
              <w:t xml:space="preserve"> </w:t>
            </w:r>
            <w:r>
              <w:rPr>
                <w:sz w:val="24"/>
              </w:rPr>
              <w:t>AND EXPERIENCE OF ASSOCIATED TECHNICAL PERSONS</w:t>
            </w:r>
          </w:p>
          <w:p w14:paraId="145B845D" w14:textId="77777777" w:rsidR="0041481E" w:rsidRDefault="00000000">
            <w:pPr>
              <w:pStyle w:val="TableParagraph"/>
              <w:spacing w:before="0"/>
              <w:rPr>
                <w:sz w:val="24"/>
              </w:rPr>
            </w:pPr>
            <w:r>
              <w:rPr>
                <w:sz w:val="24"/>
              </w:rPr>
              <w:t>ENGAGED</w:t>
            </w:r>
            <w:r>
              <w:rPr>
                <w:spacing w:val="-3"/>
                <w:sz w:val="24"/>
              </w:rPr>
              <w:t xml:space="preserve"> </w:t>
            </w:r>
            <w:r>
              <w:rPr>
                <w:sz w:val="24"/>
              </w:rPr>
              <w:t>IN</w:t>
            </w:r>
            <w:r>
              <w:rPr>
                <w:spacing w:val="-2"/>
                <w:sz w:val="24"/>
              </w:rPr>
              <w:t xml:space="preserve"> EXPLORATION</w:t>
            </w:r>
          </w:p>
        </w:tc>
        <w:tc>
          <w:tcPr>
            <w:tcW w:w="941" w:type="dxa"/>
            <w:vMerge/>
            <w:tcBorders>
              <w:top w:val="nil"/>
            </w:tcBorders>
          </w:tcPr>
          <w:p w14:paraId="15F19C36" w14:textId="77777777" w:rsidR="0041481E" w:rsidRDefault="0041481E">
            <w:pPr>
              <w:rPr>
                <w:sz w:val="2"/>
                <w:szCs w:val="2"/>
              </w:rPr>
            </w:pPr>
          </w:p>
        </w:tc>
      </w:tr>
      <w:tr w:rsidR="0041481E" w14:paraId="2BF7355E" w14:textId="77777777">
        <w:trPr>
          <w:trHeight w:val="317"/>
        </w:trPr>
        <w:tc>
          <w:tcPr>
            <w:tcW w:w="9067" w:type="dxa"/>
            <w:gridSpan w:val="3"/>
          </w:tcPr>
          <w:p w14:paraId="05551444" w14:textId="77777777" w:rsidR="0041481E" w:rsidRDefault="0041481E">
            <w:pPr>
              <w:pStyle w:val="TableParagraph"/>
              <w:spacing w:before="0"/>
              <w:ind w:left="0"/>
            </w:pPr>
          </w:p>
        </w:tc>
      </w:tr>
      <w:tr w:rsidR="0041481E" w14:paraId="563FEF20" w14:textId="77777777">
        <w:trPr>
          <w:trHeight w:val="317"/>
        </w:trPr>
        <w:tc>
          <w:tcPr>
            <w:tcW w:w="851" w:type="dxa"/>
          </w:tcPr>
          <w:p w14:paraId="45C7279F" w14:textId="77777777" w:rsidR="0041481E" w:rsidRDefault="0041481E">
            <w:pPr>
              <w:pStyle w:val="TableParagraph"/>
              <w:spacing w:before="0"/>
              <w:ind w:left="0"/>
            </w:pPr>
          </w:p>
        </w:tc>
        <w:tc>
          <w:tcPr>
            <w:tcW w:w="7275" w:type="dxa"/>
          </w:tcPr>
          <w:p w14:paraId="0447DBC0" w14:textId="77777777" w:rsidR="0041481E" w:rsidRDefault="00000000">
            <w:pPr>
              <w:pStyle w:val="TableParagraph"/>
              <w:rPr>
                <w:b/>
                <w:sz w:val="24"/>
              </w:rPr>
            </w:pPr>
            <w:r>
              <w:rPr>
                <w:b/>
                <w:sz w:val="24"/>
              </w:rPr>
              <w:t>CHAPTER-</w:t>
            </w:r>
            <w:r>
              <w:rPr>
                <w:b/>
                <w:spacing w:val="-3"/>
                <w:sz w:val="24"/>
              </w:rPr>
              <w:t xml:space="preserve"> </w:t>
            </w:r>
            <w:r>
              <w:rPr>
                <w:b/>
                <w:spacing w:val="-10"/>
                <w:sz w:val="24"/>
              </w:rPr>
              <w:t>4</w:t>
            </w:r>
          </w:p>
        </w:tc>
        <w:tc>
          <w:tcPr>
            <w:tcW w:w="941" w:type="dxa"/>
            <w:vMerge w:val="restart"/>
          </w:tcPr>
          <w:p w14:paraId="53C6182F" w14:textId="77777777" w:rsidR="0041481E" w:rsidRDefault="0041481E">
            <w:pPr>
              <w:pStyle w:val="TableParagraph"/>
              <w:spacing w:before="46"/>
              <w:ind w:left="0"/>
              <w:rPr>
                <w:b/>
                <w:sz w:val="24"/>
              </w:rPr>
            </w:pPr>
          </w:p>
          <w:p w14:paraId="719AAF31" w14:textId="77777777" w:rsidR="0041481E" w:rsidRDefault="00000000">
            <w:pPr>
              <w:pStyle w:val="TableParagraph"/>
              <w:spacing w:before="0"/>
              <w:ind w:left="310"/>
              <w:rPr>
                <w:b/>
                <w:sz w:val="24"/>
              </w:rPr>
            </w:pPr>
            <w:r>
              <w:rPr>
                <w:b/>
                <w:sz w:val="24"/>
              </w:rPr>
              <w:t>7-</w:t>
            </w:r>
            <w:r>
              <w:rPr>
                <w:b/>
                <w:spacing w:val="-10"/>
                <w:sz w:val="24"/>
              </w:rPr>
              <w:t>9</w:t>
            </w:r>
          </w:p>
        </w:tc>
      </w:tr>
      <w:tr w:rsidR="0041481E" w14:paraId="2DDD36F5" w14:textId="77777777">
        <w:trPr>
          <w:trHeight w:val="317"/>
        </w:trPr>
        <w:tc>
          <w:tcPr>
            <w:tcW w:w="851" w:type="dxa"/>
          </w:tcPr>
          <w:p w14:paraId="6DC57012" w14:textId="77777777" w:rsidR="0041481E" w:rsidRDefault="00000000">
            <w:pPr>
              <w:pStyle w:val="TableParagraph"/>
              <w:ind w:left="10"/>
              <w:jc w:val="center"/>
              <w:rPr>
                <w:b/>
                <w:sz w:val="24"/>
              </w:rPr>
            </w:pPr>
            <w:r>
              <w:rPr>
                <w:b/>
                <w:spacing w:val="-2"/>
                <w:sz w:val="24"/>
              </w:rPr>
              <w:t>4.0.0</w:t>
            </w:r>
          </w:p>
        </w:tc>
        <w:tc>
          <w:tcPr>
            <w:tcW w:w="7275" w:type="dxa"/>
          </w:tcPr>
          <w:p w14:paraId="4A694D63" w14:textId="77777777" w:rsidR="0041481E" w:rsidRDefault="00000000">
            <w:pPr>
              <w:pStyle w:val="TableParagraph"/>
              <w:rPr>
                <w:b/>
                <w:sz w:val="24"/>
              </w:rPr>
            </w:pPr>
            <w:r>
              <w:rPr>
                <w:b/>
                <w:sz w:val="24"/>
              </w:rPr>
              <w:t>DETAILS</w:t>
            </w:r>
            <w:r>
              <w:rPr>
                <w:b/>
                <w:spacing w:val="-4"/>
                <w:sz w:val="24"/>
              </w:rPr>
              <w:t xml:space="preserve"> </w:t>
            </w:r>
            <w:r>
              <w:rPr>
                <w:b/>
                <w:sz w:val="24"/>
              </w:rPr>
              <w:t>OF</w:t>
            </w:r>
            <w:r>
              <w:rPr>
                <w:b/>
                <w:spacing w:val="-2"/>
                <w:sz w:val="24"/>
              </w:rPr>
              <w:t xml:space="preserve"> </w:t>
            </w:r>
            <w:r>
              <w:rPr>
                <w:b/>
                <w:sz w:val="24"/>
              </w:rPr>
              <w:t>THE</w:t>
            </w:r>
            <w:r>
              <w:rPr>
                <w:b/>
                <w:spacing w:val="-1"/>
                <w:sz w:val="24"/>
              </w:rPr>
              <w:t xml:space="preserve"> </w:t>
            </w:r>
            <w:r>
              <w:rPr>
                <w:b/>
                <w:spacing w:val="-4"/>
                <w:sz w:val="24"/>
              </w:rPr>
              <w:t>AREA</w:t>
            </w:r>
          </w:p>
        </w:tc>
        <w:tc>
          <w:tcPr>
            <w:tcW w:w="941" w:type="dxa"/>
            <w:vMerge/>
            <w:tcBorders>
              <w:top w:val="nil"/>
            </w:tcBorders>
          </w:tcPr>
          <w:p w14:paraId="44CAA9B4" w14:textId="77777777" w:rsidR="0041481E" w:rsidRDefault="0041481E">
            <w:pPr>
              <w:rPr>
                <w:sz w:val="2"/>
                <w:szCs w:val="2"/>
              </w:rPr>
            </w:pPr>
          </w:p>
        </w:tc>
      </w:tr>
      <w:tr w:rsidR="0041481E" w14:paraId="4FC0A6AB" w14:textId="77777777">
        <w:trPr>
          <w:trHeight w:val="317"/>
        </w:trPr>
        <w:tc>
          <w:tcPr>
            <w:tcW w:w="851" w:type="dxa"/>
          </w:tcPr>
          <w:p w14:paraId="1A92234E" w14:textId="77777777" w:rsidR="0041481E" w:rsidRDefault="00000000">
            <w:pPr>
              <w:pStyle w:val="TableParagraph"/>
              <w:ind w:left="10"/>
              <w:jc w:val="center"/>
              <w:rPr>
                <w:sz w:val="24"/>
              </w:rPr>
            </w:pPr>
            <w:r>
              <w:rPr>
                <w:spacing w:val="-2"/>
                <w:sz w:val="24"/>
              </w:rPr>
              <w:t>4.1.0</w:t>
            </w:r>
          </w:p>
        </w:tc>
        <w:tc>
          <w:tcPr>
            <w:tcW w:w="7275" w:type="dxa"/>
          </w:tcPr>
          <w:p w14:paraId="73613A0E" w14:textId="77777777" w:rsidR="0041481E" w:rsidRDefault="00000000">
            <w:pPr>
              <w:pStyle w:val="TableParagraph"/>
              <w:rPr>
                <w:sz w:val="24"/>
              </w:rPr>
            </w:pPr>
            <w:r>
              <w:rPr>
                <w:sz w:val="24"/>
              </w:rPr>
              <w:t>LOCATION</w:t>
            </w:r>
            <w:r>
              <w:rPr>
                <w:spacing w:val="-4"/>
                <w:sz w:val="24"/>
              </w:rPr>
              <w:t xml:space="preserve"> </w:t>
            </w:r>
            <w:r>
              <w:rPr>
                <w:sz w:val="24"/>
              </w:rPr>
              <w:t>OF</w:t>
            </w:r>
            <w:r>
              <w:rPr>
                <w:spacing w:val="-2"/>
                <w:sz w:val="24"/>
              </w:rPr>
              <w:t xml:space="preserve"> </w:t>
            </w:r>
            <w:r>
              <w:rPr>
                <w:sz w:val="24"/>
              </w:rPr>
              <w:t>THE</w:t>
            </w:r>
            <w:r>
              <w:rPr>
                <w:spacing w:val="-2"/>
                <w:sz w:val="24"/>
              </w:rPr>
              <w:t xml:space="preserve"> BLOCK</w:t>
            </w:r>
          </w:p>
        </w:tc>
        <w:tc>
          <w:tcPr>
            <w:tcW w:w="941" w:type="dxa"/>
            <w:vMerge/>
            <w:tcBorders>
              <w:top w:val="nil"/>
            </w:tcBorders>
          </w:tcPr>
          <w:p w14:paraId="73FD194D" w14:textId="77777777" w:rsidR="0041481E" w:rsidRDefault="0041481E">
            <w:pPr>
              <w:rPr>
                <w:sz w:val="2"/>
                <w:szCs w:val="2"/>
              </w:rPr>
            </w:pPr>
          </w:p>
        </w:tc>
      </w:tr>
      <w:tr w:rsidR="0041481E" w14:paraId="60ACFD24" w14:textId="77777777">
        <w:trPr>
          <w:trHeight w:val="317"/>
        </w:trPr>
        <w:tc>
          <w:tcPr>
            <w:tcW w:w="9067" w:type="dxa"/>
            <w:gridSpan w:val="3"/>
          </w:tcPr>
          <w:p w14:paraId="2CC6C62A" w14:textId="77777777" w:rsidR="0041481E" w:rsidRDefault="0041481E">
            <w:pPr>
              <w:pStyle w:val="TableParagraph"/>
              <w:spacing w:before="0"/>
              <w:ind w:left="0"/>
            </w:pPr>
          </w:p>
        </w:tc>
      </w:tr>
      <w:tr w:rsidR="0041481E" w14:paraId="51397896" w14:textId="77777777">
        <w:trPr>
          <w:trHeight w:val="317"/>
        </w:trPr>
        <w:tc>
          <w:tcPr>
            <w:tcW w:w="851" w:type="dxa"/>
          </w:tcPr>
          <w:p w14:paraId="67783DA5" w14:textId="77777777" w:rsidR="0041481E" w:rsidRDefault="0041481E">
            <w:pPr>
              <w:pStyle w:val="TableParagraph"/>
              <w:spacing w:before="0"/>
              <w:ind w:left="0"/>
            </w:pPr>
          </w:p>
        </w:tc>
        <w:tc>
          <w:tcPr>
            <w:tcW w:w="7275" w:type="dxa"/>
          </w:tcPr>
          <w:p w14:paraId="0AE1CE8B" w14:textId="77777777" w:rsidR="0041481E" w:rsidRDefault="00000000">
            <w:pPr>
              <w:pStyle w:val="TableParagraph"/>
              <w:rPr>
                <w:b/>
                <w:sz w:val="24"/>
              </w:rPr>
            </w:pPr>
            <w:r>
              <w:rPr>
                <w:b/>
                <w:sz w:val="24"/>
              </w:rPr>
              <w:t>CHAPTER-</w:t>
            </w:r>
            <w:r>
              <w:rPr>
                <w:b/>
                <w:spacing w:val="-3"/>
                <w:sz w:val="24"/>
              </w:rPr>
              <w:t xml:space="preserve"> </w:t>
            </w:r>
            <w:r>
              <w:rPr>
                <w:b/>
                <w:spacing w:val="-10"/>
                <w:sz w:val="24"/>
              </w:rPr>
              <w:t>5</w:t>
            </w:r>
          </w:p>
        </w:tc>
        <w:tc>
          <w:tcPr>
            <w:tcW w:w="941" w:type="dxa"/>
            <w:vMerge w:val="restart"/>
          </w:tcPr>
          <w:p w14:paraId="13BD57AE" w14:textId="77777777" w:rsidR="0041481E" w:rsidRDefault="0041481E">
            <w:pPr>
              <w:pStyle w:val="TableParagraph"/>
              <w:spacing w:before="0"/>
              <w:ind w:left="0"/>
              <w:rPr>
                <w:b/>
                <w:sz w:val="24"/>
              </w:rPr>
            </w:pPr>
          </w:p>
          <w:p w14:paraId="61D975FE" w14:textId="77777777" w:rsidR="0041481E" w:rsidRDefault="0041481E">
            <w:pPr>
              <w:pStyle w:val="TableParagraph"/>
              <w:spacing w:before="0"/>
              <w:ind w:left="0"/>
              <w:rPr>
                <w:b/>
                <w:sz w:val="24"/>
              </w:rPr>
            </w:pPr>
          </w:p>
          <w:p w14:paraId="6E906B8F" w14:textId="77777777" w:rsidR="0041481E" w:rsidRDefault="0041481E">
            <w:pPr>
              <w:pStyle w:val="TableParagraph"/>
              <w:spacing w:before="0"/>
              <w:ind w:left="0"/>
              <w:rPr>
                <w:b/>
                <w:sz w:val="24"/>
              </w:rPr>
            </w:pPr>
          </w:p>
          <w:p w14:paraId="357B486F" w14:textId="77777777" w:rsidR="0041481E" w:rsidRDefault="0041481E">
            <w:pPr>
              <w:pStyle w:val="TableParagraph"/>
              <w:spacing w:before="0"/>
              <w:ind w:left="0"/>
              <w:rPr>
                <w:b/>
                <w:sz w:val="24"/>
              </w:rPr>
            </w:pPr>
          </w:p>
          <w:p w14:paraId="55968AFD" w14:textId="77777777" w:rsidR="0041481E" w:rsidRDefault="0041481E">
            <w:pPr>
              <w:pStyle w:val="TableParagraph"/>
              <w:spacing w:before="211"/>
              <w:ind w:left="0"/>
              <w:rPr>
                <w:b/>
                <w:sz w:val="24"/>
              </w:rPr>
            </w:pPr>
          </w:p>
          <w:p w14:paraId="0B5EDC63" w14:textId="77777777" w:rsidR="0041481E" w:rsidRDefault="00000000">
            <w:pPr>
              <w:pStyle w:val="TableParagraph"/>
              <w:spacing w:before="1"/>
              <w:ind w:left="190"/>
              <w:rPr>
                <w:b/>
                <w:sz w:val="24"/>
              </w:rPr>
            </w:pPr>
            <w:r>
              <w:rPr>
                <w:b/>
                <w:sz w:val="24"/>
              </w:rPr>
              <w:t>10-</w:t>
            </w:r>
            <w:r>
              <w:rPr>
                <w:b/>
                <w:spacing w:val="-5"/>
                <w:sz w:val="24"/>
              </w:rPr>
              <w:t>14</w:t>
            </w:r>
          </w:p>
        </w:tc>
      </w:tr>
      <w:tr w:rsidR="0041481E" w14:paraId="2380FC9A" w14:textId="77777777">
        <w:trPr>
          <w:trHeight w:val="317"/>
        </w:trPr>
        <w:tc>
          <w:tcPr>
            <w:tcW w:w="851" w:type="dxa"/>
          </w:tcPr>
          <w:p w14:paraId="24D3FC4B" w14:textId="77777777" w:rsidR="0041481E" w:rsidRDefault="00000000">
            <w:pPr>
              <w:pStyle w:val="TableParagraph"/>
              <w:ind w:left="10"/>
              <w:jc w:val="center"/>
              <w:rPr>
                <w:b/>
                <w:sz w:val="24"/>
              </w:rPr>
            </w:pPr>
            <w:r>
              <w:rPr>
                <w:b/>
                <w:spacing w:val="-2"/>
                <w:sz w:val="24"/>
              </w:rPr>
              <w:t>5.0.0</w:t>
            </w:r>
          </w:p>
        </w:tc>
        <w:tc>
          <w:tcPr>
            <w:tcW w:w="7275" w:type="dxa"/>
          </w:tcPr>
          <w:p w14:paraId="73828F00" w14:textId="77777777" w:rsidR="0041481E" w:rsidRDefault="00000000">
            <w:pPr>
              <w:pStyle w:val="TableParagraph"/>
              <w:rPr>
                <w:b/>
                <w:sz w:val="24"/>
              </w:rPr>
            </w:pPr>
            <w:r>
              <w:rPr>
                <w:b/>
                <w:sz w:val="24"/>
              </w:rPr>
              <w:t>PHYSIOGRAPHY</w:t>
            </w:r>
            <w:r>
              <w:rPr>
                <w:b/>
                <w:spacing w:val="-6"/>
                <w:sz w:val="24"/>
              </w:rPr>
              <w:t xml:space="preserve"> </w:t>
            </w:r>
            <w:r>
              <w:rPr>
                <w:b/>
                <w:sz w:val="24"/>
              </w:rPr>
              <w:t>AND</w:t>
            </w:r>
            <w:r>
              <w:rPr>
                <w:b/>
                <w:spacing w:val="-5"/>
                <w:sz w:val="24"/>
              </w:rPr>
              <w:t xml:space="preserve"> </w:t>
            </w:r>
            <w:r>
              <w:rPr>
                <w:b/>
                <w:spacing w:val="-2"/>
                <w:sz w:val="24"/>
              </w:rPr>
              <w:t>ENVIRONMENT</w:t>
            </w:r>
          </w:p>
        </w:tc>
        <w:tc>
          <w:tcPr>
            <w:tcW w:w="941" w:type="dxa"/>
            <w:vMerge/>
            <w:tcBorders>
              <w:top w:val="nil"/>
            </w:tcBorders>
          </w:tcPr>
          <w:p w14:paraId="72B4F752" w14:textId="77777777" w:rsidR="0041481E" w:rsidRDefault="0041481E">
            <w:pPr>
              <w:rPr>
                <w:sz w:val="2"/>
                <w:szCs w:val="2"/>
              </w:rPr>
            </w:pPr>
          </w:p>
        </w:tc>
      </w:tr>
      <w:tr w:rsidR="0041481E" w14:paraId="37FFAE00" w14:textId="77777777">
        <w:trPr>
          <w:trHeight w:val="952"/>
        </w:trPr>
        <w:tc>
          <w:tcPr>
            <w:tcW w:w="851" w:type="dxa"/>
          </w:tcPr>
          <w:p w14:paraId="26676482" w14:textId="77777777" w:rsidR="0041481E" w:rsidRDefault="00000000">
            <w:pPr>
              <w:pStyle w:val="TableParagraph"/>
              <w:ind w:left="10"/>
              <w:jc w:val="center"/>
              <w:rPr>
                <w:sz w:val="24"/>
              </w:rPr>
            </w:pPr>
            <w:r>
              <w:rPr>
                <w:spacing w:val="-2"/>
                <w:sz w:val="24"/>
              </w:rPr>
              <w:t>5.1.1</w:t>
            </w:r>
          </w:p>
        </w:tc>
        <w:tc>
          <w:tcPr>
            <w:tcW w:w="7275" w:type="dxa"/>
          </w:tcPr>
          <w:p w14:paraId="67878A6B" w14:textId="77777777" w:rsidR="0041481E" w:rsidRDefault="00000000">
            <w:pPr>
              <w:pStyle w:val="TableParagraph"/>
              <w:spacing w:line="276" w:lineRule="auto"/>
              <w:rPr>
                <w:sz w:val="24"/>
              </w:rPr>
            </w:pPr>
            <w:r>
              <w:rPr>
                <w:sz w:val="24"/>
              </w:rPr>
              <w:t>RELIEF</w:t>
            </w:r>
            <w:r>
              <w:rPr>
                <w:spacing w:val="-6"/>
                <w:sz w:val="24"/>
              </w:rPr>
              <w:t xml:space="preserve"> </w:t>
            </w:r>
            <w:r>
              <w:rPr>
                <w:sz w:val="24"/>
              </w:rPr>
              <w:t>OF</w:t>
            </w:r>
            <w:r>
              <w:rPr>
                <w:spacing w:val="-6"/>
                <w:sz w:val="24"/>
              </w:rPr>
              <w:t xml:space="preserve"> </w:t>
            </w:r>
            <w:r>
              <w:rPr>
                <w:sz w:val="24"/>
              </w:rPr>
              <w:t>THE</w:t>
            </w:r>
            <w:r>
              <w:rPr>
                <w:spacing w:val="-6"/>
                <w:sz w:val="24"/>
              </w:rPr>
              <w:t xml:space="preserve"> </w:t>
            </w:r>
            <w:r>
              <w:rPr>
                <w:sz w:val="24"/>
              </w:rPr>
              <w:t>AREA</w:t>
            </w:r>
            <w:r>
              <w:rPr>
                <w:spacing w:val="-6"/>
                <w:sz w:val="24"/>
              </w:rPr>
              <w:t xml:space="preserve"> </w:t>
            </w:r>
            <w:r>
              <w:rPr>
                <w:sz w:val="24"/>
              </w:rPr>
              <w:t>WITH</w:t>
            </w:r>
            <w:r>
              <w:rPr>
                <w:spacing w:val="-6"/>
                <w:sz w:val="24"/>
              </w:rPr>
              <w:t xml:space="preserve"> </w:t>
            </w:r>
            <w:r>
              <w:rPr>
                <w:sz w:val="24"/>
              </w:rPr>
              <w:t>MINIMUM</w:t>
            </w:r>
            <w:r>
              <w:rPr>
                <w:spacing w:val="-6"/>
                <w:sz w:val="24"/>
              </w:rPr>
              <w:t xml:space="preserve"> </w:t>
            </w:r>
            <w:r>
              <w:rPr>
                <w:sz w:val="24"/>
              </w:rPr>
              <w:t>AND</w:t>
            </w:r>
            <w:r>
              <w:rPr>
                <w:spacing w:val="-6"/>
                <w:sz w:val="24"/>
              </w:rPr>
              <w:t xml:space="preserve"> </w:t>
            </w:r>
            <w:r>
              <w:rPr>
                <w:sz w:val="24"/>
              </w:rPr>
              <w:t>MAXIMUM ELEVATION, DRAINAGE PATTERN, NATURAL WATER</w:t>
            </w:r>
          </w:p>
          <w:p w14:paraId="55D617BE" w14:textId="77777777" w:rsidR="0041481E" w:rsidRDefault="00000000">
            <w:pPr>
              <w:pStyle w:val="TableParagraph"/>
              <w:spacing w:before="0"/>
              <w:rPr>
                <w:sz w:val="24"/>
              </w:rPr>
            </w:pPr>
            <w:r>
              <w:rPr>
                <w:sz w:val="24"/>
              </w:rPr>
              <w:t>COURSES,</w:t>
            </w:r>
            <w:r>
              <w:rPr>
                <w:spacing w:val="-6"/>
                <w:sz w:val="24"/>
              </w:rPr>
              <w:t xml:space="preserve"> </w:t>
            </w:r>
            <w:r>
              <w:rPr>
                <w:sz w:val="24"/>
              </w:rPr>
              <w:t>RESERVOIRS,</w:t>
            </w:r>
            <w:r>
              <w:rPr>
                <w:spacing w:val="-3"/>
                <w:sz w:val="24"/>
              </w:rPr>
              <w:t xml:space="preserve"> </w:t>
            </w:r>
            <w:r>
              <w:rPr>
                <w:spacing w:val="-4"/>
                <w:sz w:val="24"/>
              </w:rPr>
              <w:t>ETC.</w:t>
            </w:r>
          </w:p>
        </w:tc>
        <w:tc>
          <w:tcPr>
            <w:tcW w:w="941" w:type="dxa"/>
            <w:vMerge/>
            <w:tcBorders>
              <w:top w:val="nil"/>
            </w:tcBorders>
          </w:tcPr>
          <w:p w14:paraId="1159AAF2" w14:textId="77777777" w:rsidR="0041481E" w:rsidRDefault="0041481E">
            <w:pPr>
              <w:rPr>
                <w:sz w:val="2"/>
                <w:szCs w:val="2"/>
              </w:rPr>
            </w:pPr>
          </w:p>
        </w:tc>
      </w:tr>
      <w:tr w:rsidR="0041481E" w14:paraId="6A804CCD" w14:textId="77777777">
        <w:trPr>
          <w:trHeight w:val="634"/>
        </w:trPr>
        <w:tc>
          <w:tcPr>
            <w:tcW w:w="851" w:type="dxa"/>
          </w:tcPr>
          <w:p w14:paraId="66C316A8" w14:textId="77777777" w:rsidR="0041481E" w:rsidRDefault="00000000">
            <w:pPr>
              <w:pStyle w:val="TableParagraph"/>
              <w:ind w:left="10"/>
              <w:jc w:val="center"/>
              <w:rPr>
                <w:sz w:val="24"/>
              </w:rPr>
            </w:pPr>
            <w:r>
              <w:rPr>
                <w:spacing w:val="-2"/>
                <w:sz w:val="24"/>
              </w:rPr>
              <w:t>5.2.0</w:t>
            </w:r>
          </w:p>
        </w:tc>
        <w:tc>
          <w:tcPr>
            <w:tcW w:w="7275" w:type="dxa"/>
          </w:tcPr>
          <w:p w14:paraId="65491102" w14:textId="77777777" w:rsidR="0041481E" w:rsidRDefault="00000000">
            <w:pPr>
              <w:pStyle w:val="TableParagraph"/>
              <w:rPr>
                <w:sz w:val="24"/>
              </w:rPr>
            </w:pPr>
            <w:r>
              <w:rPr>
                <w:sz w:val="24"/>
              </w:rPr>
              <w:t>ROADS,</w:t>
            </w:r>
            <w:r>
              <w:rPr>
                <w:spacing w:val="-3"/>
                <w:sz w:val="24"/>
              </w:rPr>
              <w:t xml:space="preserve"> </w:t>
            </w:r>
            <w:r>
              <w:rPr>
                <w:sz w:val="24"/>
              </w:rPr>
              <w:t>RAILWAY</w:t>
            </w:r>
            <w:r>
              <w:rPr>
                <w:spacing w:val="-3"/>
                <w:sz w:val="24"/>
              </w:rPr>
              <w:t xml:space="preserve"> </w:t>
            </w:r>
            <w:r>
              <w:rPr>
                <w:sz w:val="24"/>
              </w:rPr>
              <w:t>TRACK,</w:t>
            </w:r>
            <w:r>
              <w:rPr>
                <w:spacing w:val="-3"/>
                <w:sz w:val="24"/>
              </w:rPr>
              <w:t xml:space="preserve"> </w:t>
            </w:r>
            <w:r>
              <w:rPr>
                <w:sz w:val="24"/>
              </w:rPr>
              <w:t>ELECTRIC</w:t>
            </w:r>
            <w:r>
              <w:rPr>
                <w:spacing w:val="-3"/>
                <w:sz w:val="24"/>
              </w:rPr>
              <w:t xml:space="preserve"> </w:t>
            </w:r>
            <w:r>
              <w:rPr>
                <w:sz w:val="24"/>
              </w:rPr>
              <w:t>TRANSMISSION</w:t>
            </w:r>
            <w:r>
              <w:rPr>
                <w:spacing w:val="-2"/>
                <w:sz w:val="24"/>
              </w:rPr>
              <w:t xml:space="preserve"> LINE,</w:t>
            </w:r>
          </w:p>
          <w:p w14:paraId="3F1E5BBC" w14:textId="77777777" w:rsidR="0041481E" w:rsidRDefault="00000000">
            <w:pPr>
              <w:pStyle w:val="TableParagraph"/>
              <w:spacing w:before="41"/>
              <w:rPr>
                <w:sz w:val="24"/>
              </w:rPr>
            </w:pPr>
            <w:r>
              <w:rPr>
                <w:sz w:val="24"/>
              </w:rPr>
              <w:t>TELEPHONE</w:t>
            </w:r>
            <w:r>
              <w:rPr>
                <w:spacing w:val="-3"/>
                <w:sz w:val="24"/>
              </w:rPr>
              <w:t xml:space="preserve"> </w:t>
            </w:r>
            <w:r>
              <w:rPr>
                <w:sz w:val="24"/>
              </w:rPr>
              <w:t>LINE,</w:t>
            </w:r>
            <w:r>
              <w:rPr>
                <w:spacing w:val="-3"/>
                <w:sz w:val="24"/>
              </w:rPr>
              <w:t xml:space="preserve"> </w:t>
            </w:r>
            <w:r>
              <w:rPr>
                <w:spacing w:val="-4"/>
                <w:sz w:val="24"/>
              </w:rPr>
              <w:t>ETC.</w:t>
            </w:r>
          </w:p>
        </w:tc>
        <w:tc>
          <w:tcPr>
            <w:tcW w:w="941" w:type="dxa"/>
            <w:vMerge/>
            <w:tcBorders>
              <w:top w:val="nil"/>
            </w:tcBorders>
          </w:tcPr>
          <w:p w14:paraId="0AB20541" w14:textId="77777777" w:rsidR="0041481E" w:rsidRDefault="0041481E">
            <w:pPr>
              <w:rPr>
                <w:sz w:val="2"/>
                <w:szCs w:val="2"/>
              </w:rPr>
            </w:pPr>
          </w:p>
        </w:tc>
      </w:tr>
      <w:tr w:rsidR="0041481E" w14:paraId="5A63736B" w14:textId="77777777">
        <w:trPr>
          <w:trHeight w:val="634"/>
        </w:trPr>
        <w:tc>
          <w:tcPr>
            <w:tcW w:w="851" w:type="dxa"/>
          </w:tcPr>
          <w:p w14:paraId="570F4B88" w14:textId="77777777" w:rsidR="0041481E" w:rsidRDefault="00000000">
            <w:pPr>
              <w:pStyle w:val="TableParagraph"/>
              <w:ind w:left="10"/>
              <w:jc w:val="center"/>
              <w:rPr>
                <w:sz w:val="24"/>
              </w:rPr>
            </w:pPr>
            <w:r>
              <w:rPr>
                <w:spacing w:val="-2"/>
                <w:sz w:val="24"/>
              </w:rPr>
              <w:t>5.3.0</w:t>
            </w:r>
          </w:p>
        </w:tc>
        <w:tc>
          <w:tcPr>
            <w:tcW w:w="7275" w:type="dxa"/>
          </w:tcPr>
          <w:p w14:paraId="00D1924D" w14:textId="77777777" w:rsidR="0041481E" w:rsidRDefault="00000000">
            <w:pPr>
              <w:pStyle w:val="TableParagraph"/>
              <w:rPr>
                <w:sz w:val="24"/>
              </w:rPr>
            </w:pPr>
            <w:r>
              <w:rPr>
                <w:sz w:val="24"/>
              </w:rPr>
              <w:t>HOST</w:t>
            </w:r>
            <w:r>
              <w:rPr>
                <w:spacing w:val="-6"/>
                <w:sz w:val="24"/>
              </w:rPr>
              <w:t xml:space="preserve"> </w:t>
            </w:r>
            <w:r>
              <w:rPr>
                <w:sz w:val="24"/>
              </w:rPr>
              <w:t>POPULATION</w:t>
            </w:r>
            <w:r>
              <w:rPr>
                <w:spacing w:val="-4"/>
                <w:sz w:val="24"/>
              </w:rPr>
              <w:t xml:space="preserve"> </w:t>
            </w:r>
            <w:r>
              <w:rPr>
                <w:sz w:val="24"/>
              </w:rPr>
              <w:t>(LOCAL</w:t>
            </w:r>
            <w:r>
              <w:rPr>
                <w:spacing w:val="-3"/>
                <w:sz w:val="24"/>
              </w:rPr>
              <w:t xml:space="preserve"> </w:t>
            </w:r>
            <w:r>
              <w:rPr>
                <w:sz w:val="24"/>
              </w:rPr>
              <w:t>TRIBES),</w:t>
            </w:r>
            <w:r>
              <w:rPr>
                <w:spacing w:val="-4"/>
                <w:sz w:val="24"/>
              </w:rPr>
              <w:t xml:space="preserve"> </w:t>
            </w:r>
            <w:r>
              <w:rPr>
                <w:sz w:val="24"/>
              </w:rPr>
              <w:t>HUMAN</w:t>
            </w:r>
            <w:r>
              <w:rPr>
                <w:spacing w:val="-3"/>
                <w:sz w:val="24"/>
              </w:rPr>
              <w:t xml:space="preserve"> </w:t>
            </w:r>
            <w:r>
              <w:rPr>
                <w:spacing w:val="-2"/>
                <w:sz w:val="24"/>
              </w:rPr>
              <w:t>SETTLEMENTS</w:t>
            </w:r>
          </w:p>
          <w:p w14:paraId="02E64B0D" w14:textId="77777777" w:rsidR="0041481E" w:rsidRDefault="00000000">
            <w:pPr>
              <w:pStyle w:val="TableParagraph"/>
              <w:spacing w:before="41"/>
              <w:rPr>
                <w:sz w:val="24"/>
              </w:rPr>
            </w:pPr>
            <w:r>
              <w:rPr>
                <w:sz w:val="24"/>
              </w:rPr>
              <w:t>WITHIN</w:t>
            </w:r>
            <w:r>
              <w:rPr>
                <w:spacing w:val="-2"/>
                <w:sz w:val="24"/>
              </w:rPr>
              <w:t xml:space="preserve"> </w:t>
            </w:r>
            <w:r>
              <w:rPr>
                <w:sz w:val="24"/>
              </w:rPr>
              <w:t>AND</w:t>
            </w:r>
            <w:r>
              <w:rPr>
                <w:spacing w:val="-2"/>
                <w:sz w:val="24"/>
              </w:rPr>
              <w:t xml:space="preserve"> </w:t>
            </w:r>
            <w:r>
              <w:rPr>
                <w:sz w:val="24"/>
              </w:rPr>
              <w:t>NEARBY</w:t>
            </w:r>
            <w:r>
              <w:rPr>
                <w:spacing w:val="-2"/>
                <w:sz w:val="24"/>
              </w:rPr>
              <w:t xml:space="preserve"> </w:t>
            </w:r>
            <w:r>
              <w:rPr>
                <w:sz w:val="24"/>
              </w:rPr>
              <w:t>THE</w:t>
            </w:r>
            <w:r>
              <w:rPr>
                <w:spacing w:val="-2"/>
                <w:sz w:val="24"/>
              </w:rPr>
              <w:t xml:space="preserve"> </w:t>
            </w:r>
            <w:r>
              <w:rPr>
                <w:spacing w:val="-4"/>
                <w:sz w:val="24"/>
              </w:rPr>
              <w:t>AREA</w:t>
            </w:r>
          </w:p>
        </w:tc>
        <w:tc>
          <w:tcPr>
            <w:tcW w:w="941" w:type="dxa"/>
            <w:vMerge/>
            <w:tcBorders>
              <w:top w:val="nil"/>
            </w:tcBorders>
          </w:tcPr>
          <w:p w14:paraId="57D9D23E" w14:textId="77777777" w:rsidR="0041481E" w:rsidRDefault="0041481E">
            <w:pPr>
              <w:rPr>
                <w:sz w:val="2"/>
                <w:szCs w:val="2"/>
              </w:rPr>
            </w:pPr>
          </w:p>
        </w:tc>
      </w:tr>
      <w:tr w:rsidR="0041481E" w14:paraId="2B9396F6" w14:textId="77777777">
        <w:trPr>
          <w:trHeight w:val="317"/>
        </w:trPr>
        <w:tc>
          <w:tcPr>
            <w:tcW w:w="851" w:type="dxa"/>
          </w:tcPr>
          <w:p w14:paraId="344FA7C3" w14:textId="77777777" w:rsidR="0041481E" w:rsidRDefault="00000000">
            <w:pPr>
              <w:pStyle w:val="TableParagraph"/>
              <w:ind w:left="10"/>
              <w:jc w:val="center"/>
              <w:rPr>
                <w:sz w:val="24"/>
              </w:rPr>
            </w:pPr>
            <w:r>
              <w:rPr>
                <w:spacing w:val="-2"/>
                <w:sz w:val="24"/>
              </w:rPr>
              <w:t>5.4.0</w:t>
            </w:r>
          </w:p>
        </w:tc>
        <w:tc>
          <w:tcPr>
            <w:tcW w:w="7275" w:type="dxa"/>
          </w:tcPr>
          <w:p w14:paraId="6EE3C026" w14:textId="77777777" w:rsidR="0041481E" w:rsidRDefault="00000000">
            <w:pPr>
              <w:pStyle w:val="TableParagraph"/>
              <w:rPr>
                <w:sz w:val="24"/>
              </w:rPr>
            </w:pPr>
            <w:r>
              <w:rPr>
                <w:sz w:val="24"/>
              </w:rPr>
              <w:t>SOCIO</w:t>
            </w:r>
            <w:r>
              <w:rPr>
                <w:spacing w:val="-5"/>
                <w:sz w:val="24"/>
              </w:rPr>
              <w:t xml:space="preserve"> </w:t>
            </w:r>
            <w:r>
              <w:rPr>
                <w:sz w:val="24"/>
              </w:rPr>
              <w:t>DEMOGRAPHIC</w:t>
            </w:r>
            <w:r>
              <w:rPr>
                <w:spacing w:val="-3"/>
                <w:sz w:val="24"/>
              </w:rPr>
              <w:t xml:space="preserve"> </w:t>
            </w:r>
            <w:r>
              <w:rPr>
                <w:sz w:val="24"/>
              </w:rPr>
              <w:t>PROFILE</w:t>
            </w:r>
            <w:r>
              <w:rPr>
                <w:spacing w:val="-3"/>
                <w:sz w:val="24"/>
              </w:rPr>
              <w:t xml:space="preserve"> </w:t>
            </w:r>
            <w:r>
              <w:rPr>
                <w:sz w:val="24"/>
              </w:rPr>
              <w:t>OF</w:t>
            </w:r>
            <w:r>
              <w:rPr>
                <w:spacing w:val="-3"/>
                <w:sz w:val="24"/>
              </w:rPr>
              <w:t xml:space="preserve"> </w:t>
            </w:r>
            <w:r>
              <w:rPr>
                <w:sz w:val="24"/>
              </w:rPr>
              <w:t>THE</w:t>
            </w:r>
            <w:r>
              <w:rPr>
                <w:spacing w:val="-3"/>
                <w:sz w:val="24"/>
              </w:rPr>
              <w:t xml:space="preserve"> </w:t>
            </w:r>
            <w:r>
              <w:rPr>
                <w:sz w:val="24"/>
              </w:rPr>
              <w:t>AREA</w:t>
            </w:r>
            <w:r>
              <w:rPr>
                <w:spacing w:val="-3"/>
                <w:sz w:val="24"/>
              </w:rPr>
              <w:t xml:space="preserve"> </w:t>
            </w:r>
            <w:r>
              <w:rPr>
                <w:sz w:val="24"/>
              </w:rPr>
              <w:t>AND</w:t>
            </w:r>
            <w:r>
              <w:rPr>
                <w:spacing w:val="-2"/>
                <w:sz w:val="24"/>
              </w:rPr>
              <w:t xml:space="preserve"> NEARBY</w:t>
            </w:r>
          </w:p>
        </w:tc>
        <w:tc>
          <w:tcPr>
            <w:tcW w:w="941" w:type="dxa"/>
            <w:vMerge/>
            <w:tcBorders>
              <w:top w:val="nil"/>
            </w:tcBorders>
          </w:tcPr>
          <w:p w14:paraId="324F699E" w14:textId="77777777" w:rsidR="0041481E" w:rsidRDefault="0041481E">
            <w:pPr>
              <w:rPr>
                <w:sz w:val="2"/>
                <w:szCs w:val="2"/>
              </w:rPr>
            </w:pPr>
          </w:p>
        </w:tc>
      </w:tr>
      <w:tr w:rsidR="0041481E" w14:paraId="21E18AB5" w14:textId="77777777">
        <w:trPr>
          <w:trHeight w:val="317"/>
        </w:trPr>
        <w:tc>
          <w:tcPr>
            <w:tcW w:w="851" w:type="dxa"/>
          </w:tcPr>
          <w:p w14:paraId="5813168F" w14:textId="77777777" w:rsidR="0041481E" w:rsidRDefault="00000000">
            <w:pPr>
              <w:pStyle w:val="TableParagraph"/>
              <w:ind w:left="10"/>
              <w:jc w:val="center"/>
              <w:rPr>
                <w:sz w:val="24"/>
              </w:rPr>
            </w:pPr>
            <w:r>
              <w:rPr>
                <w:spacing w:val="-2"/>
                <w:sz w:val="24"/>
              </w:rPr>
              <w:t>5.5.0</w:t>
            </w:r>
          </w:p>
        </w:tc>
        <w:tc>
          <w:tcPr>
            <w:tcW w:w="7275" w:type="dxa"/>
          </w:tcPr>
          <w:p w14:paraId="6F5558D1" w14:textId="77777777" w:rsidR="0041481E" w:rsidRDefault="00000000">
            <w:pPr>
              <w:pStyle w:val="TableParagraph"/>
              <w:rPr>
                <w:sz w:val="24"/>
              </w:rPr>
            </w:pPr>
            <w:r>
              <w:rPr>
                <w:sz w:val="24"/>
              </w:rPr>
              <w:t>HISTORICAL</w:t>
            </w:r>
            <w:r>
              <w:rPr>
                <w:spacing w:val="-7"/>
                <w:sz w:val="24"/>
              </w:rPr>
              <w:t xml:space="preserve"> </w:t>
            </w:r>
            <w:r>
              <w:rPr>
                <w:sz w:val="24"/>
              </w:rPr>
              <w:t>SITES</w:t>
            </w:r>
            <w:r>
              <w:rPr>
                <w:spacing w:val="-4"/>
                <w:sz w:val="24"/>
              </w:rPr>
              <w:t xml:space="preserve"> </w:t>
            </w:r>
            <w:r>
              <w:rPr>
                <w:sz w:val="24"/>
              </w:rPr>
              <w:t>AND</w:t>
            </w:r>
            <w:r>
              <w:rPr>
                <w:spacing w:val="-5"/>
                <w:sz w:val="24"/>
              </w:rPr>
              <w:t xml:space="preserve"> </w:t>
            </w:r>
            <w:r>
              <w:rPr>
                <w:sz w:val="24"/>
              </w:rPr>
              <w:t>ARCHAEOLOGICAL</w:t>
            </w:r>
            <w:r>
              <w:rPr>
                <w:spacing w:val="-4"/>
                <w:sz w:val="24"/>
              </w:rPr>
              <w:t xml:space="preserve"> </w:t>
            </w:r>
            <w:r>
              <w:rPr>
                <w:spacing w:val="-2"/>
                <w:sz w:val="24"/>
              </w:rPr>
              <w:t>MONUMENTS,</w:t>
            </w:r>
          </w:p>
        </w:tc>
        <w:tc>
          <w:tcPr>
            <w:tcW w:w="941" w:type="dxa"/>
          </w:tcPr>
          <w:p w14:paraId="383D4735" w14:textId="77777777" w:rsidR="0041481E" w:rsidRDefault="0041481E">
            <w:pPr>
              <w:pStyle w:val="TableParagraph"/>
              <w:spacing w:before="0"/>
              <w:ind w:left="0"/>
            </w:pPr>
          </w:p>
        </w:tc>
      </w:tr>
    </w:tbl>
    <w:p w14:paraId="6492FC0C" w14:textId="77777777" w:rsidR="0041481E" w:rsidRDefault="0041481E">
      <w:pPr>
        <w:pStyle w:val="TableParagraph"/>
        <w:sectPr w:rsidR="0041481E">
          <w:pgSz w:w="11910" w:h="16840"/>
          <w:pgMar w:top="1360" w:right="566" w:bottom="1459" w:left="1275" w:header="720" w:footer="720" w:gutter="0"/>
          <w:cols w:space="720"/>
        </w:sectPr>
      </w:pPr>
    </w:p>
    <w:tbl>
      <w:tblPr>
        <w:tblW w:w="0" w:type="auto"/>
        <w:tblInd w:w="14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1"/>
        <w:gridCol w:w="7275"/>
        <w:gridCol w:w="941"/>
      </w:tblGrid>
      <w:tr w:rsidR="0041481E" w14:paraId="0505CF73" w14:textId="77777777">
        <w:trPr>
          <w:trHeight w:val="317"/>
        </w:trPr>
        <w:tc>
          <w:tcPr>
            <w:tcW w:w="851" w:type="dxa"/>
          </w:tcPr>
          <w:p w14:paraId="75DC3E55" w14:textId="77777777" w:rsidR="0041481E" w:rsidRDefault="0041481E">
            <w:pPr>
              <w:pStyle w:val="TableParagraph"/>
              <w:spacing w:before="0"/>
              <w:ind w:left="0"/>
            </w:pPr>
          </w:p>
        </w:tc>
        <w:tc>
          <w:tcPr>
            <w:tcW w:w="7275" w:type="dxa"/>
          </w:tcPr>
          <w:p w14:paraId="1D504B40" w14:textId="77777777" w:rsidR="0041481E" w:rsidRDefault="00000000">
            <w:pPr>
              <w:pStyle w:val="TableParagraph"/>
              <w:rPr>
                <w:sz w:val="24"/>
              </w:rPr>
            </w:pPr>
            <w:r>
              <w:rPr>
                <w:sz w:val="24"/>
              </w:rPr>
              <w:t>PLACES</w:t>
            </w:r>
            <w:r>
              <w:rPr>
                <w:spacing w:val="-5"/>
                <w:sz w:val="24"/>
              </w:rPr>
              <w:t xml:space="preserve"> </w:t>
            </w:r>
            <w:r>
              <w:rPr>
                <w:sz w:val="24"/>
              </w:rPr>
              <w:t>OF</w:t>
            </w:r>
            <w:r>
              <w:rPr>
                <w:spacing w:val="-2"/>
                <w:sz w:val="24"/>
              </w:rPr>
              <w:t xml:space="preserve"> </w:t>
            </w:r>
            <w:r>
              <w:rPr>
                <w:sz w:val="24"/>
              </w:rPr>
              <w:t>WORSHIP,</w:t>
            </w:r>
            <w:r>
              <w:rPr>
                <w:spacing w:val="-2"/>
                <w:sz w:val="24"/>
              </w:rPr>
              <w:t xml:space="preserve"> </w:t>
            </w:r>
            <w:r>
              <w:rPr>
                <w:sz w:val="24"/>
              </w:rPr>
              <w:t>PUBLIC</w:t>
            </w:r>
            <w:r>
              <w:rPr>
                <w:spacing w:val="-2"/>
                <w:sz w:val="24"/>
              </w:rPr>
              <w:t xml:space="preserve"> </w:t>
            </w:r>
            <w:r>
              <w:rPr>
                <w:sz w:val="24"/>
              </w:rPr>
              <w:t>UTILITIES</w:t>
            </w:r>
            <w:r>
              <w:rPr>
                <w:spacing w:val="-2"/>
                <w:sz w:val="24"/>
              </w:rPr>
              <w:t xml:space="preserve"> </w:t>
            </w:r>
            <w:r>
              <w:rPr>
                <w:spacing w:val="-4"/>
                <w:sz w:val="24"/>
              </w:rPr>
              <w:t>ETC.</w:t>
            </w:r>
          </w:p>
        </w:tc>
        <w:tc>
          <w:tcPr>
            <w:tcW w:w="941" w:type="dxa"/>
            <w:vMerge w:val="restart"/>
          </w:tcPr>
          <w:p w14:paraId="2C63A035" w14:textId="77777777" w:rsidR="0041481E" w:rsidRDefault="0041481E">
            <w:pPr>
              <w:pStyle w:val="TableParagraph"/>
              <w:spacing w:before="0"/>
              <w:ind w:left="0"/>
            </w:pPr>
          </w:p>
        </w:tc>
      </w:tr>
      <w:tr w:rsidR="0041481E" w14:paraId="6365C9BF" w14:textId="77777777">
        <w:trPr>
          <w:trHeight w:val="634"/>
        </w:trPr>
        <w:tc>
          <w:tcPr>
            <w:tcW w:w="851" w:type="dxa"/>
          </w:tcPr>
          <w:p w14:paraId="4AF4191D" w14:textId="77777777" w:rsidR="0041481E" w:rsidRDefault="00000000">
            <w:pPr>
              <w:pStyle w:val="TableParagraph"/>
              <w:ind w:left="10"/>
              <w:jc w:val="center"/>
              <w:rPr>
                <w:sz w:val="24"/>
              </w:rPr>
            </w:pPr>
            <w:r>
              <w:rPr>
                <w:spacing w:val="-2"/>
                <w:sz w:val="24"/>
              </w:rPr>
              <w:t>5.5.6</w:t>
            </w:r>
          </w:p>
        </w:tc>
        <w:tc>
          <w:tcPr>
            <w:tcW w:w="7275" w:type="dxa"/>
          </w:tcPr>
          <w:p w14:paraId="11743911" w14:textId="77777777" w:rsidR="0041481E" w:rsidRDefault="00000000">
            <w:pPr>
              <w:pStyle w:val="TableParagraph"/>
              <w:rPr>
                <w:sz w:val="24"/>
              </w:rPr>
            </w:pPr>
            <w:r>
              <w:rPr>
                <w:sz w:val="24"/>
              </w:rPr>
              <w:t>FOREST,</w:t>
            </w:r>
            <w:r>
              <w:rPr>
                <w:spacing w:val="-6"/>
                <w:sz w:val="24"/>
              </w:rPr>
              <w:t xml:space="preserve"> </w:t>
            </w:r>
            <w:r>
              <w:rPr>
                <w:sz w:val="24"/>
              </w:rPr>
              <w:t>SANCTUARIES,</w:t>
            </w:r>
            <w:r>
              <w:rPr>
                <w:spacing w:val="-3"/>
                <w:sz w:val="24"/>
              </w:rPr>
              <w:t xml:space="preserve"> </w:t>
            </w:r>
            <w:r>
              <w:rPr>
                <w:sz w:val="24"/>
              </w:rPr>
              <w:t>NATIONAL</w:t>
            </w:r>
            <w:r>
              <w:rPr>
                <w:spacing w:val="-3"/>
                <w:sz w:val="24"/>
              </w:rPr>
              <w:t xml:space="preserve"> </w:t>
            </w:r>
            <w:r>
              <w:rPr>
                <w:sz w:val="24"/>
              </w:rPr>
              <w:t>PARK</w:t>
            </w:r>
            <w:r>
              <w:rPr>
                <w:spacing w:val="-4"/>
                <w:sz w:val="24"/>
              </w:rPr>
              <w:t xml:space="preserve"> </w:t>
            </w:r>
            <w:r>
              <w:rPr>
                <w:sz w:val="24"/>
              </w:rPr>
              <w:t>AND</w:t>
            </w:r>
            <w:r>
              <w:rPr>
                <w:spacing w:val="-3"/>
                <w:sz w:val="24"/>
              </w:rPr>
              <w:t xml:space="preserve"> </w:t>
            </w:r>
            <w:r>
              <w:rPr>
                <w:sz w:val="24"/>
              </w:rPr>
              <w:t>WILD</w:t>
            </w:r>
            <w:r>
              <w:rPr>
                <w:spacing w:val="-3"/>
                <w:sz w:val="24"/>
              </w:rPr>
              <w:t xml:space="preserve"> </w:t>
            </w:r>
            <w:r>
              <w:rPr>
                <w:spacing w:val="-4"/>
                <w:sz w:val="24"/>
              </w:rPr>
              <w:t>LIFE</w:t>
            </w:r>
          </w:p>
          <w:p w14:paraId="32BDF840" w14:textId="77777777" w:rsidR="0041481E" w:rsidRDefault="00000000">
            <w:pPr>
              <w:pStyle w:val="TableParagraph"/>
              <w:spacing w:before="41"/>
              <w:rPr>
                <w:sz w:val="24"/>
              </w:rPr>
            </w:pPr>
            <w:r>
              <w:rPr>
                <w:sz w:val="24"/>
              </w:rPr>
              <w:t>SANCTUARIES</w:t>
            </w:r>
            <w:r>
              <w:rPr>
                <w:spacing w:val="-6"/>
                <w:sz w:val="24"/>
              </w:rPr>
              <w:t xml:space="preserve"> </w:t>
            </w:r>
            <w:r>
              <w:rPr>
                <w:spacing w:val="-5"/>
                <w:sz w:val="24"/>
              </w:rPr>
              <w:t>ETC</w:t>
            </w:r>
          </w:p>
        </w:tc>
        <w:tc>
          <w:tcPr>
            <w:tcW w:w="941" w:type="dxa"/>
            <w:vMerge/>
            <w:tcBorders>
              <w:top w:val="nil"/>
            </w:tcBorders>
          </w:tcPr>
          <w:p w14:paraId="3CE97622" w14:textId="77777777" w:rsidR="0041481E" w:rsidRDefault="0041481E">
            <w:pPr>
              <w:rPr>
                <w:sz w:val="2"/>
                <w:szCs w:val="2"/>
              </w:rPr>
            </w:pPr>
          </w:p>
        </w:tc>
      </w:tr>
      <w:tr w:rsidR="0041481E" w14:paraId="39CEA3F8" w14:textId="77777777">
        <w:trPr>
          <w:trHeight w:val="317"/>
        </w:trPr>
        <w:tc>
          <w:tcPr>
            <w:tcW w:w="851" w:type="dxa"/>
          </w:tcPr>
          <w:p w14:paraId="52F98498" w14:textId="77777777" w:rsidR="0041481E" w:rsidRDefault="00000000">
            <w:pPr>
              <w:pStyle w:val="TableParagraph"/>
              <w:ind w:left="10"/>
              <w:jc w:val="center"/>
              <w:rPr>
                <w:sz w:val="24"/>
              </w:rPr>
            </w:pPr>
            <w:r>
              <w:rPr>
                <w:spacing w:val="-2"/>
                <w:sz w:val="24"/>
              </w:rPr>
              <w:t>5.5.7</w:t>
            </w:r>
          </w:p>
        </w:tc>
        <w:tc>
          <w:tcPr>
            <w:tcW w:w="7275" w:type="dxa"/>
          </w:tcPr>
          <w:p w14:paraId="49609DC0" w14:textId="77777777" w:rsidR="0041481E" w:rsidRDefault="00000000">
            <w:pPr>
              <w:pStyle w:val="TableParagraph"/>
              <w:rPr>
                <w:sz w:val="24"/>
              </w:rPr>
            </w:pPr>
            <w:r>
              <w:rPr>
                <w:sz w:val="24"/>
              </w:rPr>
              <w:t>FLORA</w:t>
            </w:r>
            <w:r>
              <w:rPr>
                <w:spacing w:val="-3"/>
                <w:sz w:val="24"/>
              </w:rPr>
              <w:t xml:space="preserve"> </w:t>
            </w:r>
            <w:r>
              <w:rPr>
                <w:sz w:val="24"/>
              </w:rPr>
              <w:t>AND</w:t>
            </w:r>
            <w:r>
              <w:rPr>
                <w:spacing w:val="-3"/>
                <w:sz w:val="24"/>
              </w:rPr>
              <w:t xml:space="preserve"> </w:t>
            </w:r>
            <w:r>
              <w:rPr>
                <w:sz w:val="24"/>
              </w:rPr>
              <w:t>FAUNA</w:t>
            </w:r>
            <w:r>
              <w:rPr>
                <w:spacing w:val="-2"/>
                <w:sz w:val="24"/>
              </w:rPr>
              <w:t xml:space="preserve"> </w:t>
            </w:r>
            <w:r>
              <w:rPr>
                <w:sz w:val="24"/>
              </w:rPr>
              <w:t>WITHIN</w:t>
            </w:r>
            <w:r>
              <w:rPr>
                <w:spacing w:val="-3"/>
                <w:sz w:val="24"/>
              </w:rPr>
              <w:t xml:space="preserve"> </w:t>
            </w:r>
            <w:r>
              <w:rPr>
                <w:sz w:val="24"/>
              </w:rPr>
              <w:t>AND</w:t>
            </w:r>
            <w:r>
              <w:rPr>
                <w:spacing w:val="-2"/>
                <w:sz w:val="24"/>
              </w:rPr>
              <w:t xml:space="preserve"> NEARBY</w:t>
            </w:r>
          </w:p>
        </w:tc>
        <w:tc>
          <w:tcPr>
            <w:tcW w:w="941" w:type="dxa"/>
            <w:vMerge/>
            <w:tcBorders>
              <w:top w:val="nil"/>
            </w:tcBorders>
          </w:tcPr>
          <w:p w14:paraId="1A90A31F" w14:textId="77777777" w:rsidR="0041481E" w:rsidRDefault="0041481E">
            <w:pPr>
              <w:rPr>
                <w:sz w:val="2"/>
                <w:szCs w:val="2"/>
              </w:rPr>
            </w:pPr>
          </w:p>
        </w:tc>
      </w:tr>
      <w:tr w:rsidR="0041481E" w14:paraId="1E7C2376" w14:textId="77777777">
        <w:trPr>
          <w:trHeight w:val="634"/>
        </w:trPr>
        <w:tc>
          <w:tcPr>
            <w:tcW w:w="851" w:type="dxa"/>
          </w:tcPr>
          <w:p w14:paraId="4775346A" w14:textId="77777777" w:rsidR="0041481E" w:rsidRDefault="00000000">
            <w:pPr>
              <w:pStyle w:val="TableParagraph"/>
              <w:ind w:left="10"/>
              <w:jc w:val="center"/>
              <w:rPr>
                <w:sz w:val="24"/>
              </w:rPr>
            </w:pPr>
            <w:r>
              <w:rPr>
                <w:spacing w:val="-2"/>
                <w:sz w:val="24"/>
              </w:rPr>
              <w:t>5.5.8</w:t>
            </w:r>
          </w:p>
        </w:tc>
        <w:tc>
          <w:tcPr>
            <w:tcW w:w="7275" w:type="dxa"/>
          </w:tcPr>
          <w:p w14:paraId="76689FBF" w14:textId="77777777" w:rsidR="0041481E" w:rsidRDefault="00000000">
            <w:pPr>
              <w:pStyle w:val="TableParagraph"/>
              <w:rPr>
                <w:sz w:val="24"/>
              </w:rPr>
            </w:pPr>
            <w:r>
              <w:rPr>
                <w:sz w:val="24"/>
              </w:rPr>
              <w:t>WATER</w:t>
            </w:r>
            <w:r>
              <w:rPr>
                <w:spacing w:val="-4"/>
                <w:sz w:val="24"/>
              </w:rPr>
              <w:t xml:space="preserve"> </w:t>
            </w:r>
            <w:r>
              <w:rPr>
                <w:sz w:val="24"/>
              </w:rPr>
              <w:t>BODIES</w:t>
            </w:r>
            <w:r>
              <w:rPr>
                <w:spacing w:val="-2"/>
                <w:sz w:val="24"/>
              </w:rPr>
              <w:t xml:space="preserve"> </w:t>
            </w:r>
            <w:r>
              <w:rPr>
                <w:sz w:val="24"/>
              </w:rPr>
              <w:t>SUCH</w:t>
            </w:r>
            <w:r>
              <w:rPr>
                <w:spacing w:val="-2"/>
                <w:sz w:val="24"/>
              </w:rPr>
              <w:t xml:space="preserve"> </w:t>
            </w:r>
            <w:r>
              <w:rPr>
                <w:sz w:val="24"/>
              </w:rPr>
              <w:t>AS</w:t>
            </w:r>
            <w:r>
              <w:rPr>
                <w:spacing w:val="-1"/>
                <w:sz w:val="24"/>
              </w:rPr>
              <w:t xml:space="preserve"> </w:t>
            </w:r>
            <w:r>
              <w:rPr>
                <w:sz w:val="24"/>
              </w:rPr>
              <w:t>RIVER,</w:t>
            </w:r>
            <w:r>
              <w:rPr>
                <w:spacing w:val="-2"/>
                <w:sz w:val="24"/>
              </w:rPr>
              <w:t xml:space="preserve"> </w:t>
            </w:r>
            <w:r>
              <w:rPr>
                <w:sz w:val="24"/>
              </w:rPr>
              <w:t>NALA,</w:t>
            </w:r>
            <w:r>
              <w:rPr>
                <w:spacing w:val="-2"/>
                <w:sz w:val="24"/>
              </w:rPr>
              <w:t xml:space="preserve"> </w:t>
            </w:r>
            <w:r>
              <w:rPr>
                <w:sz w:val="24"/>
              </w:rPr>
              <w:t>STREAM,</w:t>
            </w:r>
            <w:r>
              <w:rPr>
                <w:spacing w:val="-1"/>
                <w:sz w:val="24"/>
              </w:rPr>
              <w:t xml:space="preserve"> </w:t>
            </w:r>
            <w:r>
              <w:rPr>
                <w:spacing w:val="-2"/>
                <w:sz w:val="24"/>
              </w:rPr>
              <w:t>RESERVOIR,</w:t>
            </w:r>
          </w:p>
          <w:p w14:paraId="26C5490A" w14:textId="77777777" w:rsidR="0041481E" w:rsidRDefault="00000000">
            <w:pPr>
              <w:pStyle w:val="TableParagraph"/>
              <w:spacing w:before="41"/>
              <w:rPr>
                <w:sz w:val="24"/>
              </w:rPr>
            </w:pPr>
            <w:r>
              <w:rPr>
                <w:spacing w:val="-4"/>
                <w:sz w:val="24"/>
              </w:rPr>
              <w:t>ETC.</w:t>
            </w:r>
          </w:p>
        </w:tc>
        <w:tc>
          <w:tcPr>
            <w:tcW w:w="941" w:type="dxa"/>
            <w:vMerge/>
            <w:tcBorders>
              <w:top w:val="nil"/>
            </w:tcBorders>
          </w:tcPr>
          <w:p w14:paraId="798FD8C6" w14:textId="77777777" w:rsidR="0041481E" w:rsidRDefault="0041481E">
            <w:pPr>
              <w:rPr>
                <w:sz w:val="2"/>
                <w:szCs w:val="2"/>
              </w:rPr>
            </w:pPr>
          </w:p>
        </w:tc>
      </w:tr>
      <w:tr w:rsidR="0041481E" w14:paraId="06688A8B" w14:textId="77777777">
        <w:trPr>
          <w:trHeight w:val="317"/>
        </w:trPr>
        <w:tc>
          <w:tcPr>
            <w:tcW w:w="851" w:type="dxa"/>
          </w:tcPr>
          <w:p w14:paraId="1B691F57" w14:textId="77777777" w:rsidR="0041481E" w:rsidRDefault="00000000">
            <w:pPr>
              <w:pStyle w:val="TableParagraph"/>
              <w:ind w:left="10"/>
              <w:jc w:val="center"/>
              <w:rPr>
                <w:sz w:val="24"/>
              </w:rPr>
            </w:pPr>
            <w:r>
              <w:rPr>
                <w:spacing w:val="-2"/>
                <w:sz w:val="24"/>
              </w:rPr>
              <w:t>5.5.9</w:t>
            </w:r>
          </w:p>
        </w:tc>
        <w:tc>
          <w:tcPr>
            <w:tcW w:w="7275" w:type="dxa"/>
          </w:tcPr>
          <w:p w14:paraId="2AE40C4C" w14:textId="77777777" w:rsidR="0041481E" w:rsidRDefault="00000000">
            <w:pPr>
              <w:pStyle w:val="TableParagraph"/>
              <w:rPr>
                <w:sz w:val="24"/>
              </w:rPr>
            </w:pPr>
            <w:r>
              <w:rPr>
                <w:sz w:val="24"/>
              </w:rPr>
              <w:t>CLIMATIC</w:t>
            </w:r>
            <w:r>
              <w:rPr>
                <w:spacing w:val="-4"/>
                <w:sz w:val="24"/>
              </w:rPr>
              <w:t xml:space="preserve"> </w:t>
            </w:r>
            <w:r>
              <w:rPr>
                <w:spacing w:val="-2"/>
                <w:sz w:val="24"/>
              </w:rPr>
              <w:t>CONDITIONS</w:t>
            </w:r>
          </w:p>
        </w:tc>
        <w:tc>
          <w:tcPr>
            <w:tcW w:w="941" w:type="dxa"/>
            <w:vMerge/>
            <w:tcBorders>
              <w:top w:val="nil"/>
            </w:tcBorders>
          </w:tcPr>
          <w:p w14:paraId="09B88239" w14:textId="77777777" w:rsidR="0041481E" w:rsidRDefault="0041481E">
            <w:pPr>
              <w:rPr>
                <w:sz w:val="2"/>
                <w:szCs w:val="2"/>
              </w:rPr>
            </w:pPr>
          </w:p>
        </w:tc>
      </w:tr>
      <w:tr w:rsidR="0041481E" w14:paraId="49B29886" w14:textId="77777777">
        <w:trPr>
          <w:trHeight w:val="634"/>
        </w:trPr>
        <w:tc>
          <w:tcPr>
            <w:tcW w:w="851" w:type="dxa"/>
          </w:tcPr>
          <w:p w14:paraId="7397B50F" w14:textId="77777777" w:rsidR="0041481E" w:rsidRDefault="00000000">
            <w:pPr>
              <w:pStyle w:val="TableParagraph"/>
              <w:ind w:left="10"/>
              <w:jc w:val="center"/>
              <w:rPr>
                <w:sz w:val="24"/>
              </w:rPr>
            </w:pPr>
            <w:r>
              <w:rPr>
                <w:spacing w:val="-2"/>
                <w:sz w:val="24"/>
              </w:rPr>
              <w:t>5.6.0</w:t>
            </w:r>
          </w:p>
        </w:tc>
        <w:tc>
          <w:tcPr>
            <w:tcW w:w="7275" w:type="dxa"/>
          </w:tcPr>
          <w:p w14:paraId="1E09F3FE" w14:textId="77777777" w:rsidR="0041481E" w:rsidRDefault="00000000">
            <w:pPr>
              <w:pStyle w:val="TableParagraph"/>
              <w:rPr>
                <w:sz w:val="24"/>
              </w:rPr>
            </w:pPr>
            <w:r>
              <w:rPr>
                <w:sz w:val="24"/>
              </w:rPr>
              <w:t>OTHER</w:t>
            </w:r>
            <w:r>
              <w:rPr>
                <w:spacing w:val="-5"/>
                <w:sz w:val="24"/>
              </w:rPr>
              <w:t xml:space="preserve"> </w:t>
            </w:r>
            <w:r>
              <w:rPr>
                <w:sz w:val="24"/>
              </w:rPr>
              <w:t>PHYSIOGRAPHIC,</w:t>
            </w:r>
            <w:r>
              <w:rPr>
                <w:spacing w:val="-5"/>
                <w:sz w:val="24"/>
              </w:rPr>
              <w:t xml:space="preserve"> </w:t>
            </w:r>
            <w:r>
              <w:rPr>
                <w:sz w:val="24"/>
              </w:rPr>
              <w:t>SOCIAL</w:t>
            </w:r>
            <w:r>
              <w:rPr>
                <w:spacing w:val="-5"/>
                <w:sz w:val="24"/>
              </w:rPr>
              <w:t xml:space="preserve"> </w:t>
            </w:r>
            <w:r>
              <w:rPr>
                <w:sz w:val="24"/>
              </w:rPr>
              <w:t>AND</w:t>
            </w:r>
            <w:r>
              <w:rPr>
                <w:spacing w:val="-4"/>
                <w:sz w:val="24"/>
              </w:rPr>
              <w:t xml:space="preserve"> </w:t>
            </w:r>
            <w:r>
              <w:rPr>
                <w:spacing w:val="-2"/>
                <w:sz w:val="24"/>
              </w:rPr>
              <w:t>ENVIRONMENTAL</w:t>
            </w:r>
          </w:p>
          <w:p w14:paraId="7EE20E58" w14:textId="77777777" w:rsidR="0041481E" w:rsidRDefault="00000000">
            <w:pPr>
              <w:pStyle w:val="TableParagraph"/>
              <w:spacing w:before="41"/>
              <w:rPr>
                <w:sz w:val="24"/>
              </w:rPr>
            </w:pPr>
            <w:r>
              <w:rPr>
                <w:spacing w:val="-2"/>
                <w:sz w:val="24"/>
              </w:rPr>
              <w:t>FACTOR</w:t>
            </w:r>
          </w:p>
        </w:tc>
        <w:tc>
          <w:tcPr>
            <w:tcW w:w="941" w:type="dxa"/>
            <w:vMerge/>
            <w:tcBorders>
              <w:top w:val="nil"/>
            </w:tcBorders>
          </w:tcPr>
          <w:p w14:paraId="414D3337" w14:textId="77777777" w:rsidR="0041481E" w:rsidRDefault="0041481E">
            <w:pPr>
              <w:rPr>
                <w:sz w:val="2"/>
                <w:szCs w:val="2"/>
              </w:rPr>
            </w:pPr>
          </w:p>
        </w:tc>
      </w:tr>
      <w:tr w:rsidR="0041481E" w14:paraId="7BE78AF0" w14:textId="77777777">
        <w:trPr>
          <w:trHeight w:val="317"/>
        </w:trPr>
        <w:tc>
          <w:tcPr>
            <w:tcW w:w="9067" w:type="dxa"/>
            <w:gridSpan w:val="3"/>
          </w:tcPr>
          <w:p w14:paraId="63923AD3" w14:textId="77777777" w:rsidR="0041481E" w:rsidRDefault="0041481E">
            <w:pPr>
              <w:pStyle w:val="TableParagraph"/>
              <w:spacing w:before="0"/>
              <w:ind w:left="0"/>
            </w:pPr>
          </w:p>
        </w:tc>
      </w:tr>
      <w:tr w:rsidR="0041481E" w14:paraId="779CFDB9" w14:textId="77777777">
        <w:trPr>
          <w:trHeight w:val="317"/>
        </w:trPr>
        <w:tc>
          <w:tcPr>
            <w:tcW w:w="851" w:type="dxa"/>
          </w:tcPr>
          <w:p w14:paraId="7CCA14AA" w14:textId="77777777" w:rsidR="0041481E" w:rsidRDefault="0041481E">
            <w:pPr>
              <w:pStyle w:val="TableParagraph"/>
              <w:spacing w:before="0"/>
              <w:ind w:left="0"/>
            </w:pPr>
          </w:p>
        </w:tc>
        <w:tc>
          <w:tcPr>
            <w:tcW w:w="7275" w:type="dxa"/>
          </w:tcPr>
          <w:p w14:paraId="6F87CB25" w14:textId="77777777" w:rsidR="0041481E" w:rsidRDefault="00000000">
            <w:pPr>
              <w:pStyle w:val="TableParagraph"/>
              <w:rPr>
                <w:b/>
                <w:sz w:val="24"/>
              </w:rPr>
            </w:pPr>
            <w:r>
              <w:rPr>
                <w:b/>
                <w:sz w:val="24"/>
              </w:rPr>
              <w:t>CHAPTER-</w:t>
            </w:r>
            <w:r>
              <w:rPr>
                <w:b/>
                <w:spacing w:val="-3"/>
                <w:sz w:val="24"/>
              </w:rPr>
              <w:t xml:space="preserve"> </w:t>
            </w:r>
            <w:r>
              <w:rPr>
                <w:b/>
                <w:spacing w:val="-10"/>
                <w:sz w:val="24"/>
              </w:rPr>
              <w:t>6</w:t>
            </w:r>
          </w:p>
        </w:tc>
        <w:tc>
          <w:tcPr>
            <w:tcW w:w="941" w:type="dxa"/>
          </w:tcPr>
          <w:p w14:paraId="4789415A" w14:textId="77777777" w:rsidR="0041481E" w:rsidRDefault="0041481E">
            <w:pPr>
              <w:pStyle w:val="TableParagraph"/>
              <w:spacing w:before="0"/>
              <w:ind w:left="0"/>
            </w:pPr>
          </w:p>
        </w:tc>
      </w:tr>
      <w:tr w:rsidR="0041481E" w14:paraId="5D127E82" w14:textId="77777777">
        <w:trPr>
          <w:trHeight w:val="317"/>
        </w:trPr>
        <w:tc>
          <w:tcPr>
            <w:tcW w:w="851" w:type="dxa"/>
          </w:tcPr>
          <w:p w14:paraId="5CBE8EDA" w14:textId="77777777" w:rsidR="0041481E" w:rsidRDefault="00000000">
            <w:pPr>
              <w:pStyle w:val="TableParagraph"/>
              <w:ind w:left="10"/>
              <w:jc w:val="center"/>
              <w:rPr>
                <w:b/>
                <w:sz w:val="24"/>
              </w:rPr>
            </w:pPr>
            <w:r>
              <w:rPr>
                <w:b/>
                <w:spacing w:val="-2"/>
                <w:sz w:val="24"/>
              </w:rPr>
              <w:t>6.0.0</w:t>
            </w:r>
          </w:p>
        </w:tc>
        <w:tc>
          <w:tcPr>
            <w:tcW w:w="7275" w:type="dxa"/>
          </w:tcPr>
          <w:p w14:paraId="157B29B9" w14:textId="77777777" w:rsidR="0041481E" w:rsidRDefault="00000000">
            <w:pPr>
              <w:pStyle w:val="TableParagraph"/>
              <w:ind w:left="167"/>
              <w:rPr>
                <w:b/>
                <w:sz w:val="24"/>
              </w:rPr>
            </w:pPr>
            <w:r>
              <w:rPr>
                <w:b/>
                <w:spacing w:val="-2"/>
                <w:sz w:val="24"/>
              </w:rPr>
              <w:t>INFRASTRUCTURE</w:t>
            </w:r>
          </w:p>
        </w:tc>
        <w:tc>
          <w:tcPr>
            <w:tcW w:w="941" w:type="dxa"/>
          </w:tcPr>
          <w:p w14:paraId="30FC6098" w14:textId="77777777" w:rsidR="0041481E" w:rsidRDefault="00000000">
            <w:pPr>
              <w:pStyle w:val="TableParagraph"/>
              <w:ind w:left="9"/>
              <w:jc w:val="center"/>
              <w:rPr>
                <w:b/>
                <w:sz w:val="24"/>
              </w:rPr>
            </w:pPr>
            <w:r>
              <w:rPr>
                <w:b/>
                <w:spacing w:val="-5"/>
                <w:sz w:val="24"/>
              </w:rPr>
              <w:t>15</w:t>
            </w:r>
          </w:p>
        </w:tc>
      </w:tr>
      <w:tr w:rsidR="0041481E" w14:paraId="027AE45F" w14:textId="77777777">
        <w:trPr>
          <w:trHeight w:val="317"/>
        </w:trPr>
        <w:tc>
          <w:tcPr>
            <w:tcW w:w="9067" w:type="dxa"/>
            <w:gridSpan w:val="3"/>
          </w:tcPr>
          <w:p w14:paraId="298C3285" w14:textId="77777777" w:rsidR="0041481E" w:rsidRDefault="0041481E">
            <w:pPr>
              <w:pStyle w:val="TableParagraph"/>
              <w:spacing w:before="0"/>
              <w:ind w:left="0"/>
            </w:pPr>
          </w:p>
        </w:tc>
      </w:tr>
      <w:tr w:rsidR="0041481E" w14:paraId="7FBA4AF2" w14:textId="77777777">
        <w:trPr>
          <w:trHeight w:val="317"/>
        </w:trPr>
        <w:tc>
          <w:tcPr>
            <w:tcW w:w="851" w:type="dxa"/>
          </w:tcPr>
          <w:p w14:paraId="3F97D200" w14:textId="77777777" w:rsidR="0041481E" w:rsidRDefault="0041481E">
            <w:pPr>
              <w:pStyle w:val="TableParagraph"/>
              <w:spacing w:before="0"/>
              <w:ind w:left="0"/>
            </w:pPr>
          </w:p>
        </w:tc>
        <w:tc>
          <w:tcPr>
            <w:tcW w:w="7275" w:type="dxa"/>
          </w:tcPr>
          <w:p w14:paraId="3E601A67" w14:textId="77777777" w:rsidR="0041481E" w:rsidRDefault="00000000">
            <w:pPr>
              <w:pStyle w:val="TableParagraph"/>
              <w:rPr>
                <w:b/>
                <w:sz w:val="24"/>
              </w:rPr>
            </w:pPr>
            <w:r>
              <w:rPr>
                <w:b/>
                <w:sz w:val="24"/>
              </w:rPr>
              <w:t>CHAPTER-</w:t>
            </w:r>
            <w:r>
              <w:rPr>
                <w:b/>
                <w:spacing w:val="-3"/>
                <w:sz w:val="24"/>
              </w:rPr>
              <w:t xml:space="preserve"> </w:t>
            </w:r>
            <w:r>
              <w:rPr>
                <w:b/>
                <w:spacing w:val="-10"/>
                <w:sz w:val="24"/>
              </w:rPr>
              <w:t>7</w:t>
            </w:r>
          </w:p>
        </w:tc>
        <w:tc>
          <w:tcPr>
            <w:tcW w:w="941" w:type="dxa"/>
            <w:vMerge w:val="restart"/>
          </w:tcPr>
          <w:p w14:paraId="07E1A814" w14:textId="77777777" w:rsidR="0041481E" w:rsidRDefault="0041481E">
            <w:pPr>
              <w:pStyle w:val="TableParagraph"/>
              <w:spacing w:before="0"/>
              <w:ind w:left="0"/>
              <w:rPr>
                <w:b/>
                <w:sz w:val="24"/>
              </w:rPr>
            </w:pPr>
          </w:p>
          <w:p w14:paraId="76F9C5C1" w14:textId="77777777" w:rsidR="0041481E" w:rsidRDefault="0041481E">
            <w:pPr>
              <w:pStyle w:val="TableParagraph"/>
              <w:spacing w:before="0"/>
              <w:ind w:left="0"/>
              <w:rPr>
                <w:b/>
                <w:sz w:val="24"/>
              </w:rPr>
            </w:pPr>
          </w:p>
          <w:p w14:paraId="672469AF" w14:textId="77777777" w:rsidR="0041481E" w:rsidRDefault="0041481E">
            <w:pPr>
              <w:pStyle w:val="TableParagraph"/>
              <w:spacing w:before="0"/>
              <w:ind w:left="0"/>
              <w:rPr>
                <w:b/>
                <w:sz w:val="24"/>
              </w:rPr>
            </w:pPr>
          </w:p>
          <w:p w14:paraId="7AF7400D" w14:textId="77777777" w:rsidR="0041481E" w:rsidRDefault="0041481E">
            <w:pPr>
              <w:pStyle w:val="TableParagraph"/>
              <w:spacing w:before="170"/>
              <w:ind w:left="0"/>
              <w:rPr>
                <w:b/>
                <w:sz w:val="24"/>
              </w:rPr>
            </w:pPr>
          </w:p>
          <w:p w14:paraId="7A613EFC" w14:textId="77777777" w:rsidR="0041481E" w:rsidRDefault="00000000">
            <w:pPr>
              <w:pStyle w:val="TableParagraph"/>
              <w:spacing w:before="0"/>
              <w:ind w:left="190"/>
              <w:rPr>
                <w:b/>
                <w:sz w:val="24"/>
              </w:rPr>
            </w:pPr>
            <w:r>
              <w:rPr>
                <w:b/>
                <w:sz w:val="24"/>
              </w:rPr>
              <w:t>16-</w:t>
            </w:r>
            <w:r>
              <w:rPr>
                <w:b/>
                <w:spacing w:val="-5"/>
                <w:sz w:val="24"/>
              </w:rPr>
              <w:t>33</w:t>
            </w:r>
          </w:p>
        </w:tc>
      </w:tr>
      <w:tr w:rsidR="0041481E" w14:paraId="4EB6F472" w14:textId="77777777">
        <w:trPr>
          <w:trHeight w:val="317"/>
        </w:trPr>
        <w:tc>
          <w:tcPr>
            <w:tcW w:w="851" w:type="dxa"/>
          </w:tcPr>
          <w:p w14:paraId="28DA1A6E" w14:textId="77777777" w:rsidR="0041481E" w:rsidRDefault="00000000">
            <w:pPr>
              <w:pStyle w:val="TableParagraph"/>
              <w:ind w:left="10"/>
              <w:jc w:val="center"/>
              <w:rPr>
                <w:b/>
                <w:sz w:val="24"/>
              </w:rPr>
            </w:pPr>
            <w:r>
              <w:rPr>
                <w:b/>
                <w:spacing w:val="-2"/>
                <w:sz w:val="24"/>
              </w:rPr>
              <w:t>7.0.0</w:t>
            </w:r>
          </w:p>
        </w:tc>
        <w:tc>
          <w:tcPr>
            <w:tcW w:w="7275" w:type="dxa"/>
          </w:tcPr>
          <w:p w14:paraId="5234B2D2" w14:textId="77777777" w:rsidR="0041481E" w:rsidRDefault="00000000">
            <w:pPr>
              <w:pStyle w:val="TableParagraph"/>
              <w:rPr>
                <w:b/>
                <w:sz w:val="24"/>
              </w:rPr>
            </w:pPr>
            <w:r>
              <w:rPr>
                <w:b/>
                <w:spacing w:val="-2"/>
                <w:sz w:val="24"/>
              </w:rPr>
              <w:t>GEOLOGY</w:t>
            </w:r>
          </w:p>
        </w:tc>
        <w:tc>
          <w:tcPr>
            <w:tcW w:w="941" w:type="dxa"/>
            <w:vMerge/>
            <w:tcBorders>
              <w:top w:val="nil"/>
            </w:tcBorders>
          </w:tcPr>
          <w:p w14:paraId="4ABCF95B" w14:textId="77777777" w:rsidR="0041481E" w:rsidRDefault="0041481E">
            <w:pPr>
              <w:rPr>
                <w:sz w:val="2"/>
                <w:szCs w:val="2"/>
              </w:rPr>
            </w:pPr>
          </w:p>
        </w:tc>
      </w:tr>
      <w:tr w:rsidR="0041481E" w14:paraId="201FF005" w14:textId="77777777">
        <w:trPr>
          <w:trHeight w:val="317"/>
        </w:trPr>
        <w:tc>
          <w:tcPr>
            <w:tcW w:w="851" w:type="dxa"/>
          </w:tcPr>
          <w:p w14:paraId="5BCC91D4" w14:textId="77777777" w:rsidR="0041481E" w:rsidRDefault="00000000">
            <w:pPr>
              <w:pStyle w:val="TableParagraph"/>
              <w:ind w:left="10"/>
              <w:jc w:val="center"/>
              <w:rPr>
                <w:sz w:val="24"/>
              </w:rPr>
            </w:pPr>
            <w:r>
              <w:rPr>
                <w:spacing w:val="-2"/>
                <w:sz w:val="24"/>
              </w:rPr>
              <w:t>7.1.0</w:t>
            </w:r>
          </w:p>
        </w:tc>
        <w:tc>
          <w:tcPr>
            <w:tcW w:w="7275" w:type="dxa"/>
          </w:tcPr>
          <w:p w14:paraId="520358BE" w14:textId="77777777" w:rsidR="0041481E" w:rsidRDefault="00000000">
            <w:pPr>
              <w:pStyle w:val="TableParagraph"/>
              <w:rPr>
                <w:sz w:val="24"/>
              </w:rPr>
            </w:pPr>
            <w:r>
              <w:rPr>
                <w:sz w:val="24"/>
              </w:rPr>
              <w:t>REGIONAL</w:t>
            </w:r>
            <w:r>
              <w:rPr>
                <w:spacing w:val="-5"/>
                <w:sz w:val="24"/>
              </w:rPr>
              <w:t xml:space="preserve"> </w:t>
            </w:r>
            <w:r>
              <w:rPr>
                <w:spacing w:val="-2"/>
                <w:sz w:val="24"/>
              </w:rPr>
              <w:t>GEOLOGY</w:t>
            </w:r>
          </w:p>
        </w:tc>
        <w:tc>
          <w:tcPr>
            <w:tcW w:w="941" w:type="dxa"/>
            <w:vMerge/>
            <w:tcBorders>
              <w:top w:val="nil"/>
            </w:tcBorders>
          </w:tcPr>
          <w:p w14:paraId="65704BFC" w14:textId="77777777" w:rsidR="0041481E" w:rsidRDefault="0041481E">
            <w:pPr>
              <w:rPr>
                <w:sz w:val="2"/>
                <w:szCs w:val="2"/>
              </w:rPr>
            </w:pPr>
          </w:p>
        </w:tc>
      </w:tr>
      <w:tr w:rsidR="0041481E" w14:paraId="7A7F7B32" w14:textId="77777777">
        <w:trPr>
          <w:trHeight w:val="317"/>
        </w:trPr>
        <w:tc>
          <w:tcPr>
            <w:tcW w:w="851" w:type="dxa"/>
          </w:tcPr>
          <w:p w14:paraId="0447B1C2" w14:textId="77777777" w:rsidR="0041481E" w:rsidRDefault="00000000">
            <w:pPr>
              <w:pStyle w:val="TableParagraph"/>
              <w:ind w:left="10"/>
              <w:jc w:val="center"/>
              <w:rPr>
                <w:sz w:val="24"/>
              </w:rPr>
            </w:pPr>
            <w:r>
              <w:rPr>
                <w:spacing w:val="-2"/>
                <w:sz w:val="24"/>
              </w:rPr>
              <w:t>7.2.0</w:t>
            </w:r>
          </w:p>
        </w:tc>
        <w:tc>
          <w:tcPr>
            <w:tcW w:w="7275" w:type="dxa"/>
          </w:tcPr>
          <w:p w14:paraId="4D7B0CF5" w14:textId="77777777" w:rsidR="0041481E" w:rsidRDefault="00000000">
            <w:pPr>
              <w:pStyle w:val="TableParagraph"/>
              <w:rPr>
                <w:sz w:val="24"/>
              </w:rPr>
            </w:pPr>
            <w:r>
              <w:rPr>
                <w:sz w:val="24"/>
              </w:rPr>
              <w:t>LOCAL</w:t>
            </w:r>
            <w:r>
              <w:rPr>
                <w:spacing w:val="-2"/>
                <w:sz w:val="24"/>
              </w:rPr>
              <w:t xml:space="preserve"> GEOLOGY</w:t>
            </w:r>
          </w:p>
        </w:tc>
        <w:tc>
          <w:tcPr>
            <w:tcW w:w="941" w:type="dxa"/>
            <w:vMerge/>
            <w:tcBorders>
              <w:top w:val="nil"/>
            </w:tcBorders>
          </w:tcPr>
          <w:p w14:paraId="04ACF6AA" w14:textId="77777777" w:rsidR="0041481E" w:rsidRDefault="0041481E">
            <w:pPr>
              <w:rPr>
                <w:sz w:val="2"/>
                <w:szCs w:val="2"/>
              </w:rPr>
            </w:pPr>
          </w:p>
        </w:tc>
      </w:tr>
      <w:tr w:rsidR="0041481E" w14:paraId="0E8615B8" w14:textId="77777777">
        <w:trPr>
          <w:trHeight w:val="319"/>
        </w:trPr>
        <w:tc>
          <w:tcPr>
            <w:tcW w:w="851" w:type="dxa"/>
          </w:tcPr>
          <w:p w14:paraId="07A62A26" w14:textId="77777777" w:rsidR="0041481E" w:rsidRDefault="00000000">
            <w:pPr>
              <w:pStyle w:val="TableParagraph"/>
              <w:ind w:left="10"/>
              <w:jc w:val="center"/>
              <w:rPr>
                <w:sz w:val="24"/>
              </w:rPr>
            </w:pPr>
            <w:r>
              <w:rPr>
                <w:spacing w:val="-2"/>
                <w:sz w:val="24"/>
              </w:rPr>
              <w:t>7.3.0</w:t>
            </w:r>
          </w:p>
        </w:tc>
        <w:tc>
          <w:tcPr>
            <w:tcW w:w="7275" w:type="dxa"/>
          </w:tcPr>
          <w:p w14:paraId="0CABA662" w14:textId="77777777" w:rsidR="0041481E" w:rsidRDefault="00000000">
            <w:pPr>
              <w:pStyle w:val="TableParagraph"/>
              <w:rPr>
                <w:sz w:val="24"/>
              </w:rPr>
            </w:pPr>
            <w:r>
              <w:rPr>
                <w:sz w:val="24"/>
              </w:rPr>
              <w:t>STRUCTURAL</w:t>
            </w:r>
            <w:r>
              <w:rPr>
                <w:spacing w:val="-3"/>
                <w:sz w:val="24"/>
              </w:rPr>
              <w:t xml:space="preserve"> </w:t>
            </w:r>
            <w:r>
              <w:rPr>
                <w:sz w:val="24"/>
              </w:rPr>
              <w:t>DETAILS</w:t>
            </w:r>
            <w:r>
              <w:rPr>
                <w:spacing w:val="-2"/>
                <w:sz w:val="24"/>
              </w:rPr>
              <w:t xml:space="preserve"> </w:t>
            </w:r>
            <w:r>
              <w:rPr>
                <w:sz w:val="24"/>
              </w:rPr>
              <w:t>OF</w:t>
            </w:r>
            <w:r>
              <w:rPr>
                <w:spacing w:val="-3"/>
                <w:sz w:val="24"/>
              </w:rPr>
              <w:t xml:space="preserve"> </w:t>
            </w:r>
            <w:r>
              <w:rPr>
                <w:sz w:val="24"/>
              </w:rPr>
              <w:t>THE</w:t>
            </w:r>
            <w:r>
              <w:rPr>
                <w:spacing w:val="-2"/>
                <w:sz w:val="24"/>
              </w:rPr>
              <w:t xml:space="preserve"> </w:t>
            </w:r>
            <w:r>
              <w:rPr>
                <w:sz w:val="24"/>
              </w:rPr>
              <w:t>STUDY</w:t>
            </w:r>
            <w:r>
              <w:rPr>
                <w:spacing w:val="-2"/>
                <w:sz w:val="24"/>
              </w:rPr>
              <w:t xml:space="preserve"> </w:t>
            </w:r>
            <w:r>
              <w:rPr>
                <w:spacing w:val="-4"/>
                <w:sz w:val="24"/>
              </w:rPr>
              <w:t>AREA</w:t>
            </w:r>
          </w:p>
        </w:tc>
        <w:tc>
          <w:tcPr>
            <w:tcW w:w="941" w:type="dxa"/>
            <w:vMerge/>
            <w:tcBorders>
              <w:top w:val="nil"/>
            </w:tcBorders>
          </w:tcPr>
          <w:p w14:paraId="301AC862" w14:textId="77777777" w:rsidR="0041481E" w:rsidRDefault="0041481E">
            <w:pPr>
              <w:rPr>
                <w:sz w:val="2"/>
                <w:szCs w:val="2"/>
              </w:rPr>
            </w:pPr>
          </w:p>
        </w:tc>
      </w:tr>
      <w:tr w:rsidR="0041481E" w14:paraId="03E8033D" w14:textId="77777777">
        <w:trPr>
          <w:trHeight w:val="634"/>
        </w:trPr>
        <w:tc>
          <w:tcPr>
            <w:tcW w:w="851" w:type="dxa"/>
          </w:tcPr>
          <w:p w14:paraId="48FBFD93" w14:textId="77777777" w:rsidR="0041481E" w:rsidRDefault="00000000">
            <w:pPr>
              <w:pStyle w:val="TableParagraph"/>
              <w:ind w:left="10"/>
              <w:jc w:val="center"/>
              <w:rPr>
                <w:sz w:val="24"/>
              </w:rPr>
            </w:pPr>
            <w:r>
              <w:rPr>
                <w:spacing w:val="-2"/>
                <w:sz w:val="24"/>
              </w:rPr>
              <w:t>7.4.0</w:t>
            </w:r>
          </w:p>
        </w:tc>
        <w:tc>
          <w:tcPr>
            <w:tcW w:w="7275" w:type="dxa"/>
          </w:tcPr>
          <w:p w14:paraId="063BC00E" w14:textId="77777777" w:rsidR="0041481E" w:rsidRDefault="00000000">
            <w:pPr>
              <w:pStyle w:val="TableParagraph"/>
              <w:rPr>
                <w:sz w:val="24"/>
              </w:rPr>
            </w:pPr>
            <w:r>
              <w:rPr>
                <w:sz w:val="24"/>
              </w:rPr>
              <w:t>TYPE</w:t>
            </w:r>
            <w:r>
              <w:rPr>
                <w:spacing w:val="-5"/>
                <w:sz w:val="24"/>
              </w:rPr>
              <w:t xml:space="preserve"> </w:t>
            </w:r>
            <w:r>
              <w:rPr>
                <w:sz w:val="24"/>
              </w:rPr>
              <w:t>OF</w:t>
            </w:r>
            <w:r>
              <w:rPr>
                <w:spacing w:val="-3"/>
                <w:sz w:val="24"/>
              </w:rPr>
              <w:t xml:space="preserve"> </w:t>
            </w:r>
            <w:r>
              <w:rPr>
                <w:sz w:val="24"/>
              </w:rPr>
              <w:t>DEPOSIT</w:t>
            </w:r>
            <w:r>
              <w:rPr>
                <w:spacing w:val="-3"/>
                <w:sz w:val="24"/>
              </w:rPr>
              <w:t xml:space="preserve"> </w:t>
            </w:r>
            <w:r>
              <w:rPr>
                <w:sz w:val="24"/>
              </w:rPr>
              <w:t>AND</w:t>
            </w:r>
            <w:r>
              <w:rPr>
                <w:spacing w:val="-3"/>
                <w:sz w:val="24"/>
              </w:rPr>
              <w:t xml:space="preserve"> </w:t>
            </w:r>
            <w:r>
              <w:rPr>
                <w:sz w:val="24"/>
              </w:rPr>
              <w:t>STYLE</w:t>
            </w:r>
            <w:r>
              <w:rPr>
                <w:spacing w:val="-3"/>
                <w:sz w:val="24"/>
              </w:rPr>
              <w:t xml:space="preserve"> </w:t>
            </w:r>
            <w:r>
              <w:rPr>
                <w:sz w:val="24"/>
              </w:rPr>
              <w:t>OF</w:t>
            </w:r>
            <w:r>
              <w:rPr>
                <w:spacing w:val="-3"/>
                <w:sz w:val="24"/>
              </w:rPr>
              <w:t xml:space="preserve"> </w:t>
            </w:r>
            <w:r>
              <w:rPr>
                <w:sz w:val="24"/>
              </w:rPr>
              <w:t>MINERALIZATION</w:t>
            </w:r>
            <w:r>
              <w:rPr>
                <w:spacing w:val="-3"/>
                <w:sz w:val="24"/>
              </w:rPr>
              <w:t xml:space="preserve"> </w:t>
            </w:r>
            <w:r>
              <w:rPr>
                <w:spacing w:val="-5"/>
                <w:sz w:val="24"/>
              </w:rPr>
              <w:t>OF</w:t>
            </w:r>
          </w:p>
          <w:p w14:paraId="3D438FC9" w14:textId="77777777" w:rsidR="0041481E" w:rsidRDefault="00000000">
            <w:pPr>
              <w:pStyle w:val="TableParagraph"/>
              <w:spacing w:before="41"/>
              <w:rPr>
                <w:sz w:val="24"/>
              </w:rPr>
            </w:pPr>
            <w:r>
              <w:rPr>
                <w:spacing w:val="-2"/>
                <w:sz w:val="24"/>
              </w:rPr>
              <w:t>LIMESTONE</w:t>
            </w:r>
          </w:p>
        </w:tc>
        <w:tc>
          <w:tcPr>
            <w:tcW w:w="941" w:type="dxa"/>
            <w:vMerge/>
            <w:tcBorders>
              <w:top w:val="nil"/>
            </w:tcBorders>
          </w:tcPr>
          <w:p w14:paraId="63EFDC6C" w14:textId="77777777" w:rsidR="0041481E" w:rsidRDefault="0041481E">
            <w:pPr>
              <w:rPr>
                <w:sz w:val="2"/>
                <w:szCs w:val="2"/>
              </w:rPr>
            </w:pPr>
          </w:p>
        </w:tc>
      </w:tr>
      <w:tr w:rsidR="0041481E" w14:paraId="090A04D9" w14:textId="77777777">
        <w:trPr>
          <w:trHeight w:val="634"/>
        </w:trPr>
        <w:tc>
          <w:tcPr>
            <w:tcW w:w="851" w:type="dxa"/>
          </w:tcPr>
          <w:p w14:paraId="76D0F321" w14:textId="77777777" w:rsidR="0041481E" w:rsidRDefault="00000000">
            <w:pPr>
              <w:pStyle w:val="TableParagraph"/>
              <w:ind w:left="10"/>
              <w:jc w:val="center"/>
              <w:rPr>
                <w:sz w:val="24"/>
              </w:rPr>
            </w:pPr>
            <w:r>
              <w:rPr>
                <w:spacing w:val="-2"/>
                <w:sz w:val="24"/>
              </w:rPr>
              <w:t>7.5.0</w:t>
            </w:r>
          </w:p>
        </w:tc>
        <w:tc>
          <w:tcPr>
            <w:tcW w:w="7275" w:type="dxa"/>
          </w:tcPr>
          <w:p w14:paraId="490C2D20" w14:textId="77777777" w:rsidR="0041481E" w:rsidRDefault="00000000">
            <w:pPr>
              <w:pStyle w:val="TableParagraph"/>
              <w:rPr>
                <w:sz w:val="24"/>
              </w:rPr>
            </w:pPr>
            <w:r>
              <w:rPr>
                <w:sz w:val="24"/>
              </w:rPr>
              <w:t>THE</w:t>
            </w:r>
            <w:r>
              <w:rPr>
                <w:spacing w:val="-5"/>
                <w:sz w:val="24"/>
              </w:rPr>
              <w:t xml:space="preserve"> </w:t>
            </w:r>
            <w:r>
              <w:rPr>
                <w:sz w:val="24"/>
              </w:rPr>
              <w:t>EXTENT</w:t>
            </w:r>
            <w:r>
              <w:rPr>
                <w:spacing w:val="-3"/>
                <w:sz w:val="24"/>
              </w:rPr>
              <w:t xml:space="preserve"> </w:t>
            </w:r>
            <w:r>
              <w:rPr>
                <w:sz w:val="24"/>
              </w:rPr>
              <w:t>AND</w:t>
            </w:r>
            <w:r>
              <w:rPr>
                <w:spacing w:val="-2"/>
                <w:sz w:val="24"/>
              </w:rPr>
              <w:t xml:space="preserve"> </w:t>
            </w:r>
            <w:r>
              <w:rPr>
                <w:sz w:val="24"/>
              </w:rPr>
              <w:t>VARIABILITY</w:t>
            </w:r>
            <w:r>
              <w:rPr>
                <w:spacing w:val="-3"/>
                <w:sz w:val="24"/>
              </w:rPr>
              <w:t xml:space="preserve"> </w:t>
            </w:r>
            <w:r>
              <w:rPr>
                <w:sz w:val="24"/>
              </w:rPr>
              <w:t>OF</w:t>
            </w:r>
            <w:r>
              <w:rPr>
                <w:spacing w:val="-2"/>
                <w:sz w:val="24"/>
              </w:rPr>
              <w:t xml:space="preserve"> </w:t>
            </w:r>
            <w:r>
              <w:rPr>
                <w:sz w:val="24"/>
              </w:rPr>
              <w:t>LIMESTONE</w:t>
            </w:r>
            <w:r>
              <w:rPr>
                <w:spacing w:val="-3"/>
                <w:sz w:val="24"/>
              </w:rPr>
              <w:t xml:space="preserve"> </w:t>
            </w:r>
            <w:r>
              <w:rPr>
                <w:sz w:val="24"/>
              </w:rPr>
              <w:t>IN</w:t>
            </w:r>
            <w:r>
              <w:rPr>
                <w:spacing w:val="-2"/>
                <w:sz w:val="24"/>
              </w:rPr>
              <w:t xml:space="preserve"> </w:t>
            </w:r>
            <w:r>
              <w:rPr>
                <w:spacing w:val="-5"/>
                <w:sz w:val="24"/>
              </w:rPr>
              <w:t>THE</w:t>
            </w:r>
          </w:p>
          <w:p w14:paraId="732C1371" w14:textId="77777777" w:rsidR="0041481E" w:rsidRDefault="00000000">
            <w:pPr>
              <w:pStyle w:val="TableParagraph"/>
              <w:spacing w:before="41"/>
              <w:rPr>
                <w:sz w:val="24"/>
              </w:rPr>
            </w:pPr>
            <w:r>
              <w:rPr>
                <w:sz w:val="24"/>
              </w:rPr>
              <w:t>STUDY</w:t>
            </w:r>
            <w:r>
              <w:rPr>
                <w:spacing w:val="-3"/>
                <w:sz w:val="24"/>
              </w:rPr>
              <w:t xml:space="preserve"> </w:t>
            </w:r>
            <w:r>
              <w:rPr>
                <w:spacing w:val="-2"/>
                <w:sz w:val="24"/>
              </w:rPr>
              <w:t>AREA.</w:t>
            </w:r>
          </w:p>
        </w:tc>
        <w:tc>
          <w:tcPr>
            <w:tcW w:w="941" w:type="dxa"/>
            <w:vMerge/>
            <w:tcBorders>
              <w:top w:val="nil"/>
            </w:tcBorders>
          </w:tcPr>
          <w:p w14:paraId="7CF2C8B0" w14:textId="77777777" w:rsidR="0041481E" w:rsidRDefault="0041481E">
            <w:pPr>
              <w:rPr>
                <w:sz w:val="2"/>
                <w:szCs w:val="2"/>
              </w:rPr>
            </w:pPr>
          </w:p>
        </w:tc>
      </w:tr>
      <w:tr w:rsidR="0041481E" w14:paraId="60F2BC0E" w14:textId="77777777">
        <w:trPr>
          <w:trHeight w:val="413"/>
        </w:trPr>
        <w:tc>
          <w:tcPr>
            <w:tcW w:w="851" w:type="dxa"/>
          </w:tcPr>
          <w:p w14:paraId="6068A483" w14:textId="77777777" w:rsidR="0041481E" w:rsidRDefault="00000000">
            <w:pPr>
              <w:pStyle w:val="TableParagraph"/>
              <w:ind w:left="10"/>
              <w:jc w:val="center"/>
              <w:rPr>
                <w:sz w:val="24"/>
              </w:rPr>
            </w:pPr>
            <w:r>
              <w:rPr>
                <w:spacing w:val="-2"/>
                <w:sz w:val="24"/>
              </w:rPr>
              <w:t>7.6.0</w:t>
            </w:r>
          </w:p>
        </w:tc>
        <w:tc>
          <w:tcPr>
            <w:tcW w:w="7275" w:type="dxa"/>
          </w:tcPr>
          <w:p w14:paraId="297C31D3" w14:textId="77777777" w:rsidR="0041481E" w:rsidRDefault="00000000">
            <w:pPr>
              <w:pStyle w:val="TableParagraph"/>
              <w:rPr>
                <w:sz w:val="24"/>
              </w:rPr>
            </w:pPr>
            <w:r>
              <w:rPr>
                <w:sz w:val="24"/>
              </w:rPr>
              <w:t>PHOTOMICROGRAPHIC</w:t>
            </w:r>
            <w:r>
              <w:rPr>
                <w:spacing w:val="-11"/>
                <w:sz w:val="24"/>
              </w:rPr>
              <w:t xml:space="preserve"> </w:t>
            </w:r>
            <w:r>
              <w:rPr>
                <w:sz w:val="24"/>
              </w:rPr>
              <w:t>(THIN-SECTION)</w:t>
            </w:r>
            <w:r>
              <w:rPr>
                <w:spacing w:val="-9"/>
                <w:sz w:val="24"/>
              </w:rPr>
              <w:t xml:space="preserve"> </w:t>
            </w:r>
            <w:r>
              <w:rPr>
                <w:spacing w:val="-2"/>
                <w:sz w:val="24"/>
              </w:rPr>
              <w:t>STUDIES</w:t>
            </w:r>
          </w:p>
        </w:tc>
        <w:tc>
          <w:tcPr>
            <w:tcW w:w="941" w:type="dxa"/>
            <w:vMerge/>
            <w:tcBorders>
              <w:top w:val="nil"/>
            </w:tcBorders>
          </w:tcPr>
          <w:p w14:paraId="1C902546" w14:textId="77777777" w:rsidR="0041481E" w:rsidRDefault="0041481E">
            <w:pPr>
              <w:rPr>
                <w:sz w:val="2"/>
                <w:szCs w:val="2"/>
              </w:rPr>
            </w:pPr>
          </w:p>
        </w:tc>
      </w:tr>
      <w:tr w:rsidR="0041481E" w14:paraId="3FF44FDF" w14:textId="77777777">
        <w:trPr>
          <w:trHeight w:val="317"/>
        </w:trPr>
        <w:tc>
          <w:tcPr>
            <w:tcW w:w="9067" w:type="dxa"/>
            <w:gridSpan w:val="3"/>
          </w:tcPr>
          <w:p w14:paraId="5B2545D1" w14:textId="77777777" w:rsidR="0041481E" w:rsidRDefault="0041481E">
            <w:pPr>
              <w:pStyle w:val="TableParagraph"/>
              <w:spacing w:before="0"/>
              <w:ind w:left="0"/>
            </w:pPr>
          </w:p>
        </w:tc>
      </w:tr>
      <w:tr w:rsidR="0041481E" w14:paraId="1E2CCBC1" w14:textId="77777777">
        <w:trPr>
          <w:trHeight w:val="317"/>
        </w:trPr>
        <w:tc>
          <w:tcPr>
            <w:tcW w:w="851" w:type="dxa"/>
          </w:tcPr>
          <w:p w14:paraId="1AA8FBE6" w14:textId="77777777" w:rsidR="0041481E" w:rsidRDefault="0041481E">
            <w:pPr>
              <w:pStyle w:val="TableParagraph"/>
              <w:spacing w:before="0"/>
              <w:ind w:left="0"/>
            </w:pPr>
          </w:p>
        </w:tc>
        <w:tc>
          <w:tcPr>
            <w:tcW w:w="7275" w:type="dxa"/>
          </w:tcPr>
          <w:p w14:paraId="5FD470E2" w14:textId="77777777" w:rsidR="0041481E" w:rsidRDefault="00000000">
            <w:pPr>
              <w:pStyle w:val="TableParagraph"/>
              <w:rPr>
                <w:b/>
                <w:sz w:val="24"/>
              </w:rPr>
            </w:pPr>
            <w:r>
              <w:rPr>
                <w:b/>
                <w:spacing w:val="-2"/>
                <w:sz w:val="24"/>
              </w:rPr>
              <w:t>CHAPTER-</w:t>
            </w:r>
            <w:r>
              <w:rPr>
                <w:b/>
                <w:spacing w:val="-10"/>
                <w:sz w:val="24"/>
              </w:rPr>
              <w:t>8</w:t>
            </w:r>
          </w:p>
        </w:tc>
        <w:tc>
          <w:tcPr>
            <w:tcW w:w="941" w:type="dxa"/>
            <w:vMerge w:val="restart"/>
          </w:tcPr>
          <w:p w14:paraId="73FB6F21" w14:textId="77777777" w:rsidR="0041481E" w:rsidRDefault="0041481E">
            <w:pPr>
              <w:pStyle w:val="TableParagraph"/>
              <w:spacing w:before="46"/>
              <w:ind w:left="0"/>
              <w:rPr>
                <w:b/>
                <w:sz w:val="24"/>
              </w:rPr>
            </w:pPr>
          </w:p>
          <w:p w14:paraId="0FE34DD0" w14:textId="77777777" w:rsidR="0041481E" w:rsidRDefault="00000000">
            <w:pPr>
              <w:pStyle w:val="TableParagraph"/>
              <w:spacing w:before="0"/>
              <w:ind w:left="190"/>
              <w:rPr>
                <w:b/>
                <w:sz w:val="24"/>
              </w:rPr>
            </w:pPr>
            <w:r>
              <w:rPr>
                <w:b/>
                <w:sz w:val="24"/>
              </w:rPr>
              <w:t>34-</w:t>
            </w:r>
            <w:r>
              <w:rPr>
                <w:b/>
                <w:spacing w:val="-5"/>
                <w:sz w:val="24"/>
              </w:rPr>
              <w:t>35</w:t>
            </w:r>
          </w:p>
        </w:tc>
      </w:tr>
      <w:tr w:rsidR="0041481E" w14:paraId="0512BC5A" w14:textId="77777777">
        <w:trPr>
          <w:trHeight w:val="317"/>
        </w:trPr>
        <w:tc>
          <w:tcPr>
            <w:tcW w:w="851" w:type="dxa"/>
          </w:tcPr>
          <w:p w14:paraId="37915E84" w14:textId="77777777" w:rsidR="0041481E" w:rsidRDefault="00000000">
            <w:pPr>
              <w:pStyle w:val="TableParagraph"/>
              <w:ind w:left="10"/>
              <w:jc w:val="center"/>
              <w:rPr>
                <w:b/>
                <w:sz w:val="24"/>
              </w:rPr>
            </w:pPr>
            <w:r>
              <w:rPr>
                <w:b/>
                <w:spacing w:val="-2"/>
                <w:sz w:val="24"/>
              </w:rPr>
              <w:t>8.0.0</w:t>
            </w:r>
          </w:p>
        </w:tc>
        <w:tc>
          <w:tcPr>
            <w:tcW w:w="7275" w:type="dxa"/>
          </w:tcPr>
          <w:p w14:paraId="5EE3B8A8" w14:textId="77777777" w:rsidR="0041481E" w:rsidRDefault="00000000">
            <w:pPr>
              <w:pStyle w:val="TableParagraph"/>
              <w:rPr>
                <w:b/>
                <w:sz w:val="24"/>
              </w:rPr>
            </w:pPr>
            <w:r>
              <w:rPr>
                <w:b/>
                <w:sz w:val="24"/>
              </w:rPr>
              <w:t>PREVIOUS</w:t>
            </w:r>
            <w:r>
              <w:rPr>
                <w:b/>
                <w:spacing w:val="-5"/>
                <w:sz w:val="24"/>
              </w:rPr>
              <w:t xml:space="preserve"> </w:t>
            </w:r>
            <w:r>
              <w:rPr>
                <w:b/>
                <w:spacing w:val="-2"/>
                <w:sz w:val="24"/>
              </w:rPr>
              <w:t>EXPLORATION</w:t>
            </w:r>
          </w:p>
        </w:tc>
        <w:tc>
          <w:tcPr>
            <w:tcW w:w="941" w:type="dxa"/>
            <w:vMerge/>
            <w:tcBorders>
              <w:top w:val="nil"/>
            </w:tcBorders>
          </w:tcPr>
          <w:p w14:paraId="612FE28A" w14:textId="77777777" w:rsidR="0041481E" w:rsidRDefault="0041481E">
            <w:pPr>
              <w:rPr>
                <w:sz w:val="2"/>
                <w:szCs w:val="2"/>
              </w:rPr>
            </w:pPr>
          </w:p>
        </w:tc>
      </w:tr>
      <w:tr w:rsidR="0041481E" w14:paraId="1B68C398" w14:textId="77777777">
        <w:trPr>
          <w:trHeight w:val="634"/>
        </w:trPr>
        <w:tc>
          <w:tcPr>
            <w:tcW w:w="851" w:type="dxa"/>
          </w:tcPr>
          <w:p w14:paraId="3AD0719B" w14:textId="77777777" w:rsidR="0041481E" w:rsidRDefault="00000000">
            <w:pPr>
              <w:pStyle w:val="TableParagraph"/>
              <w:ind w:left="10"/>
              <w:jc w:val="center"/>
              <w:rPr>
                <w:sz w:val="24"/>
              </w:rPr>
            </w:pPr>
            <w:r>
              <w:rPr>
                <w:spacing w:val="-2"/>
                <w:sz w:val="24"/>
              </w:rPr>
              <w:t>8.1.0</w:t>
            </w:r>
          </w:p>
        </w:tc>
        <w:tc>
          <w:tcPr>
            <w:tcW w:w="7275" w:type="dxa"/>
          </w:tcPr>
          <w:p w14:paraId="69A327E4" w14:textId="77777777" w:rsidR="0041481E" w:rsidRDefault="00000000">
            <w:pPr>
              <w:pStyle w:val="TableParagraph"/>
              <w:rPr>
                <w:sz w:val="24"/>
              </w:rPr>
            </w:pPr>
            <w:r>
              <w:rPr>
                <w:sz w:val="24"/>
              </w:rPr>
              <w:t>DETAILS</w:t>
            </w:r>
            <w:r>
              <w:rPr>
                <w:spacing w:val="-6"/>
                <w:sz w:val="24"/>
              </w:rPr>
              <w:t xml:space="preserve"> </w:t>
            </w:r>
            <w:r>
              <w:rPr>
                <w:sz w:val="24"/>
              </w:rPr>
              <w:t>OF</w:t>
            </w:r>
            <w:r>
              <w:rPr>
                <w:spacing w:val="-3"/>
                <w:sz w:val="24"/>
              </w:rPr>
              <w:t xml:space="preserve"> </w:t>
            </w:r>
            <w:r>
              <w:rPr>
                <w:sz w:val="24"/>
              </w:rPr>
              <w:t>PREVIOUS</w:t>
            </w:r>
            <w:r>
              <w:rPr>
                <w:spacing w:val="-3"/>
                <w:sz w:val="24"/>
              </w:rPr>
              <w:t xml:space="preserve"> </w:t>
            </w:r>
            <w:r>
              <w:rPr>
                <w:sz w:val="24"/>
              </w:rPr>
              <w:t>EXPLORATION</w:t>
            </w:r>
            <w:r>
              <w:rPr>
                <w:spacing w:val="-3"/>
                <w:sz w:val="24"/>
              </w:rPr>
              <w:t xml:space="preserve"> </w:t>
            </w:r>
            <w:r>
              <w:rPr>
                <w:sz w:val="24"/>
              </w:rPr>
              <w:t>CARRIED</w:t>
            </w:r>
            <w:r>
              <w:rPr>
                <w:spacing w:val="-3"/>
                <w:sz w:val="24"/>
              </w:rPr>
              <w:t xml:space="preserve"> </w:t>
            </w:r>
            <w:r>
              <w:rPr>
                <w:sz w:val="24"/>
              </w:rPr>
              <w:t>OUT</w:t>
            </w:r>
            <w:r>
              <w:rPr>
                <w:spacing w:val="-3"/>
                <w:sz w:val="24"/>
              </w:rPr>
              <w:t xml:space="preserve"> </w:t>
            </w:r>
            <w:r>
              <w:rPr>
                <w:spacing w:val="-5"/>
                <w:sz w:val="24"/>
              </w:rPr>
              <w:t>BY</w:t>
            </w:r>
          </w:p>
          <w:p w14:paraId="333E34D7" w14:textId="77777777" w:rsidR="0041481E" w:rsidRDefault="00000000">
            <w:pPr>
              <w:pStyle w:val="TableParagraph"/>
              <w:spacing w:before="41"/>
              <w:rPr>
                <w:sz w:val="24"/>
              </w:rPr>
            </w:pPr>
            <w:proofErr w:type="gramStart"/>
            <w:r>
              <w:rPr>
                <w:sz w:val="24"/>
              </w:rPr>
              <w:t>OTHER</w:t>
            </w:r>
            <w:r>
              <w:rPr>
                <w:spacing w:val="28"/>
                <w:sz w:val="24"/>
              </w:rPr>
              <w:t xml:space="preserve">  </w:t>
            </w:r>
            <w:r>
              <w:rPr>
                <w:spacing w:val="-2"/>
                <w:sz w:val="24"/>
              </w:rPr>
              <w:t>AGENCIES</w:t>
            </w:r>
            <w:proofErr w:type="gramEnd"/>
            <w:r>
              <w:rPr>
                <w:spacing w:val="-2"/>
                <w:sz w:val="24"/>
              </w:rPr>
              <w:t>/PARTIES</w:t>
            </w:r>
          </w:p>
        </w:tc>
        <w:tc>
          <w:tcPr>
            <w:tcW w:w="941" w:type="dxa"/>
            <w:vMerge/>
            <w:tcBorders>
              <w:top w:val="nil"/>
            </w:tcBorders>
          </w:tcPr>
          <w:p w14:paraId="747DDBDE" w14:textId="77777777" w:rsidR="0041481E" w:rsidRDefault="0041481E">
            <w:pPr>
              <w:rPr>
                <w:sz w:val="2"/>
                <w:szCs w:val="2"/>
              </w:rPr>
            </w:pPr>
          </w:p>
        </w:tc>
      </w:tr>
      <w:tr w:rsidR="0041481E" w14:paraId="1786D282" w14:textId="77777777">
        <w:trPr>
          <w:trHeight w:val="317"/>
        </w:trPr>
        <w:tc>
          <w:tcPr>
            <w:tcW w:w="9067" w:type="dxa"/>
            <w:gridSpan w:val="3"/>
          </w:tcPr>
          <w:p w14:paraId="1D246015" w14:textId="77777777" w:rsidR="0041481E" w:rsidRDefault="0041481E">
            <w:pPr>
              <w:pStyle w:val="TableParagraph"/>
              <w:spacing w:before="0"/>
              <w:ind w:left="0"/>
            </w:pPr>
          </w:p>
        </w:tc>
      </w:tr>
      <w:tr w:rsidR="0041481E" w14:paraId="0828EA23" w14:textId="77777777">
        <w:trPr>
          <w:trHeight w:val="317"/>
        </w:trPr>
        <w:tc>
          <w:tcPr>
            <w:tcW w:w="851" w:type="dxa"/>
          </w:tcPr>
          <w:p w14:paraId="2A4686A4" w14:textId="77777777" w:rsidR="0041481E" w:rsidRDefault="0041481E">
            <w:pPr>
              <w:pStyle w:val="TableParagraph"/>
              <w:spacing w:before="0"/>
              <w:ind w:left="0"/>
            </w:pPr>
          </w:p>
        </w:tc>
        <w:tc>
          <w:tcPr>
            <w:tcW w:w="7275" w:type="dxa"/>
          </w:tcPr>
          <w:p w14:paraId="6EA80B01" w14:textId="77777777" w:rsidR="0041481E" w:rsidRDefault="00000000">
            <w:pPr>
              <w:pStyle w:val="TableParagraph"/>
              <w:rPr>
                <w:b/>
                <w:sz w:val="24"/>
              </w:rPr>
            </w:pPr>
            <w:r>
              <w:rPr>
                <w:b/>
                <w:spacing w:val="-2"/>
                <w:sz w:val="24"/>
              </w:rPr>
              <w:t>CHAPTER-</w:t>
            </w:r>
            <w:r>
              <w:rPr>
                <w:b/>
                <w:spacing w:val="-10"/>
                <w:sz w:val="24"/>
              </w:rPr>
              <w:t>9</w:t>
            </w:r>
          </w:p>
        </w:tc>
        <w:tc>
          <w:tcPr>
            <w:tcW w:w="941" w:type="dxa"/>
            <w:vMerge w:val="restart"/>
          </w:tcPr>
          <w:p w14:paraId="3FBB25DE" w14:textId="77777777" w:rsidR="0041481E" w:rsidRDefault="0041481E">
            <w:pPr>
              <w:pStyle w:val="TableParagraph"/>
              <w:spacing w:before="0"/>
              <w:ind w:left="0"/>
              <w:rPr>
                <w:b/>
                <w:sz w:val="24"/>
              </w:rPr>
            </w:pPr>
          </w:p>
          <w:p w14:paraId="09A87CE9" w14:textId="77777777" w:rsidR="0041481E" w:rsidRDefault="0041481E">
            <w:pPr>
              <w:pStyle w:val="TableParagraph"/>
              <w:spacing w:before="87"/>
              <w:ind w:left="0"/>
              <w:rPr>
                <w:b/>
                <w:sz w:val="24"/>
              </w:rPr>
            </w:pPr>
          </w:p>
          <w:p w14:paraId="1FCCA028" w14:textId="77777777" w:rsidR="0041481E" w:rsidRDefault="00000000">
            <w:pPr>
              <w:pStyle w:val="TableParagraph"/>
              <w:spacing w:before="0"/>
              <w:ind w:left="56"/>
              <w:jc w:val="center"/>
              <w:rPr>
                <w:b/>
                <w:sz w:val="24"/>
              </w:rPr>
            </w:pPr>
            <w:r>
              <w:rPr>
                <w:b/>
                <w:spacing w:val="-5"/>
                <w:sz w:val="24"/>
              </w:rPr>
              <w:t>36</w:t>
            </w:r>
          </w:p>
        </w:tc>
      </w:tr>
      <w:tr w:rsidR="0041481E" w14:paraId="355C00BB" w14:textId="77777777">
        <w:trPr>
          <w:trHeight w:val="842"/>
        </w:trPr>
        <w:tc>
          <w:tcPr>
            <w:tcW w:w="851" w:type="dxa"/>
          </w:tcPr>
          <w:p w14:paraId="24AAFEC2" w14:textId="77777777" w:rsidR="0041481E" w:rsidRDefault="0041481E">
            <w:pPr>
              <w:pStyle w:val="TableParagraph"/>
              <w:spacing w:before="46"/>
              <w:ind w:left="0"/>
              <w:rPr>
                <w:b/>
                <w:sz w:val="24"/>
              </w:rPr>
            </w:pPr>
          </w:p>
          <w:p w14:paraId="4EFC1B3D" w14:textId="77777777" w:rsidR="0041481E" w:rsidRDefault="00000000">
            <w:pPr>
              <w:pStyle w:val="TableParagraph"/>
              <w:spacing w:before="0"/>
              <w:ind w:left="10"/>
              <w:jc w:val="center"/>
              <w:rPr>
                <w:b/>
                <w:sz w:val="24"/>
              </w:rPr>
            </w:pPr>
            <w:r>
              <w:rPr>
                <w:b/>
                <w:spacing w:val="-2"/>
                <w:sz w:val="24"/>
              </w:rPr>
              <w:t>9.0.0</w:t>
            </w:r>
          </w:p>
        </w:tc>
        <w:tc>
          <w:tcPr>
            <w:tcW w:w="7275" w:type="dxa"/>
          </w:tcPr>
          <w:p w14:paraId="38ADC6EE" w14:textId="77777777" w:rsidR="0041481E" w:rsidRDefault="00000000">
            <w:pPr>
              <w:pStyle w:val="TableParagraph"/>
              <w:spacing w:before="108" w:line="276" w:lineRule="auto"/>
              <w:rPr>
                <w:b/>
                <w:sz w:val="24"/>
              </w:rPr>
            </w:pPr>
            <w:r>
              <w:rPr>
                <w:b/>
                <w:sz w:val="24"/>
              </w:rPr>
              <w:t>DETAILS</w:t>
            </w:r>
            <w:r>
              <w:rPr>
                <w:b/>
                <w:spacing w:val="-9"/>
                <w:sz w:val="24"/>
              </w:rPr>
              <w:t xml:space="preserve"> </w:t>
            </w:r>
            <w:r>
              <w:rPr>
                <w:b/>
                <w:sz w:val="24"/>
              </w:rPr>
              <w:t>OF</w:t>
            </w:r>
            <w:r>
              <w:rPr>
                <w:b/>
                <w:spacing w:val="-9"/>
                <w:sz w:val="24"/>
              </w:rPr>
              <w:t xml:space="preserve"> </w:t>
            </w:r>
            <w:r>
              <w:rPr>
                <w:b/>
                <w:sz w:val="24"/>
              </w:rPr>
              <w:t>AERIAL,</w:t>
            </w:r>
            <w:r>
              <w:rPr>
                <w:b/>
                <w:spacing w:val="-9"/>
                <w:sz w:val="24"/>
              </w:rPr>
              <w:t xml:space="preserve"> </w:t>
            </w:r>
            <w:r>
              <w:rPr>
                <w:b/>
                <w:sz w:val="24"/>
              </w:rPr>
              <w:t>GROUND</w:t>
            </w:r>
            <w:r>
              <w:rPr>
                <w:b/>
                <w:spacing w:val="-9"/>
                <w:sz w:val="24"/>
              </w:rPr>
              <w:t xml:space="preserve"> </w:t>
            </w:r>
            <w:r>
              <w:rPr>
                <w:b/>
                <w:sz w:val="24"/>
              </w:rPr>
              <w:t>GEOPHYSICAL</w:t>
            </w:r>
            <w:r>
              <w:rPr>
                <w:b/>
                <w:spacing w:val="-9"/>
                <w:sz w:val="24"/>
              </w:rPr>
              <w:t xml:space="preserve"> </w:t>
            </w:r>
            <w:r>
              <w:rPr>
                <w:b/>
                <w:sz w:val="24"/>
              </w:rPr>
              <w:t>AND GEOCHEMICAL SURVEY</w:t>
            </w:r>
          </w:p>
        </w:tc>
        <w:tc>
          <w:tcPr>
            <w:tcW w:w="941" w:type="dxa"/>
            <w:vMerge/>
            <w:tcBorders>
              <w:top w:val="nil"/>
            </w:tcBorders>
          </w:tcPr>
          <w:p w14:paraId="7DB57525" w14:textId="77777777" w:rsidR="0041481E" w:rsidRDefault="0041481E">
            <w:pPr>
              <w:rPr>
                <w:sz w:val="2"/>
                <w:szCs w:val="2"/>
              </w:rPr>
            </w:pPr>
          </w:p>
        </w:tc>
      </w:tr>
      <w:tr w:rsidR="0041481E" w14:paraId="627F47A2" w14:textId="77777777">
        <w:trPr>
          <w:trHeight w:val="634"/>
        </w:trPr>
        <w:tc>
          <w:tcPr>
            <w:tcW w:w="851" w:type="dxa"/>
          </w:tcPr>
          <w:p w14:paraId="2594DC2E" w14:textId="77777777" w:rsidR="0041481E" w:rsidRDefault="00000000">
            <w:pPr>
              <w:pStyle w:val="TableParagraph"/>
              <w:ind w:left="10"/>
              <w:jc w:val="center"/>
              <w:rPr>
                <w:sz w:val="24"/>
              </w:rPr>
            </w:pPr>
            <w:r>
              <w:rPr>
                <w:spacing w:val="-2"/>
                <w:sz w:val="24"/>
              </w:rPr>
              <w:t>9.1.0</w:t>
            </w:r>
          </w:p>
        </w:tc>
        <w:tc>
          <w:tcPr>
            <w:tcW w:w="7275" w:type="dxa"/>
          </w:tcPr>
          <w:p w14:paraId="5ACF86CF" w14:textId="77777777" w:rsidR="0041481E" w:rsidRDefault="00000000">
            <w:pPr>
              <w:pStyle w:val="TableParagraph"/>
              <w:rPr>
                <w:sz w:val="24"/>
              </w:rPr>
            </w:pPr>
            <w:r>
              <w:rPr>
                <w:sz w:val="24"/>
              </w:rPr>
              <w:t>DETAILS</w:t>
            </w:r>
            <w:r>
              <w:rPr>
                <w:spacing w:val="-6"/>
                <w:sz w:val="24"/>
              </w:rPr>
              <w:t xml:space="preserve"> </w:t>
            </w:r>
            <w:r>
              <w:rPr>
                <w:sz w:val="24"/>
              </w:rPr>
              <w:t>OF</w:t>
            </w:r>
            <w:r>
              <w:rPr>
                <w:spacing w:val="-4"/>
                <w:sz w:val="24"/>
              </w:rPr>
              <w:t xml:space="preserve"> </w:t>
            </w:r>
            <w:r>
              <w:rPr>
                <w:sz w:val="24"/>
              </w:rPr>
              <w:t>AERIAL,</w:t>
            </w:r>
            <w:r>
              <w:rPr>
                <w:spacing w:val="-4"/>
                <w:sz w:val="24"/>
              </w:rPr>
              <w:t xml:space="preserve"> </w:t>
            </w:r>
            <w:r>
              <w:rPr>
                <w:sz w:val="24"/>
              </w:rPr>
              <w:t>GROUND</w:t>
            </w:r>
            <w:r>
              <w:rPr>
                <w:spacing w:val="-4"/>
                <w:sz w:val="24"/>
              </w:rPr>
              <w:t xml:space="preserve"> </w:t>
            </w:r>
            <w:r>
              <w:rPr>
                <w:sz w:val="24"/>
              </w:rPr>
              <w:t>GEOPHYSICAL</w:t>
            </w:r>
            <w:r>
              <w:rPr>
                <w:spacing w:val="-3"/>
                <w:sz w:val="24"/>
              </w:rPr>
              <w:t xml:space="preserve"> </w:t>
            </w:r>
            <w:r>
              <w:rPr>
                <w:spacing w:val="-5"/>
                <w:sz w:val="24"/>
              </w:rPr>
              <w:t>AND</w:t>
            </w:r>
          </w:p>
          <w:p w14:paraId="66739295" w14:textId="77777777" w:rsidR="0041481E" w:rsidRDefault="00000000">
            <w:pPr>
              <w:pStyle w:val="TableParagraph"/>
              <w:spacing w:before="41"/>
              <w:rPr>
                <w:sz w:val="24"/>
              </w:rPr>
            </w:pPr>
            <w:proofErr w:type="gramStart"/>
            <w:r>
              <w:rPr>
                <w:sz w:val="24"/>
              </w:rPr>
              <w:t>GEOCHEMICAL</w:t>
            </w:r>
            <w:r>
              <w:rPr>
                <w:spacing w:val="27"/>
                <w:sz w:val="24"/>
              </w:rPr>
              <w:t xml:space="preserve">  </w:t>
            </w:r>
            <w:r>
              <w:rPr>
                <w:sz w:val="24"/>
              </w:rPr>
              <w:t>SURVEY</w:t>
            </w:r>
            <w:proofErr w:type="gramEnd"/>
            <w:r>
              <w:rPr>
                <w:spacing w:val="-2"/>
                <w:sz w:val="24"/>
              </w:rPr>
              <w:t xml:space="preserve"> </w:t>
            </w:r>
            <w:r>
              <w:rPr>
                <w:sz w:val="24"/>
              </w:rPr>
              <w:t>TAKEN</w:t>
            </w:r>
            <w:r>
              <w:rPr>
                <w:spacing w:val="-2"/>
                <w:sz w:val="24"/>
              </w:rPr>
              <w:t xml:space="preserve"> </w:t>
            </w:r>
            <w:r>
              <w:rPr>
                <w:sz w:val="24"/>
              </w:rPr>
              <w:t>UP</w:t>
            </w:r>
            <w:r>
              <w:rPr>
                <w:spacing w:val="-2"/>
                <w:sz w:val="24"/>
              </w:rPr>
              <w:t xml:space="preserve"> </w:t>
            </w:r>
            <w:r>
              <w:rPr>
                <w:sz w:val="24"/>
              </w:rPr>
              <w:t>AND</w:t>
            </w:r>
            <w:r>
              <w:rPr>
                <w:spacing w:val="-2"/>
                <w:sz w:val="24"/>
              </w:rPr>
              <w:t xml:space="preserve"> </w:t>
            </w:r>
            <w:r>
              <w:rPr>
                <w:sz w:val="24"/>
              </w:rPr>
              <w:t>THEIR</w:t>
            </w:r>
            <w:r>
              <w:rPr>
                <w:spacing w:val="-2"/>
                <w:sz w:val="24"/>
              </w:rPr>
              <w:t xml:space="preserve"> RESULTS.</w:t>
            </w:r>
          </w:p>
        </w:tc>
        <w:tc>
          <w:tcPr>
            <w:tcW w:w="941" w:type="dxa"/>
            <w:vMerge/>
            <w:tcBorders>
              <w:top w:val="nil"/>
            </w:tcBorders>
          </w:tcPr>
          <w:p w14:paraId="7ACB40BB" w14:textId="77777777" w:rsidR="0041481E" w:rsidRDefault="0041481E">
            <w:pPr>
              <w:rPr>
                <w:sz w:val="2"/>
                <w:szCs w:val="2"/>
              </w:rPr>
            </w:pPr>
          </w:p>
        </w:tc>
      </w:tr>
      <w:tr w:rsidR="0041481E" w14:paraId="432A9B0A" w14:textId="77777777">
        <w:trPr>
          <w:trHeight w:val="317"/>
        </w:trPr>
        <w:tc>
          <w:tcPr>
            <w:tcW w:w="9067" w:type="dxa"/>
            <w:gridSpan w:val="3"/>
          </w:tcPr>
          <w:p w14:paraId="47EBFBE0" w14:textId="77777777" w:rsidR="0041481E" w:rsidRDefault="0041481E">
            <w:pPr>
              <w:pStyle w:val="TableParagraph"/>
              <w:spacing w:before="0"/>
              <w:ind w:left="0"/>
            </w:pPr>
          </w:p>
        </w:tc>
      </w:tr>
      <w:tr w:rsidR="0041481E" w14:paraId="14C00965" w14:textId="77777777">
        <w:trPr>
          <w:trHeight w:val="317"/>
        </w:trPr>
        <w:tc>
          <w:tcPr>
            <w:tcW w:w="851" w:type="dxa"/>
          </w:tcPr>
          <w:p w14:paraId="548AA03B" w14:textId="77777777" w:rsidR="0041481E" w:rsidRDefault="0041481E">
            <w:pPr>
              <w:pStyle w:val="TableParagraph"/>
              <w:spacing w:before="0"/>
              <w:ind w:left="0"/>
            </w:pPr>
          </w:p>
        </w:tc>
        <w:tc>
          <w:tcPr>
            <w:tcW w:w="7275" w:type="dxa"/>
          </w:tcPr>
          <w:p w14:paraId="6531C9DA" w14:textId="77777777" w:rsidR="0041481E" w:rsidRDefault="00000000">
            <w:pPr>
              <w:pStyle w:val="TableParagraph"/>
              <w:rPr>
                <w:b/>
                <w:sz w:val="24"/>
              </w:rPr>
            </w:pPr>
            <w:r>
              <w:rPr>
                <w:b/>
                <w:spacing w:val="-2"/>
                <w:sz w:val="24"/>
              </w:rPr>
              <w:t>CHAPTER-</w:t>
            </w:r>
            <w:r>
              <w:rPr>
                <w:b/>
                <w:spacing w:val="-5"/>
                <w:sz w:val="24"/>
              </w:rPr>
              <w:t>10</w:t>
            </w:r>
          </w:p>
        </w:tc>
        <w:tc>
          <w:tcPr>
            <w:tcW w:w="941" w:type="dxa"/>
            <w:vMerge w:val="restart"/>
          </w:tcPr>
          <w:p w14:paraId="4219A8E8" w14:textId="77777777" w:rsidR="0041481E" w:rsidRDefault="0041481E">
            <w:pPr>
              <w:pStyle w:val="TableParagraph"/>
              <w:spacing w:before="0"/>
              <w:ind w:left="0"/>
              <w:rPr>
                <w:b/>
                <w:sz w:val="24"/>
              </w:rPr>
            </w:pPr>
          </w:p>
          <w:p w14:paraId="6D7197A8" w14:textId="77777777" w:rsidR="0041481E" w:rsidRDefault="0041481E">
            <w:pPr>
              <w:pStyle w:val="TableParagraph"/>
              <w:spacing w:before="87"/>
              <w:ind w:left="0"/>
              <w:rPr>
                <w:b/>
                <w:sz w:val="24"/>
              </w:rPr>
            </w:pPr>
          </w:p>
          <w:p w14:paraId="39D3FDE5" w14:textId="77777777" w:rsidR="0041481E" w:rsidRDefault="00000000">
            <w:pPr>
              <w:pStyle w:val="TableParagraph"/>
              <w:spacing w:before="1"/>
              <w:ind w:left="190"/>
              <w:rPr>
                <w:b/>
                <w:sz w:val="24"/>
              </w:rPr>
            </w:pPr>
            <w:r>
              <w:rPr>
                <w:b/>
                <w:sz w:val="24"/>
              </w:rPr>
              <w:t>37-</w:t>
            </w:r>
            <w:r>
              <w:rPr>
                <w:b/>
                <w:spacing w:val="-5"/>
                <w:sz w:val="24"/>
              </w:rPr>
              <w:t>47</w:t>
            </w:r>
          </w:p>
        </w:tc>
      </w:tr>
      <w:tr w:rsidR="0041481E" w14:paraId="1E9B43B3" w14:textId="77777777">
        <w:trPr>
          <w:trHeight w:val="634"/>
        </w:trPr>
        <w:tc>
          <w:tcPr>
            <w:tcW w:w="851" w:type="dxa"/>
          </w:tcPr>
          <w:p w14:paraId="26351AF2" w14:textId="77777777" w:rsidR="0041481E" w:rsidRDefault="00000000">
            <w:pPr>
              <w:pStyle w:val="TableParagraph"/>
              <w:ind w:left="10"/>
              <w:jc w:val="center"/>
              <w:rPr>
                <w:b/>
                <w:sz w:val="24"/>
              </w:rPr>
            </w:pPr>
            <w:r>
              <w:rPr>
                <w:b/>
                <w:spacing w:val="-2"/>
                <w:sz w:val="24"/>
              </w:rPr>
              <w:t>10.0.0</w:t>
            </w:r>
          </w:p>
        </w:tc>
        <w:tc>
          <w:tcPr>
            <w:tcW w:w="7275" w:type="dxa"/>
          </w:tcPr>
          <w:p w14:paraId="5E5772AE" w14:textId="77777777" w:rsidR="0041481E" w:rsidRDefault="00000000">
            <w:pPr>
              <w:pStyle w:val="TableParagraph"/>
              <w:rPr>
                <w:b/>
                <w:sz w:val="24"/>
              </w:rPr>
            </w:pPr>
            <w:r>
              <w:rPr>
                <w:b/>
                <w:sz w:val="24"/>
              </w:rPr>
              <w:t>EXPLORATION</w:t>
            </w:r>
            <w:r>
              <w:rPr>
                <w:b/>
                <w:spacing w:val="-6"/>
                <w:sz w:val="24"/>
              </w:rPr>
              <w:t xml:space="preserve"> </w:t>
            </w:r>
            <w:r>
              <w:rPr>
                <w:b/>
                <w:sz w:val="24"/>
              </w:rPr>
              <w:t>UNDERTAKEN</w:t>
            </w:r>
            <w:r>
              <w:rPr>
                <w:b/>
                <w:spacing w:val="-6"/>
                <w:sz w:val="24"/>
              </w:rPr>
              <w:t xml:space="preserve"> </w:t>
            </w:r>
            <w:r>
              <w:rPr>
                <w:b/>
                <w:sz w:val="24"/>
              </w:rPr>
              <w:t>DURING</w:t>
            </w:r>
            <w:r>
              <w:rPr>
                <w:b/>
                <w:spacing w:val="-5"/>
                <w:sz w:val="24"/>
              </w:rPr>
              <w:t xml:space="preserve"> </w:t>
            </w:r>
            <w:r>
              <w:rPr>
                <w:b/>
                <w:spacing w:val="-2"/>
                <w:sz w:val="24"/>
              </w:rPr>
              <w:t>CURRENT</w:t>
            </w:r>
          </w:p>
          <w:p w14:paraId="5BD762F6" w14:textId="77777777" w:rsidR="0041481E" w:rsidRDefault="00000000">
            <w:pPr>
              <w:pStyle w:val="TableParagraph"/>
              <w:spacing w:before="41"/>
              <w:rPr>
                <w:b/>
                <w:sz w:val="24"/>
              </w:rPr>
            </w:pPr>
            <w:r>
              <w:rPr>
                <w:b/>
                <w:spacing w:val="-2"/>
                <w:sz w:val="24"/>
              </w:rPr>
              <w:t>INVESTIGATION</w:t>
            </w:r>
          </w:p>
        </w:tc>
        <w:tc>
          <w:tcPr>
            <w:tcW w:w="941" w:type="dxa"/>
            <w:vMerge/>
            <w:tcBorders>
              <w:top w:val="nil"/>
            </w:tcBorders>
          </w:tcPr>
          <w:p w14:paraId="70FC6AD4" w14:textId="77777777" w:rsidR="0041481E" w:rsidRDefault="0041481E">
            <w:pPr>
              <w:rPr>
                <w:sz w:val="2"/>
                <w:szCs w:val="2"/>
              </w:rPr>
            </w:pPr>
          </w:p>
        </w:tc>
      </w:tr>
      <w:tr w:rsidR="0041481E" w14:paraId="22397127" w14:textId="77777777">
        <w:trPr>
          <w:trHeight w:val="317"/>
        </w:trPr>
        <w:tc>
          <w:tcPr>
            <w:tcW w:w="851" w:type="dxa"/>
          </w:tcPr>
          <w:p w14:paraId="4580E718" w14:textId="77777777" w:rsidR="0041481E" w:rsidRDefault="0041481E">
            <w:pPr>
              <w:pStyle w:val="TableParagraph"/>
              <w:spacing w:before="0"/>
              <w:ind w:left="0"/>
            </w:pPr>
          </w:p>
        </w:tc>
        <w:tc>
          <w:tcPr>
            <w:tcW w:w="7275" w:type="dxa"/>
          </w:tcPr>
          <w:p w14:paraId="7D2E5EFA" w14:textId="77777777" w:rsidR="0041481E" w:rsidRDefault="00000000">
            <w:pPr>
              <w:pStyle w:val="TableParagraph"/>
              <w:spacing w:before="18"/>
            </w:pPr>
            <w:r>
              <w:t>OBJECTIVES</w:t>
            </w:r>
            <w:r>
              <w:rPr>
                <w:spacing w:val="-4"/>
              </w:rPr>
              <w:t xml:space="preserve"> </w:t>
            </w:r>
            <w:r>
              <w:t>OF</w:t>
            </w:r>
            <w:r>
              <w:rPr>
                <w:spacing w:val="-4"/>
              </w:rPr>
              <w:t xml:space="preserve"> </w:t>
            </w:r>
            <w:r>
              <w:rPr>
                <w:spacing w:val="-2"/>
              </w:rPr>
              <w:t>INVESTIGATION</w:t>
            </w:r>
          </w:p>
        </w:tc>
        <w:tc>
          <w:tcPr>
            <w:tcW w:w="941" w:type="dxa"/>
            <w:vMerge/>
            <w:tcBorders>
              <w:top w:val="nil"/>
            </w:tcBorders>
          </w:tcPr>
          <w:p w14:paraId="76FEA629" w14:textId="77777777" w:rsidR="0041481E" w:rsidRDefault="0041481E">
            <w:pPr>
              <w:rPr>
                <w:sz w:val="2"/>
                <w:szCs w:val="2"/>
              </w:rPr>
            </w:pPr>
          </w:p>
        </w:tc>
      </w:tr>
    </w:tbl>
    <w:p w14:paraId="10B69B32" w14:textId="77777777" w:rsidR="0041481E" w:rsidRDefault="0041481E">
      <w:pPr>
        <w:pStyle w:val="BodyText"/>
        <w:rPr>
          <w:b/>
          <w:sz w:val="20"/>
        </w:rPr>
      </w:pPr>
    </w:p>
    <w:p w14:paraId="486C7F37" w14:textId="77777777" w:rsidR="0041481E" w:rsidRDefault="0041481E">
      <w:pPr>
        <w:pStyle w:val="BodyText"/>
        <w:spacing w:before="132"/>
        <w:rPr>
          <w:b/>
          <w:sz w:val="20"/>
        </w:rPr>
      </w:pPr>
    </w:p>
    <w:p w14:paraId="18DD1C0C" w14:textId="77777777" w:rsidR="00E970ED" w:rsidRDefault="00E970ED">
      <w:pPr>
        <w:pStyle w:val="BodyText"/>
        <w:spacing w:before="132"/>
        <w:rPr>
          <w:b/>
          <w:sz w:val="20"/>
        </w:rPr>
      </w:pPr>
    </w:p>
    <w:tbl>
      <w:tblPr>
        <w:tblW w:w="0" w:type="auto"/>
        <w:tblInd w:w="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1"/>
        <w:gridCol w:w="7275"/>
        <w:gridCol w:w="1083"/>
      </w:tblGrid>
      <w:tr w:rsidR="0041481E" w14:paraId="313B5494" w14:textId="77777777">
        <w:trPr>
          <w:trHeight w:val="317"/>
        </w:trPr>
        <w:tc>
          <w:tcPr>
            <w:tcW w:w="851" w:type="dxa"/>
          </w:tcPr>
          <w:p w14:paraId="055947B6" w14:textId="77777777" w:rsidR="0041481E" w:rsidRDefault="0041481E">
            <w:pPr>
              <w:pStyle w:val="TableParagraph"/>
              <w:spacing w:before="0"/>
              <w:ind w:left="0"/>
            </w:pPr>
          </w:p>
        </w:tc>
        <w:tc>
          <w:tcPr>
            <w:tcW w:w="7275" w:type="dxa"/>
          </w:tcPr>
          <w:p w14:paraId="4D20C5B7" w14:textId="77777777" w:rsidR="0041481E" w:rsidRDefault="00000000">
            <w:pPr>
              <w:pStyle w:val="TableParagraph"/>
              <w:rPr>
                <w:sz w:val="24"/>
              </w:rPr>
            </w:pPr>
            <w:r>
              <w:rPr>
                <w:sz w:val="24"/>
              </w:rPr>
              <w:t>DETAILS</w:t>
            </w:r>
            <w:r>
              <w:rPr>
                <w:spacing w:val="-2"/>
                <w:sz w:val="24"/>
              </w:rPr>
              <w:t xml:space="preserve"> </w:t>
            </w:r>
            <w:r>
              <w:rPr>
                <w:sz w:val="24"/>
              </w:rPr>
              <w:t>OF</w:t>
            </w:r>
            <w:r>
              <w:rPr>
                <w:spacing w:val="-4"/>
                <w:sz w:val="24"/>
              </w:rPr>
              <w:t xml:space="preserve"> WORK</w:t>
            </w:r>
          </w:p>
        </w:tc>
        <w:tc>
          <w:tcPr>
            <w:tcW w:w="1083" w:type="dxa"/>
          </w:tcPr>
          <w:p w14:paraId="7D4DEAF3" w14:textId="77777777" w:rsidR="0041481E" w:rsidRDefault="0041481E">
            <w:pPr>
              <w:pStyle w:val="TableParagraph"/>
              <w:spacing w:before="0"/>
              <w:ind w:left="0"/>
            </w:pPr>
          </w:p>
        </w:tc>
      </w:tr>
    </w:tbl>
    <w:p w14:paraId="4C28859C" w14:textId="77777777" w:rsidR="0041481E" w:rsidRDefault="0041481E">
      <w:pPr>
        <w:pStyle w:val="TableParagraph"/>
        <w:sectPr w:rsidR="0041481E">
          <w:type w:val="continuous"/>
          <w:pgSz w:w="11910" w:h="16840"/>
          <w:pgMar w:top="1400" w:right="566" w:bottom="1214" w:left="1275" w:header="720" w:footer="720" w:gutter="0"/>
          <w:cols w:space="720"/>
        </w:sectPr>
      </w:pPr>
    </w:p>
    <w:tbl>
      <w:tblPr>
        <w:tblW w:w="0" w:type="auto"/>
        <w:tblInd w:w="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1"/>
        <w:gridCol w:w="7275"/>
        <w:gridCol w:w="1083"/>
      </w:tblGrid>
      <w:tr w:rsidR="0041481E" w14:paraId="43D01EFC" w14:textId="77777777">
        <w:trPr>
          <w:trHeight w:val="634"/>
        </w:trPr>
        <w:tc>
          <w:tcPr>
            <w:tcW w:w="851" w:type="dxa"/>
          </w:tcPr>
          <w:p w14:paraId="499A9554" w14:textId="77777777" w:rsidR="0041481E" w:rsidRDefault="0041481E">
            <w:pPr>
              <w:pStyle w:val="TableParagraph"/>
              <w:spacing w:before="0"/>
              <w:ind w:left="0"/>
              <w:rPr>
                <w:sz w:val="24"/>
              </w:rPr>
            </w:pPr>
          </w:p>
        </w:tc>
        <w:tc>
          <w:tcPr>
            <w:tcW w:w="7275" w:type="dxa"/>
          </w:tcPr>
          <w:p w14:paraId="4A5F8152" w14:textId="77777777" w:rsidR="0041481E" w:rsidRDefault="00000000">
            <w:pPr>
              <w:pStyle w:val="TableParagraph"/>
              <w:ind w:left="124"/>
              <w:rPr>
                <w:sz w:val="24"/>
              </w:rPr>
            </w:pPr>
            <w:r>
              <w:rPr>
                <w:sz w:val="24"/>
              </w:rPr>
              <w:t>EXPLORATION</w:t>
            </w:r>
            <w:r>
              <w:rPr>
                <w:spacing w:val="52"/>
                <w:w w:val="150"/>
                <w:sz w:val="24"/>
              </w:rPr>
              <w:t xml:space="preserve"> </w:t>
            </w:r>
            <w:r>
              <w:rPr>
                <w:sz w:val="24"/>
              </w:rPr>
              <w:t>ACTIVITIES</w:t>
            </w:r>
            <w:r>
              <w:rPr>
                <w:spacing w:val="54"/>
                <w:w w:val="150"/>
                <w:sz w:val="24"/>
              </w:rPr>
              <w:t xml:space="preserve"> </w:t>
            </w:r>
            <w:r>
              <w:rPr>
                <w:sz w:val="24"/>
              </w:rPr>
              <w:t>TAKEN</w:t>
            </w:r>
            <w:r>
              <w:rPr>
                <w:spacing w:val="54"/>
                <w:w w:val="150"/>
                <w:sz w:val="24"/>
              </w:rPr>
              <w:t xml:space="preserve"> </w:t>
            </w:r>
            <w:r>
              <w:rPr>
                <w:sz w:val="24"/>
              </w:rPr>
              <w:t>UP</w:t>
            </w:r>
            <w:r>
              <w:rPr>
                <w:spacing w:val="54"/>
                <w:w w:val="150"/>
                <w:sz w:val="24"/>
              </w:rPr>
              <w:t xml:space="preserve"> </w:t>
            </w:r>
            <w:r>
              <w:rPr>
                <w:sz w:val="24"/>
              </w:rPr>
              <w:t>BY</w:t>
            </w:r>
            <w:r>
              <w:rPr>
                <w:spacing w:val="55"/>
                <w:w w:val="150"/>
                <w:sz w:val="24"/>
              </w:rPr>
              <w:t xml:space="preserve"> </w:t>
            </w:r>
            <w:r>
              <w:rPr>
                <w:spacing w:val="-2"/>
                <w:sz w:val="24"/>
              </w:rPr>
              <w:t>INVESTIGATING</w:t>
            </w:r>
          </w:p>
          <w:p w14:paraId="4CF0FD68" w14:textId="77777777" w:rsidR="0041481E" w:rsidRDefault="00000000">
            <w:pPr>
              <w:pStyle w:val="TableParagraph"/>
              <w:spacing w:before="41"/>
              <w:ind w:left="127"/>
              <w:rPr>
                <w:sz w:val="24"/>
              </w:rPr>
            </w:pPr>
            <w:r>
              <w:rPr>
                <w:spacing w:val="-2"/>
                <w:sz w:val="24"/>
              </w:rPr>
              <w:t>AGENCY(PRB)</w:t>
            </w:r>
          </w:p>
        </w:tc>
        <w:tc>
          <w:tcPr>
            <w:tcW w:w="1083" w:type="dxa"/>
          </w:tcPr>
          <w:p w14:paraId="543657B8" w14:textId="77777777" w:rsidR="0041481E" w:rsidRDefault="0041481E">
            <w:pPr>
              <w:pStyle w:val="TableParagraph"/>
              <w:spacing w:before="0"/>
              <w:ind w:left="0"/>
              <w:rPr>
                <w:sz w:val="24"/>
              </w:rPr>
            </w:pPr>
          </w:p>
        </w:tc>
      </w:tr>
      <w:tr w:rsidR="0041481E" w14:paraId="3A308914" w14:textId="77777777">
        <w:trPr>
          <w:trHeight w:val="317"/>
        </w:trPr>
        <w:tc>
          <w:tcPr>
            <w:tcW w:w="8126" w:type="dxa"/>
            <w:gridSpan w:val="2"/>
          </w:tcPr>
          <w:p w14:paraId="22418E07" w14:textId="77777777" w:rsidR="0041481E" w:rsidRDefault="0041481E">
            <w:pPr>
              <w:pStyle w:val="TableParagraph"/>
              <w:spacing w:before="0"/>
              <w:ind w:left="0"/>
              <w:rPr>
                <w:sz w:val="24"/>
              </w:rPr>
            </w:pPr>
          </w:p>
        </w:tc>
        <w:tc>
          <w:tcPr>
            <w:tcW w:w="1083" w:type="dxa"/>
          </w:tcPr>
          <w:p w14:paraId="47F26C46" w14:textId="77777777" w:rsidR="0041481E" w:rsidRDefault="0041481E">
            <w:pPr>
              <w:pStyle w:val="TableParagraph"/>
              <w:spacing w:before="0"/>
              <w:ind w:left="0"/>
              <w:rPr>
                <w:sz w:val="24"/>
              </w:rPr>
            </w:pPr>
          </w:p>
        </w:tc>
      </w:tr>
      <w:tr w:rsidR="0041481E" w14:paraId="49826872" w14:textId="77777777">
        <w:trPr>
          <w:trHeight w:val="317"/>
        </w:trPr>
        <w:tc>
          <w:tcPr>
            <w:tcW w:w="851" w:type="dxa"/>
          </w:tcPr>
          <w:p w14:paraId="7307A153" w14:textId="77777777" w:rsidR="0041481E" w:rsidRDefault="0041481E">
            <w:pPr>
              <w:pStyle w:val="TableParagraph"/>
              <w:spacing w:before="0"/>
              <w:ind w:left="0"/>
              <w:rPr>
                <w:sz w:val="24"/>
              </w:rPr>
            </w:pPr>
          </w:p>
        </w:tc>
        <w:tc>
          <w:tcPr>
            <w:tcW w:w="8358" w:type="dxa"/>
            <w:gridSpan w:val="2"/>
          </w:tcPr>
          <w:p w14:paraId="06C4DDEC" w14:textId="77777777" w:rsidR="0041481E" w:rsidRDefault="00000000">
            <w:pPr>
              <w:pStyle w:val="TableParagraph"/>
              <w:rPr>
                <w:b/>
                <w:sz w:val="24"/>
              </w:rPr>
            </w:pPr>
            <w:r>
              <w:rPr>
                <w:b/>
                <w:spacing w:val="-2"/>
                <w:sz w:val="24"/>
              </w:rPr>
              <w:t>CHAPTER-</w:t>
            </w:r>
            <w:r>
              <w:rPr>
                <w:b/>
                <w:spacing w:val="-5"/>
                <w:sz w:val="24"/>
              </w:rPr>
              <w:t>11</w:t>
            </w:r>
          </w:p>
        </w:tc>
      </w:tr>
      <w:tr w:rsidR="0041481E" w14:paraId="5EDE0897" w14:textId="77777777">
        <w:trPr>
          <w:trHeight w:val="317"/>
        </w:trPr>
        <w:tc>
          <w:tcPr>
            <w:tcW w:w="851" w:type="dxa"/>
          </w:tcPr>
          <w:p w14:paraId="2AEDC2B8" w14:textId="77777777" w:rsidR="0041481E" w:rsidRDefault="00000000">
            <w:pPr>
              <w:pStyle w:val="TableParagraph"/>
              <w:ind w:left="10"/>
              <w:jc w:val="center"/>
              <w:rPr>
                <w:b/>
                <w:sz w:val="24"/>
              </w:rPr>
            </w:pPr>
            <w:r>
              <w:rPr>
                <w:b/>
                <w:spacing w:val="-2"/>
                <w:sz w:val="24"/>
              </w:rPr>
              <w:t>11.0.0</w:t>
            </w:r>
          </w:p>
        </w:tc>
        <w:tc>
          <w:tcPr>
            <w:tcW w:w="7275" w:type="dxa"/>
          </w:tcPr>
          <w:p w14:paraId="7E53D67F" w14:textId="77777777" w:rsidR="0041481E" w:rsidRDefault="00000000">
            <w:pPr>
              <w:pStyle w:val="TableParagraph"/>
              <w:rPr>
                <w:b/>
                <w:sz w:val="24"/>
              </w:rPr>
            </w:pPr>
            <w:r>
              <w:rPr>
                <w:b/>
                <w:sz w:val="24"/>
              </w:rPr>
              <w:t>LOCATION</w:t>
            </w:r>
            <w:r>
              <w:rPr>
                <w:b/>
                <w:spacing w:val="-4"/>
                <w:sz w:val="24"/>
              </w:rPr>
              <w:t xml:space="preserve"> </w:t>
            </w:r>
            <w:r>
              <w:rPr>
                <w:b/>
                <w:sz w:val="24"/>
              </w:rPr>
              <w:t>DATA</w:t>
            </w:r>
            <w:r>
              <w:rPr>
                <w:b/>
                <w:spacing w:val="-3"/>
                <w:sz w:val="24"/>
              </w:rPr>
              <w:t xml:space="preserve"> </w:t>
            </w:r>
            <w:r>
              <w:rPr>
                <w:b/>
                <w:spacing w:val="-2"/>
                <w:sz w:val="24"/>
              </w:rPr>
              <w:t>POINTS</w:t>
            </w:r>
          </w:p>
        </w:tc>
        <w:tc>
          <w:tcPr>
            <w:tcW w:w="1083" w:type="dxa"/>
            <w:vMerge w:val="restart"/>
          </w:tcPr>
          <w:p w14:paraId="7158B52E" w14:textId="77777777" w:rsidR="0041481E" w:rsidRDefault="0041481E">
            <w:pPr>
              <w:pStyle w:val="TableParagraph"/>
              <w:spacing w:before="0"/>
              <w:ind w:left="0"/>
              <w:rPr>
                <w:b/>
                <w:sz w:val="24"/>
              </w:rPr>
            </w:pPr>
          </w:p>
          <w:p w14:paraId="732B870A" w14:textId="77777777" w:rsidR="0041481E" w:rsidRDefault="0041481E">
            <w:pPr>
              <w:pStyle w:val="TableParagraph"/>
              <w:spacing w:before="87"/>
              <w:ind w:left="0"/>
              <w:rPr>
                <w:b/>
                <w:sz w:val="24"/>
              </w:rPr>
            </w:pPr>
          </w:p>
          <w:p w14:paraId="67E88909" w14:textId="77777777" w:rsidR="0041481E" w:rsidRDefault="00000000">
            <w:pPr>
              <w:pStyle w:val="TableParagraph"/>
              <w:spacing w:before="0"/>
              <w:ind w:left="261"/>
              <w:rPr>
                <w:b/>
                <w:sz w:val="24"/>
              </w:rPr>
            </w:pPr>
            <w:r>
              <w:rPr>
                <w:b/>
                <w:sz w:val="24"/>
              </w:rPr>
              <w:t>48-</w:t>
            </w:r>
            <w:r>
              <w:rPr>
                <w:b/>
                <w:spacing w:val="-5"/>
                <w:sz w:val="24"/>
              </w:rPr>
              <w:t>49</w:t>
            </w:r>
          </w:p>
        </w:tc>
      </w:tr>
      <w:tr w:rsidR="0041481E" w14:paraId="29F8B658" w14:textId="77777777">
        <w:trPr>
          <w:trHeight w:val="786"/>
        </w:trPr>
        <w:tc>
          <w:tcPr>
            <w:tcW w:w="851" w:type="dxa"/>
          </w:tcPr>
          <w:p w14:paraId="06FC7F65" w14:textId="77777777" w:rsidR="0041481E" w:rsidRDefault="0041481E">
            <w:pPr>
              <w:pStyle w:val="TableParagraph"/>
              <w:spacing w:before="46"/>
              <w:ind w:left="0"/>
              <w:rPr>
                <w:b/>
                <w:sz w:val="24"/>
              </w:rPr>
            </w:pPr>
          </w:p>
          <w:p w14:paraId="1FB006CE" w14:textId="77777777" w:rsidR="0041481E" w:rsidRDefault="00000000">
            <w:pPr>
              <w:pStyle w:val="TableParagraph"/>
              <w:spacing w:before="0"/>
              <w:ind w:left="10"/>
              <w:jc w:val="center"/>
              <w:rPr>
                <w:sz w:val="24"/>
              </w:rPr>
            </w:pPr>
            <w:r>
              <w:rPr>
                <w:spacing w:val="-2"/>
                <w:sz w:val="24"/>
              </w:rPr>
              <w:t>11.1.0</w:t>
            </w:r>
          </w:p>
        </w:tc>
        <w:tc>
          <w:tcPr>
            <w:tcW w:w="7275" w:type="dxa"/>
          </w:tcPr>
          <w:p w14:paraId="3F01E0C2" w14:textId="77777777" w:rsidR="0041481E" w:rsidRDefault="00000000">
            <w:pPr>
              <w:pStyle w:val="TableParagraph"/>
              <w:spacing w:before="78" w:line="278" w:lineRule="auto"/>
              <w:rPr>
                <w:sz w:val="24"/>
              </w:rPr>
            </w:pPr>
            <w:r>
              <w:rPr>
                <w:sz w:val="24"/>
              </w:rPr>
              <w:t>ACCURACY</w:t>
            </w:r>
            <w:r>
              <w:rPr>
                <w:spacing w:val="-6"/>
                <w:sz w:val="24"/>
              </w:rPr>
              <w:t xml:space="preserve"> </w:t>
            </w:r>
            <w:r>
              <w:rPr>
                <w:sz w:val="24"/>
              </w:rPr>
              <w:t>AND</w:t>
            </w:r>
            <w:r>
              <w:rPr>
                <w:spacing w:val="-6"/>
                <w:sz w:val="24"/>
              </w:rPr>
              <w:t xml:space="preserve"> </w:t>
            </w:r>
            <w:r>
              <w:rPr>
                <w:sz w:val="24"/>
              </w:rPr>
              <w:t>QUALITY</w:t>
            </w:r>
            <w:r>
              <w:rPr>
                <w:spacing w:val="-6"/>
                <w:sz w:val="24"/>
              </w:rPr>
              <w:t xml:space="preserve"> </w:t>
            </w:r>
            <w:r>
              <w:rPr>
                <w:sz w:val="24"/>
              </w:rPr>
              <w:t>OF</w:t>
            </w:r>
            <w:r>
              <w:rPr>
                <w:spacing w:val="-6"/>
                <w:sz w:val="24"/>
              </w:rPr>
              <w:t xml:space="preserve"> </w:t>
            </w:r>
            <w:r>
              <w:rPr>
                <w:sz w:val="24"/>
              </w:rPr>
              <w:t>SURVEY</w:t>
            </w:r>
            <w:r>
              <w:rPr>
                <w:spacing w:val="-6"/>
                <w:sz w:val="24"/>
              </w:rPr>
              <w:t xml:space="preserve"> </w:t>
            </w:r>
            <w:r>
              <w:rPr>
                <w:sz w:val="24"/>
              </w:rPr>
              <w:t>USED</w:t>
            </w:r>
            <w:r>
              <w:rPr>
                <w:spacing w:val="-6"/>
                <w:sz w:val="24"/>
              </w:rPr>
              <w:t xml:space="preserve"> </w:t>
            </w:r>
            <w:r>
              <w:rPr>
                <w:sz w:val="24"/>
              </w:rPr>
              <w:t>TO</w:t>
            </w:r>
            <w:r>
              <w:rPr>
                <w:spacing w:val="-6"/>
                <w:sz w:val="24"/>
              </w:rPr>
              <w:t xml:space="preserve"> </w:t>
            </w:r>
            <w:r>
              <w:rPr>
                <w:sz w:val="24"/>
              </w:rPr>
              <w:t>LOCATE BLOCK BOUNDARY AND DRILL HOLES</w:t>
            </w:r>
          </w:p>
        </w:tc>
        <w:tc>
          <w:tcPr>
            <w:tcW w:w="1083" w:type="dxa"/>
            <w:vMerge/>
            <w:tcBorders>
              <w:top w:val="nil"/>
            </w:tcBorders>
          </w:tcPr>
          <w:p w14:paraId="461836BC" w14:textId="77777777" w:rsidR="0041481E" w:rsidRDefault="0041481E">
            <w:pPr>
              <w:rPr>
                <w:sz w:val="2"/>
                <w:szCs w:val="2"/>
              </w:rPr>
            </w:pPr>
          </w:p>
        </w:tc>
      </w:tr>
      <w:tr w:rsidR="0041481E" w14:paraId="16E8D2F1" w14:textId="77777777">
        <w:trPr>
          <w:trHeight w:val="317"/>
        </w:trPr>
        <w:tc>
          <w:tcPr>
            <w:tcW w:w="851" w:type="dxa"/>
          </w:tcPr>
          <w:p w14:paraId="457824F6" w14:textId="77777777" w:rsidR="0041481E" w:rsidRDefault="00000000">
            <w:pPr>
              <w:pStyle w:val="TableParagraph"/>
              <w:ind w:left="10"/>
              <w:jc w:val="center"/>
              <w:rPr>
                <w:sz w:val="24"/>
              </w:rPr>
            </w:pPr>
            <w:r>
              <w:rPr>
                <w:spacing w:val="-2"/>
                <w:sz w:val="24"/>
              </w:rPr>
              <w:t>11.2.0</w:t>
            </w:r>
          </w:p>
        </w:tc>
        <w:tc>
          <w:tcPr>
            <w:tcW w:w="7275" w:type="dxa"/>
          </w:tcPr>
          <w:p w14:paraId="2D2EC6C9" w14:textId="77777777" w:rsidR="0041481E" w:rsidRDefault="00000000">
            <w:pPr>
              <w:pStyle w:val="TableParagraph"/>
              <w:rPr>
                <w:sz w:val="24"/>
              </w:rPr>
            </w:pPr>
            <w:r>
              <w:rPr>
                <w:sz w:val="24"/>
              </w:rPr>
              <w:t>TECHNICAL</w:t>
            </w:r>
            <w:r>
              <w:rPr>
                <w:spacing w:val="-7"/>
                <w:sz w:val="24"/>
              </w:rPr>
              <w:t xml:space="preserve"> </w:t>
            </w:r>
            <w:r>
              <w:rPr>
                <w:sz w:val="24"/>
              </w:rPr>
              <w:t>SPECIFICATIONS</w:t>
            </w:r>
            <w:r>
              <w:rPr>
                <w:spacing w:val="-5"/>
                <w:sz w:val="24"/>
              </w:rPr>
              <w:t xml:space="preserve"> </w:t>
            </w:r>
            <w:r>
              <w:rPr>
                <w:sz w:val="24"/>
              </w:rPr>
              <w:t>OF</w:t>
            </w:r>
            <w:r>
              <w:rPr>
                <w:spacing w:val="-4"/>
                <w:sz w:val="24"/>
              </w:rPr>
              <w:t xml:space="preserve"> DGPS</w:t>
            </w:r>
          </w:p>
        </w:tc>
        <w:tc>
          <w:tcPr>
            <w:tcW w:w="1083" w:type="dxa"/>
            <w:vMerge/>
            <w:tcBorders>
              <w:top w:val="nil"/>
            </w:tcBorders>
          </w:tcPr>
          <w:p w14:paraId="768CE98E" w14:textId="77777777" w:rsidR="0041481E" w:rsidRDefault="0041481E">
            <w:pPr>
              <w:rPr>
                <w:sz w:val="2"/>
                <w:szCs w:val="2"/>
              </w:rPr>
            </w:pPr>
          </w:p>
        </w:tc>
      </w:tr>
      <w:tr w:rsidR="0041481E" w14:paraId="11DF0775" w14:textId="77777777">
        <w:trPr>
          <w:trHeight w:val="317"/>
        </w:trPr>
        <w:tc>
          <w:tcPr>
            <w:tcW w:w="851" w:type="dxa"/>
          </w:tcPr>
          <w:p w14:paraId="7CF11FD2" w14:textId="77777777" w:rsidR="0041481E" w:rsidRDefault="00000000">
            <w:pPr>
              <w:pStyle w:val="TableParagraph"/>
              <w:ind w:left="10"/>
              <w:jc w:val="center"/>
              <w:rPr>
                <w:sz w:val="24"/>
              </w:rPr>
            </w:pPr>
            <w:r>
              <w:rPr>
                <w:spacing w:val="-2"/>
                <w:sz w:val="24"/>
              </w:rPr>
              <w:t>11.3.0</w:t>
            </w:r>
          </w:p>
        </w:tc>
        <w:tc>
          <w:tcPr>
            <w:tcW w:w="7275" w:type="dxa"/>
          </w:tcPr>
          <w:p w14:paraId="495EA4F0" w14:textId="77777777" w:rsidR="0041481E" w:rsidRDefault="00000000">
            <w:pPr>
              <w:pStyle w:val="TableParagraph"/>
              <w:rPr>
                <w:sz w:val="24"/>
              </w:rPr>
            </w:pPr>
            <w:r>
              <w:rPr>
                <w:sz w:val="24"/>
              </w:rPr>
              <w:t>BASELINE</w:t>
            </w:r>
            <w:r>
              <w:rPr>
                <w:spacing w:val="-5"/>
                <w:sz w:val="24"/>
              </w:rPr>
              <w:t xml:space="preserve"> </w:t>
            </w:r>
            <w:r>
              <w:rPr>
                <w:sz w:val="24"/>
              </w:rPr>
              <w:t>PROCESSING</w:t>
            </w:r>
            <w:r>
              <w:rPr>
                <w:spacing w:val="-5"/>
                <w:sz w:val="24"/>
              </w:rPr>
              <w:t xml:space="preserve"> </w:t>
            </w:r>
            <w:r>
              <w:rPr>
                <w:spacing w:val="-2"/>
                <w:sz w:val="24"/>
              </w:rPr>
              <w:t>RESULTS</w:t>
            </w:r>
          </w:p>
        </w:tc>
        <w:tc>
          <w:tcPr>
            <w:tcW w:w="1083" w:type="dxa"/>
            <w:vMerge/>
            <w:tcBorders>
              <w:top w:val="nil"/>
            </w:tcBorders>
          </w:tcPr>
          <w:p w14:paraId="4EEA6986" w14:textId="77777777" w:rsidR="0041481E" w:rsidRDefault="0041481E">
            <w:pPr>
              <w:rPr>
                <w:sz w:val="2"/>
                <w:szCs w:val="2"/>
              </w:rPr>
            </w:pPr>
          </w:p>
        </w:tc>
      </w:tr>
      <w:tr w:rsidR="0041481E" w14:paraId="78464EDE" w14:textId="77777777">
        <w:trPr>
          <w:trHeight w:val="317"/>
        </w:trPr>
        <w:tc>
          <w:tcPr>
            <w:tcW w:w="851" w:type="dxa"/>
          </w:tcPr>
          <w:p w14:paraId="342DDBD0" w14:textId="77777777" w:rsidR="0041481E" w:rsidRDefault="00000000">
            <w:pPr>
              <w:pStyle w:val="TableParagraph"/>
              <w:ind w:left="10"/>
              <w:jc w:val="center"/>
              <w:rPr>
                <w:sz w:val="24"/>
              </w:rPr>
            </w:pPr>
            <w:r>
              <w:rPr>
                <w:spacing w:val="-2"/>
                <w:sz w:val="24"/>
              </w:rPr>
              <w:t>11.4.0</w:t>
            </w:r>
          </w:p>
        </w:tc>
        <w:tc>
          <w:tcPr>
            <w:tcW w:w="7275" w:type="dxa"/>
          </w:tcPr>
          <w:p w14:paraId="5E5678E7" w14:textId="77777777" w:rsidR="0041481E" w:rsidRDefault="00000000">
            <w:pPr>
              <w:pStyle w:val="TableParagraph"/>
              <w:rPr>
                <w:sz w:val="24"/>
              </w:rPr>
            </w:pPr>
            <w:r>
              <w:rPr>
                <w:sz w:val="24"/>
              </w:rPr>
              <w:t>QUALITY</w:t>
            </w:r>
            <w:r>
              <w:rPr>
                <w:spacing w:val="-6"/>
                <w:sz w:val="24"/>
              </w:rPr>
              <w:t xml:space="preserve"> </w:t>
            </w:r>
            <w:r>
              <w:rPr>
                <w:sz w:val="24"/>
              </w:rPr>
              <w:t>AND</w:t>
            </w:r>
            <w:r>
              <w:rPr>
                <w:spacing w:val="-4"/>
                <w:sz w:val="24"/>
              </w:rPr>
              <w:t xml:space="preserve"> </w:t>
            </w:r>
            <w:r>
              <w:rPr>
                <w:sz w:val="24"/>
              </w:rPr>
              <w:t>ADEQUACY</w:t>
            </w:r>
            <w:r>
              <w:rPr>
                <w:spacing w:val="-4"/>
                <w:sz w:val="24"/>
              </w:rPr>
              <w:t xml:space="preserve"> </w:t>
            </w:r>
            <w:r>
              <w:rPr>
                <w:sz w:val="24"/>
              </w:rPr>
              <w:t>OF</w:t>
            </w:r>
            <w:r>
              <w:rPr>
                <w:spacing w:val="-4"/>
                <w:sz w:val="24"/>
              </w:rPr>
              <w:t xml:space="preserve"> </w:t>
            </w:r>
            <w:r>
              <w:rPr>
                <w:sz w:val="24"/>
              </w:rPr>
              <w:t>TOPOGRAPHIC</w:t>
            </w:r>
            <w:r>
              <w:rPr>
                <w:spacing w:val="-4"/>
                <w:sz w:val="24"/>
              </w:rPr>
              <w:t xml:space="preserve"> </w:t>
            </w:r>
            <w:r>
              <w:rPr>
                <w:spacing w:val="-2"/>
                <w:sz w:val="24"/>
              </w:rPr>
              <w:t>CONTROL</w:t>
            </w:r>
          </w:p>
        </w:tc>
        <w:tc>
          <w:tcPr>
            <w:tcW w:w="1083" w:type="dxa"/>
            <w:vMerge/>
            <w:tcBorders>
              <w:top w:val="nil"/>
            </w:tcBorders>
          </w:tcPr>
          <w:p w14:paraId="3669148E" w14:textId="77777777" w:rsidR="0041481E" w:rsidRDefault="0041481E">
            <w:pPr>
              <w:rPr>
                <w:sz w:val="2"/>
                <w:szCs w:val="2"/>
              </w:rPr>
            </w:pPr>
          </w:p>
        </w:tc>
      </w:tr>
      <w:tr w:rsidR="0041481E" w14:paraId="02E9F192" w14:textId="77777777">
        <w:trPr>
          <w:trHeight w:val="317"/>
        </w:trPr>
        <w:tc>
          <w:tcPr>
            <w:tcW w:w="8126" w:type="dxa"/>
            <w:gridSpan w:val="2"/>
          </w:tcPr>
          <w:p w14:paraId="3C4C9F32" w14:textId="77777777" w:rsidR="0041481E" w:rsidRDefault="0041481E">
            <w:pPr>
              <w:pStyle w:val="TableParagraph"/>
              <w:spacing w:before="0"/>
              <w:ind w:left="0"/>
              <w:rPr>
                <w:sz w:val="24"/>
              </w:rPr>
            </w:pPr>
          </w:p>
        </w:tc>
        <w:tc>
          <w:tcPr>
            <w:tcW w:w="1083" w:type="dxa"/>
          </w:tcPr>
          <w:p w14:paraId="62842770" w14:textId="77777777" w:rsidR="0041481E" w:rsidRDefault="0041481E">
            <w:pPr>
              <w:pStyle w:val="TableParagraph"/>
              <w:spacing w:before="0"/>
              <w:ind w:left="0"/>
              <w:rPr>
                <w:sz w:val="24"/>
              </w:rPr>
            </w:pPr>
          </w:p>
        </w:tc>
      </w:tr>
      <w:tr w:rsidR="0041481E" w14:paraId="79F77FC4" w14:textId="77777777">
        <w:trPr>
          <w:trHeight w:val="317"/>
        </w:trPr>
        <w:tc>
          <w:tcPr>
            <w:tcW w:w="851" w:type="dxa"/>
          </w:tcPr>
          <w:p w14:paraId="63E52782" w14:textId="77777777" w:rsidR="0041481E" w:rsidRDefault="0041481E">
            <w:pPr>
              <w:pStyle w:val="TableParagraph"/>
              <w:spacing w:before="0"/>
              <w:ind w:left="0"/>
              <w:rPr>
                <w:sz w:val="24"/>
              </w:rPr>
            </w:pPr>
          </w:p>
        </w:tc>
        <w:tc>
          <w:tcPr>
            <w:tcW w:w="8358" w:type="dxa"/>
            <w:gridSpan w:val="2"/>
          </w:tcPr>
          <w:p w14:paraId="69298C47" w14:textId="77777777" w:rsidR="0041481E" w:rsidRDefault="00000000">
            <w:pPr>
              <w:pStyle w:val="TableParagraph"/>
              <w:rPr>
                <w:b/>
                <w:sz w:val="24"/>
              </w:rPr>
            </w:pPr>
            <w:r>
              <w:rPr>
                <w:b/>
                <w:spacing w:val="-2"/>
                <w:sz w:val="24"/>
              </w:rPr>
              <w:t>CHAPTER-</w:t>
            </w:r>
            <w:r>
              <w:rPr>
                <w:b/>
                <w:spacing w:val="-5"/>
                <w:sz w:val="24"/>
              </w:rPr>
              <w:t>12</w:t>
            </w:r>
          </w:p>
        </w:tc>
      </w:tr>
      <w:tr w:rsidR="0041481E" w14:paraId="71E85690" w14:textId="77777777">
        <w:trPr>
          <w:trHeight w:val="317"/>
        </w:trPr>
        <w:tc>
          <w:tcPr>
            <w:tcW w:w="851" w:type="dxa"/>
          </w:tcPr>
          <w:p w14:paraId="26ED8BB3" w14:textId="77777777" w:rsidR="0041481E" w:rsidRDefault="00000000">
            <w:pPr>
              <w:pStyle w:val="TableParagraph"/>
              <w:ind w:left="10"/>
              <w:jc w:val="center"/>
              <w:rPr>
                <w:b/>
                <w:sz w:val="24"/>
              </w:rPr>
            </w:pPr>
            <w:r>
              <w:rPr>
                <w:b/>
                <w:spacing w:val="-2"/>
                <w:sz w:val="24"/>
              </w:rPr>
              <w:t>12.0.0</w:t>
            </w:r>
          </w:p>
        </w:tc>
        <w:tc>
          <w:tcPr>
            <w:tcW w:w="7275" w:type="dxa"/>
          </w:tcPr>
          <w:p w14:paraId="0215117F" w14:textId="77777777" w:rsidR="0041481E" w:rsidRDefault="00000000">
            <w:pPr>
              <w:pStyle w:val="TableParagraph"/>
              <w:rPr>
                <w:b/>
                <w:sz w:val="24"/>
              </w:rPr>
            </w:pPr>
            <w:r>
              <w:rPr>
                <w:b/>
                <w:sz w:val="24"/>
              </w:rPr>
              <w:t>SAMPLING</w:t>
            </w:r>
            <w:r>
              <w:rPr>
                <w:b/>
                <w:spacing w:val="-4"/>
                <w:sz w:val="24"/>
              </w:rPr>
              <w:t xml:space="preserve"> </w:t>
            </w:r>
            <w:r>
              <w:rPr>
                <w:b/>
                <w:spacing w:val="-2"/>
                <w:sz w:val="24"/>
              </w:rPr>
              <w:t>TECHNIQUES</w:t>
            </w:r>
          </w:p>
        </w:tc>
        <w:tc>
          <w:tcPr>
            <w:tcW w:w="1083" w:type="dxa"/>
            <w:vMerge w:val="restart"/>
          </w:tcPr>
          <w:p w14:paraId="7D4CE2D7" w14:textId="77777777" w:rsidR="0041481E" w:rsidRDefault="0041481E">
            <w:pPr>
              <w:pStyle w:val="TableParagraph"/>
              <w:spacing w:before="46"/>
              <w:ind w:left="0"/>
              <w:rPr>
                <w:b/>
                <w:sz w:val="24"/>
              </w:rPr>
            </w:pPr>
          </w:p>
          <w:p w14:paraId="09A74AAC" w14:textId="77777777" w:rsidR="0041481E" w:rsidRDefault="00000000">
            <w:pPr>
              <w:pStyle w:val="TableParagraph"/>
              <w:spacing w:before="0"/>
              <w:ind w:left="261"/>
              <w:rPr>
                <w:b/>
                <w:sz w:val="24"/>
              </w:rPr>
            </w:pPr>
            <w:r>
              <w:rPr>
                <w:b/>
                <w:sz w:val="24"/>
              </w:rPr>
              <w:t>50-</w:t>
            </w:r>
            <w:r>
              <w:rPr>
                <w:b/>
                <w:spacing w:val="-5"/>
                <w:sz w:val="24"/>
              </w:rPr>
              <w:t>51</w:t>
            </w:r>
          </w:p>
        </w:tc>
      </w:tr>
      <w:tr w:rsidR="0041481E" w14:paraId="0451F8EF" w14:textId="77777777">
        <w:trPr>
          <w:trHeight w:val="634"/>
        </w:trPr>
        <w:tc>
          <w:tcPr>
            <w:tcW w:w="851" w:type="dxa"/>
          </w:tcPr>
          <w:p w14:paraId="794DC759" w14:textId="77777777" w:rsidR="0041481E" w:rsidRDefault="00000000">
            <w:pPr>
              <w:pStyle w:val="TableParagraph"/>
              <w:ind w:left="10"/>
              <w:jc w:val="center"/>
              <w:rPr>
                <w:sz w:val="24"/>
              </w:rPr>
            </w:pPr>
            <w:r>
              <w:rPr>
                <w:spacing w:val="-2"/>
                <w:sz w:val="24"/>
              </w:rPr>
              <w:t>12.1.0</w:t>
            </w:r>
          </w:p>
        </w:tc>
        <w:tc>
          <w:tcPr>
            <w:tcW w:w="7275" w:type="dxa"/>
          </w:tcPr>
          <w:p w14:paraId="37E5970C" w14:textId="77777777" w:rsidR="0041481E" w:rsidRDefault="00000000">
            <w:pPr>
              <w:pStyle w:val="TableParagraph"/>
              <w:rPr>
                <w:sz w:val="24"/>
              </w:rPr>
            </w:pPr>
            <w:r>
              <w:rPr>
                <w:sz w:val="24"/>
              </w:rPr>
              <w:t>NATURE</w:t>
            </w:r>
            <w:r>
              <w:rPr>
                <w:spacing w:val="-3"/>
                <w:sz w:val="24"/>
              </w:rPr>
              <w:t xml:space="preserve"> </w:t>
            </w:r>
            <w:r>
              <w:rPr>
                <w:sz w:val="24"/>
              </w:rPr>
              <w:t>AND</w:t>
            </w:r>
            <w:r>
              <w:rPr>
                <w:spacing w:val="-3"/>
                <w:sz w:val="24"/>
              </w:rPr>
              <w:t xml:space="preserve"> </w:t>
            </w:r>
            <w:r>
              <w:rPr>
                <w:sz w:val="24"/>
              </w:rPr>
              <w:t>QUALITY</w:t>
            </w:r>
            <w:r>
              <w:rPr>
                <w:spacing w:val="-3"/>
                <w:sz w:val="24"/>
              </w:rPr>
              <w:t xml:space="preserve"> </w:t>
            </w:r>
            <w:r>
              <w:rPr>
                <w:sz w:val="24"/>
              </w:rPr>
              <w:t>OF</w:t>
            </w:r>
            <w:r>
              <w:rPr>
                <w:spacing w:val="-3"/>
                <w:sz w:val="24"/>
              </w:rPr>
              <w:t xml:space="preserve"> </w:t>
            </w:r>
            <w:r>
              <w:rPr>
                <w:sz w:val="24"/>
              </w:rPr>
              <w:t>SAMPLING</w:t>
            </w:r>
            <w:r>
              <w:rPr>
                <w:spacing w:val="-3"/>
                <w:sz w:val="24"/>
              </w:rPr>
              <w:t xml:space="preserve"> </w:t>
            </w:r>
            <w:r>
              <w:rPr>
                <w:sz w:val="24"/>
              </w:rPr>
              <w:t>AND</w:t>
            </w:r>
            <w:r>
              <w:rPr>
                <w:spacing w:val="-3"/>
                <w:sz w:val="24"/>
              </w:rPr>
              <w:t xml:space="preserve"> </w:t>
            </w:r>
            <w:r>
              <w:rPr>
                <w:spacing w:val="-2"/>
                <w:sz w:val="24"/>
              </w:rPr>
              <w:t>MEASURES</w:t>
            </w:r>
          </w:p>
          <w:p w14:paraId="7DE0689E" w14:textId="77777777" w:rsidR="0041481E" w:rsidRDefault="00000000">
            <w:pPr>
              <w:pStyle w:val="TableParagraph"/>
              <w:spacing w:before="41"/>
              <w:rPr>
                <w:sz w:val="24"/>
              </w:rPr>
            </w:pPr>
            <w:r>
              <w:rPr>
                <w:sz w:val="24"/>
              </w:rPr>
              <w:t>TAKEN</w:t>
            </w:r>
            <w:r>
              <w:rPr>
                <w:spacing w:val="-3"/>
                <w:sz w:val="24"/>
              </w:rPr>
              <w:t xml:space="preserve"> </w:t>
            </w:r>
            <w:r>
              <w:rPr>
                <w:sz w:val="24"/>
              </w:rPr>
              <w:t>TO</w:t>
            </w:r>
            <w:r>
              <w:rPr>
                <w:spacing w:val="-2"/>
                <w:sz w:val="24"/>
              </w:rPr>
              <w:t xml:space="preserve"> </w:t>
            </w:r>
            <w:r>
              <w:rPr>
                <w:sz w:val="24"/>
              </w:rPr>
              <w:t>ENSURE</w:t>
            </w:r>
            <w:r>
              <w:rPr>
                <w:spacing w:val="-2"/>
                <w:sz w:val="24"/>
              </w:rPr>
              <w:t xml:space="preserve"> </w:t>
            </w:r>
            <w:r>
              <w:rPr>
                <w:sz w:val="24"/>
              </w:rPr>
              <w:t>SAMPLE</w:t>
            </w:r>
            <w:r>
              <w:rPr>
                <w:spacing w:val="-2"/>
                <w:sz w:val="24"/>
              </w:rPr>
              <w:t xml:space="preserve"> REPRESENTATIVITY</w:t>
            </w:r>
          </w:p>
        </w:tc>
        <w:tc>
          <w:tcPr>
            <w:tcW w:w="1083" w:type="dxa"/>
            <w:vMerge/>
            <w:tcBorders>
              <w:top w:val="nil"/>
            </w:tcBorders>
          </w:tcPr>
          <w:p w14:paraId="251A7D9F" w14:textId="77777777" w:rsidR="0041481E" w:rsidRDefault="0041481E">
            <w:pPr>
              <w:rPr>
                <w:sz w:val="2"/>
                <w:szCs w:val="2"/>
              </w:rPr>
            </w:pPr>
          </w:p>
        </w:tc>
      </w:tr>
      <w:tr w:rsidR="0041481E" w14:paraId="4C51EC50" w14:textId="77777777">
        <w:trPr>
          <w:trHeight w:val="317"/>
        </w:trPr>
        <w:tc>
          <w:tcPr>
            <w:tcW w:w="8126" w:type="dxa"/>
            <w:gridSpan w:val="2"/>
          </w:tcPr>
          <w:p w14:paraId="57C796D4" w14:textId="77777777" w:rsidR="0041481E" w:rsidRDefault="0041481E">
            <w:pPr>
              <w:pStyle w:val="TableParagraph"/>
              <w:spacing w:before="0"/>
              <w:ind w:left="0"/>
              <w:rPr>
                <w:sz w:val="24"/>
              </w:rPr>
            </w:pPr>
          </w:p>
        </w:tc>
        <w:tc>
          <w:tcPr>
            <w:tcW w:w="1083" w:type="dxa"/>
          </w:tcPr>
          <w:p w14:paraId="1EF23116" w14:textId="77777777" w:rsidR="0041481E" w:rsidRDefault="0041481E">
            <w:pPr>
              <w:pStyle w:val="TableParagraph"/>
              <w:spacing w:before="0"/>
              <w:ind w:left="0"/>
              <w:rPr>
                <w:sz w:val="24"/>
              </w:rPr>
            </w:pPr>
          </w:p>
        </w:tc>
      </w:tr>
      <w:tr w:rsidR="0041481E" w14:paraId="5C1D2045" w14:textId="77777777">
        <w:trPr>
          <w:trHeight w:val="317"/>
        </w:trPr>
        <w:tc>
          <w:tcPr>
            <w:tcW w:w="851" w:type="dxa"/>
          </w:tcPr>
          <w:p w14:paraId="7DE3924C" w14:textId="77777777" w:rsidR="0041481E" w:rsidRDefault="0041481E">
            <w:pPr>
              <w:pStyle w:val="TableParagraph"/>
              <w:spacing w:before="0"/>
              <w:ind w:left="0"/>
              <w:rPr>
                <w:sz w:val="24"/>
              </w:rPr>
            </w:pPr>
          </w:p>
        </w:tc>
        <w:tc>
          <w:tcPr>
            <w:tcW w:w="8358" w:type="dxa"/>
            <w:gridSpan w:val="2"/>
          </w:tcPr>
          <w:p w14:paraId="1E707AA0" w14:textId="77777777" w:rsidR="0041481E" w:rsidRDefault="00000000">
            <w:pPr>
              <w:pStyle w:val="TableParagraph"/>
              <w:rPr>
                <w:b/>
                <w:sz w:val="24"/>
              </w:rPr>
            </w:pPr>
            <w:r>
              <w:rPr>
                <w:b/>
                <w:spacing w:val="-2"/>
                <w:sz w:val="24"/>
              </w:rPr>
              <w:t>CHAPTER-</w:t>
            </w:r>
            <w:r>
              <w:rPr>
                <w:b/>
                <w:spacing w:val="-5"/>
                <w:sz w:val="24"/>
              </w:rPr>
              <w:t>13</w:t>
            </w:r>
          </w:p>
        </w:tc>
      </w:tr>
      <w:tr w:rsidR="0041481E" w14:paraId="554C946A" w14:textId="77777777">
        <w:trPr>
          <w:trHeight w:val="634"/>
        </w:trPr>
        <w:tc>
          <w:tcPr>
            <w:tcW w:w="851" w:type="dxa"/>
          </w:tcPr>
          <w:p w14:paraId="646BD03B" w14:textId="77777777" w:rsidR="0041481E" w:rsidRDefault="00000000">
            <w:pPr>
              <w:pStyle w:val="TableParagraph"/>
              <w:ind w:left="10"/>
              <w:jc w:val="center"/>
              <w:rPr>
                <w:b/>
                <w:sz w:val="24"/>
              </w:rPr>
            </w:pPr>
            <w:r>
              <w:rPr>
                <w:b/>
                <w:spacing w:val="-2"/>
                <w:sz w:val="24"/>
              </w:rPr>
              <w:t>13.0.0</w:t>
            </w:r>
          </w:p>
        </w:tc>
        <w:tc>
          <w:tcPr>
            <w:tcW w:w="7275" w:type="dxa"/>
          </w:tcPr>
          <w:p w14:paraId="1720471F" w14:textId="77777777" w:rsidR="0041481E" w:rsidRDefault="00000000">
            <w:pPr>
              <w:pStyle w:val="TableParagraph"/>
              <w:rPr>
                <w:b/>
                <w:sz w:val="24"/>
              </w:rPr>
            </w:pPr>
            <w:r>
              <w:rPr>
                <w:b/>
                <w:sz w:val="24"/>
              </w:rPr>
              <w:t>DRILLING</w:t>
            </w:r>
            <w:r>
              <w:rPr>
                <w:b/>
                <w:spacing w:val="-6"/>
                <w:sz w:val="24"/>
              </w:rPr>
              <w:t xml:space="preserve"> </w:t>
            </w:r>
            <w:r>
              <w:rPr>
                <w:b/>
                <w:sz w:val="24"/>
              </w:rPr>
              <w:t>TECHNIQUES</w:t>
            </w:r>
            <w:r>
              <w:rPr>
                <w:b/>
                <w:spacing w:val="-4"/>
                <w:sz w:val="24"/>
              </w:rPr>
              <w:t xml:space="preserve"> </w:t>
            </w:r>
            <w:r>
              <w:rPr>
                <w:b/>
                <w:sz w:val="24"/>
              </w:rPr>
              <w:t>AND</w:t>
            </w:r>
            <w:r>
              <w:rPr>
                <w:b/>
                <w:spacing w:val="-4"/>
                <w:sz w:val="24"/>
              </w:rPr>
              <w:t xml:space="preserve"> </w:t>
            </w:r>
            <w:r>
              <w:rPr>
                <w:b/>
                <w:sz w:val="24"/>
              </w:rPr>
              <w:t>DRILL</w:t>
            </w:r>
            <w:r>
              <w:rPr>
                <w:b/>
                <w:spacing w:val="-4"/>
                <w:sz w:val="24"/>
              </w:rPr>
              <w:t xml:space="preserve"> </w:t>
            </w:r>
            <w:r>
              <w:rPr>
                <w:b/>
                <w:spacing w:val="-2"/>
                <w:sz w:val="24"/>
              </w:rPr>
              <w:t>SAMPLING</w:t>
            </w:r>
          </w:p>
          <w:p w14:paraId="4C552204" w14:textId="77777777" w:rsidR="0041481E" w:rsidRDefault="00000000">
            <w:pPr>
              <w:pStyle w:val="TableParagraph"/>
              <w:spacing w:before="41"/>
              <w:rPr>
                <w:b/>
                <w:sz w:val="24"/>
              </w:rPr>
            </w:pPr>
            <w:r>
              <w:rPr>
                <w:b/>
                <w:spacing w:val="-2"/>
                <w:sz w:val="24"/>
              </w:rPr>
              <w:t>EMPLOYED</w:t>
            </w:r>
          </w:p>
        </w:tc>
        <w:tc>
          <w:tcPr>
            <w:tcW w:w="1083" w:type="dxa"/>
            <w:vMerge w:val="restart"/>
          </w:tcPr>
          <w:p w14:paraId="7906BE4E" w14:textId="77777777" w:rsidR="0041481E" w:rsidRDefault="0041481E">
            <w:pPr>
              <w:pStyle w:val="TableParagraph"/>
              <w:spacing w:before="0"/>
              <w:ind w:left="0"/>
              <w:rPr>
                <w:b/>
                <w:sz w:val="24"/>
              </w:rPr>
            </w:pPr>
          </w:p>
          <w:p w14:paraId="12BFA1C9" w14:textId="77777777" w:rsidR="0041481E" w:rsidRDefault="0041481E">
            <w:pPr>
              <w:pStyle w:val="TableParagraph"/>
              <w:spacing w:before="0"/>
              <w:ind w:left="0"/>
              <w:rPr>
                <w:b/>
                <w:sz w:val="24"/>
              </w:rPr>
            </w:pPr>
          </w:p>
          <w:p w14:paraId="5CAE61C7" w14:textId="77777777" w:rsidR="0041481E" w:rsidRDefault="0041481E">
            <w:pPr>
              <w:pStyle w:val="TableParagraph"/>
              <w:spacing w:before="0"/>
              <w:ind w:left="0"/>
              <w:rPr>
                <w:b/>
                <w:sz w:val="24"/>
              </w:rPr>
            </w:pPr>
          </w:p>
          <w:p w14:paraId="28E9ED41" w14:textId="77777777" w:rsidR="0041481E" w:rsidRDefault="0041481E">
            <w:pPr>
              <w:pStyle w:val="TableParagraph"/>
              <w:spacing w:before="0"/>
              <w:ind w:left="0"/>
              <w:rPr>
                <w:b/>
                <w:sz w:val="24"/>
              </w:rPr>
            </w:pPr>
          </w:p>
          <w:p w14:paraId="313FA7E9" w14:textId="77777777" w:rsidR="0041481E" w:rsidRDefault="0041481E">
            <w:pPr>
              <w:pStyle w:val="TableParagraph"/>
              <w:spacing w:before="211"/>
              <w:ind w:left="0"/>
              <w:rPr>
                <w:b/>
                <w:sz w:val="24"/>
              </w:rPr>
            </w:pPr>
          </w:p>
          <w:p w14:paraId="7219728E" w14:textId="77777777" w:rsidR="0041481E" w:rsidRDefault="00000000">
            <w:pPr>
              <w:pStyle w:val="TableParagraph"/>
              <w:spacing w:before="1"/>
              <w:ind w:left="261"/>
              <w:rPr>
                <w:b/>
                <w:sz w:val="24"/>
              </w:rPr>
            </w:pPr>
            <w:r>
              <w:rPr>
                <w:b/>
                <w:sz w:val="24"/>
              </w:rPr>
              <w:t>52-</w:t>
            </w:r>
            <w:r>
              <w:rPr>
                <w:b/>
                <w:spacing w:val="-5"/>
                <w:sz w:val="24"/>
              </w:rPr>
              <w:t>60</w:t>
            </w:r>
          </w:p>
        </w:tc>
      </w:tr>
      <w:tr w:rsidR="0041481E" w14:paraId="0AC201EA" w14:textId="77777777">
        <w:trPr>
          <w:trHeight w:val="317"/>
        </w:trPr>
        <w:tc>
          <w:tcPr>
            <w:tcW w:w="851" w:type="dxa"/>
          </w:tcPr>
          <w:p w14:paraId="75E696D3" w14:textId="77777777" w:rsidR="0041481E" w:rsidRDefault="00000000">
            <w:pPr>
              <w:pStyle w:val="TableParagraph"/>
              <w:ind w:left="10"/>
              <w:jc w:val="center"/>
              <w:rPr>
                <w:sz w:val="24"/>
              </w:rPr>
            </w:pPr>
            <w:r>
              <w:rPr>
                <w:spacing w:val="-2"/>
                <w:sz w:val="24"/>
              </w:rPr>
              <w:t>13.1.0</w:t>
            </w:r>
          </w:p>
        </w:tc>
        <w:tc>
          <w:tcPr>
            <w:tcW w:w="7275" w:type="dxa"/>
          </w:tcPr>
          <w:p w14:paraId="2A350135" w14:textId="77777777" w:rsidR="0041481E" w:rsidRDefault="00000000">
            <w:pPr>
              <w:pStyle w:val="TableParagraph"/>
              <w:rPr>
                <w:sz w:val="24"/>
              </w:rPr>
            </w:pPr>
            <w:r>
              <w:rPr>
                <w:sz w:val="24"/>
              </w:rPr>
              <w:t>DRILLING</w:t>
            </w:r>
            <w:r>
              <w:rPr>
                <w:spacing w:val="-3"/>
                <w:sz w:val="24"/>
              </w:rPr>
              <w:t xml:space="preserve"> </w:t>
            </w:r>
            <w:r>
              <w:rPr>
                <w:sz w:val="24"/>
              </w:rPr>
              <w:t>TYPES</w:t>
            </w:r>
            <w:r>
              <w:rPr>
                <w:spacing w:val="-3"/>
                <w:sz w:val="24"/>
              </w:rPr>
              <w:t xml:space="preserve"> </w:t>
            </w:r>
            <w:r>
              <w:rPr>
                <w:sz w:val="24"/>
              </w:rPr>
              <w:t>AND</w:t>
            </w:r>
            <w:r>
              <w:rPr>
                <w:spacing w:val="-2"/>
                <w:sz w:val="24"/>
              </w:rPr>
              <w:t xml:space="preserve"> DETAILS</w:t>
            </w:r>
          </w:p>
        </w:tc>
        <w:tc>
          <w:tcPr>
            <w:tcW w:w="1083" w:type="dxa"/>
            <w:vMerge/>
            <w:tcBorders>
              <w:top w:val="nil"/>
            </w:tcBorders>
          </w:tcPr>
          <w:p w14:paraId="4E7C1F1A" w14:textId="77777777" w:rsidR="0041481E" w:rsidRDefault="0041481E">
            <w:pPr>
              <w:rPr>
                <w:sz w:val="2"/>
                <w:szCs w:val="2"/>
              </w:rPr>
            </w:pPr>
          </w:p>
        </w:tc>
      </w:tr>
      <w:tr w:rsidR="0041481E" w14:paraId="1C1F5687" w14:textId="77777777">
        <w:trPr>
          <w:trHeight w:val="319"/>
        </w:trPr>
        <w:tc>
          <w:tcPr>
            <w:tcW w:w="851" w:type="dxa"/>
          </w:tcPr>
          <w:p w14:paraId="4FD01CD6" w14:textId="77777777" w:rsidR="0041481E" w:rsidRDefault="00000000">
            <w:pPr>
              <w:pStyle w:val="TableParagraph"/>
              <w:ind w:left="10"/>
              <w:jc w:val="center"/>
              <w:rPr>
                <w:sz w:val="24"/>
              </w:rPr>
            </w:pPr>
            <w:r>
              <w:rPr>
                <w:spacing w:val="-2"/>
                <w:sz w:val="24"/>
              </w:rPr>
              <w:t>13.2.0</w:t>
            </w:r>
          </w:p>
        </w:tc>
        <w:tc>
          <w:tcPr>
            <w:tcW w:w="7275" w:type="dxa"/>
          </w:tcPr>
          <w:p w14:paraId="7DEF2BBC" w14:textId="77777777" w:rsidR="0041481E" w:rsidRDefault="00000000">
            <w:pPr>
              <w:pStyle w:val="TableParagraph"/>
              <w:rPr>
                <w:sz w:val="24"/>
              </w:rPr>
            </w:pPr>
            <w:r>
              <w:rPr>
                <w:sz w:val="24"/>
              </w:rPr>
              <w:t>DEVIATION</w:t>
            </w:r>
            <w:r>
              <w:rPr>
                <w:spacing w:val="-4"/>
                <w:sz w:val="24"/>
              </w:rPr>
              <w:t xml:space="preserve"> </w:t>
            </w:r>
            <w:r>
              <w:rPr>
                <w:sz w:val="24"/>
              </w:rPr>
              <w:t>SURVEY</w:t>
            </w:r>
            <w:r>
              <w:rPr>
                <w:spacing w:val="-3"/>
                <w:sz w:val="24"/>
              </w:rPr>
              <w:t xml:space="preserve"> </w:t>
            </w:r>
            <w:r>
              <w:rPr>
                <w:sz w:val="24"/>
              </w:rPr>
              <w:t>IN</w:t>
            </w:r>
            <w:r>
              <w:rPr>
                <w:spacing w:val="-3"/>
                <w:sz w:val="24"/>
              </w:rPr>
              <w:t xml:space="preserve"> </w:t>
            </w:r>
            <w:r>
              <w:rPr>
                <w:spacing w:val="-2"/>
                <w:sz w:val="24"/>
              </w:rPr>
              <w:t>DRILLING</w:t>
            </w:r>
          </w:p>
        </w:tc>
        <w:tc>
          <w:tcPr>
            <w:tcW w:w="1083" w:type="dxa"/>
            <w:vMerge/>
            <w:tcBorders>
              <w:top w:val="nil"/>
            </w:tcBorders>
          </w:tcPr>
          <w:p w14:paraId="5B6DBE03" w14:textId="77777777" w:rsidR="0041481E" w:rsidRDefault="0041481E">
            <w:pPr>
              <w:rPr>
                <w:sz w:val="2"/>
                <w:szCs w:val="2"/>
              </w:rPr>
            </w:pPr>
          </w:p>
        </w:tc>
      </w:tr>
      <w:tr w:rsidR="0041481E" w14:paraId="347978BE" w14:textId="77777777">
        <w:trPr>
          <w:trHeight w:val="708"/>
        </w:trPr>
        <w:tc>
          <w:tcPr>
            <w:tcW w:w="851" w:type="dxa"/>
          </w:tcPr>
          <w:p w14:paraId="79473FEC" w14:textId="77777777" w:rsidR="0041481E" w:rsidRDefault="0041481E">
            <w:pPr>
              <w:pStyle w:val="TableParagraph"/>
              <w:spacing w:before="46"/>
              <w:ind w:left="0"/>
              <w:rPr>
                <w:b/>
                <w:sz w:val="24"/>
              </w:rPr>
            </w:pPr>
          </w:p>
          <w:p w14:paraId="3D6C3A7E" w14:textId="77777777" w:rsidR="0041481E" w:rsidRDefault="00000000">
            <w:pPr>
              <w:pStyle w:val="TableParagraph"/>
              <w:spacing w:before="0"/>
              <w:ind w:left="10"/>
              <w:jc w:val="center"/>
              <w:rPr>
                <w:sz w:val="24"/>
              </w:rPr>
            </w:pPr>
            <w:r>
              <w:rPr>
                <w:spacing w:val="-2"/>
                <w:sz w:val="24"/>
              </w:rPr>
              <w:t>13.3.0</w:t>
            </w:r>
          </w:p>
        </w:tc>
        <w:tc>
          <w:tcPr>
            <w:tcW w:w="7275" w:type="dxa"/>
          </w:tcPr>
          <w:p w14:paraId="7C0CD40E" w14:textId="77777777" w:rsidR="0041481E" w:rsidRDefault="00000000">
            <w:pPr>
              <w:pStyle w:val="TableParagraph"/>
              <w:spacing w:before="40" w:line="278" w:lineRule="auto"/>
              <w:rPr>
                <w:sz w:val="24"/>
              </w:rPr>
            </w:pPr>
            <w:r>
              <w:rPr>
                <w:sz w:val="24"/>
              </w:rPr>
              <w:t>WHETHER</w:t>
            </w:r>
            <w:r>
              <w:rPr>
                <w:spacing w:val="-1"/>
                <w:sz w:val="24"/>
              </w:rPr>
              <w:t xml:space="preserve"> </w:t>
            </w:r>
            <w:r>
              <w:rPr>
                <w:sz w:val="24"/>
              </w:rPr>
              <w:t>CORE</w:t>
            </w:r>
            <w:r>
              <w:rPr>
                <w:spacing w:val="-1"/>
                <w:sz w:val="24"/>
              </w:rPr>
              <w:t xml:space="preserve"> </w:t>
            </w:r>
            <w:r>
              <w:rPr>
                <w:sz w:val="24"/>
              </w:rPr>
              <w:t>AND</w:t>
            </w:r>
            <w:r>
              <w:rPr>
                <w:spacing w:val="-1"/>
                <w:sz w:val="24"/>
              </w:rPr>
              <w:t xml:space="preserve"> </w:t>
            </w:r>
            <w:r>
              <w:rPr>
                <w:sz w:val="24"/>
              </w:rPr>
              <w:t>CHIP</w:t>
            </w:r>
            <w:r>
              <w:rPr>
                <w:spacing w:val="-1"/>
                <w:sz w:val="24"/>
              </w:rPr>
              <w:t xml:space="preserve"> </w:t>
            </w:r>
            <w:r>
              <w:rPr>
                <w:sz w:val="24"/>
              </w:rPr>
              <w:t>SAMPLE</w:t>
            </w:r>
            <w:r>
              <w:rPr>
                <w:spacing w:val="-1"/>
                <w:sz w:val="24"/>
              </w:rPr>
              <w:t xml:space="preserve"> </w:t>
            </w:r>
            <w:r>
              <w:rPr>
                <w:sz w:val="24"/>
              </w:rPr>
              <w:t>RECOVERIES</w:t>
            </w:r>
            <w:r>
              <w:rPr>
                <w:spacing w:val="-1"/>
                <w:sz w:val="24"/>
              </w:rPr>
              <w:t xml:space="preserve"> </w:t>
            </w:r>
            <w:r>
              <w:rPr>
                <w:sz w:val="24"/>
              </w:rPr>
              <w:t>HAVE</w:t>
            </w:r>
            <w:r>
              <w:rPr>
                <w:spacing w:val="-1"/>
                <w:sz w:val="24"/>
              </w:rPr>
              <w:t xml:space="preserve"> </w:t>
            </w:r>
            <w:r>
              <w:rPr>
                <w:sz w:val="24"/>
              </w:rPr>
              <w:t>BEEN PROPERLY RECORDED AND RESULTS ASSAYED</w:t>
            </w:r>
          </w:p>
        </w:tc>
        <w:tc>
          <w:tcPr>
            <w:tcW w:w="1083" w:type="dxa"/>
            <w:vMerge/>
            <w:tcBorders>
              <w:top w:val="nil"/>
            </w:tcBorders>
          </w:tcPr>
          <w:p w14:paraId="13300697" w14:textId="77777777" w:rsidR="0041481E" w:rsidRDefault="0041481E">
            <w:pPr>
              <w:rPr>
                <w:sz w:val="2"/>
                <w:szCs w:val="2"/>
              </w:rPr>
            </w:pPr>
          </w:p>
        </w:tc>
      </w:tr>
      <w:tr w:rsidR="0041481E" w14:paraId="2534ACAB" w14:textId="77777777">
        <w:trPr>
          <w:trHeight w:val="848"/>
        </w:trPr>
        <w:tc>
          <w:tcPr>
            <w:tcW w:w="851" w:type="dxa"/>
          </w:tcPr>
          <w:p w14:paraId="3319D91B" w14:textId="77777777" w:rsidR="0041481E" w:rsidRDefault="0041481E">
            <w:pPr>
              <w:pStyle w:val="TableParagraph"/>
              <w:spacing w:before="46"/>
              <w:ind w:left="0"/>
              <w:rPr>
                <w:b/>
                <w:sz w:val="24"/>
              </w:rPr>
            </w:pPr>
          </w:p>
          <w:p w14:paraId="01AAB09D" w14:textId="77777777" w:rsidR="0041481E" w:rsidRDefault="00000000">
            <w:pPr>
              <w:pStyle w:val="TableParagraph"/>
              <w:spacing w:before="0"/>
              <w:ind w:left="10"/>
              <w:jc w:val="center"/>
              <w:rPr>
                <w:sz w:val="24"/>
              </w:rPr>
            </w:pPr>
            <w:r>
              <w:rPr>
                <w:spacing w:val="-2"/>
                <w:sz w:val="24"/>
              </w:rPr>
              <w:t>13.4.0</w:t>
            </w:r>
          </w:p>
        </w:tc>
        <w:tc>
          <w:tcPr>
            <w:tcW w:w="7275" w:type="dxa"/>
          </w:tcPr>
          <w:p w14:paraId="0C46154F" w14:textId="77777777" w:rsidR="0041481E" w:rsidRDefault="00000000">
            <w:pPr>
              <w:pStyle w:val="TableParagraph"/>
              <w:spacing w:before="109" w:line="278" w:lineRule="auto"/>
              <w:rPr>
                <w:sz w:val="24"/>
              </w:rPr>
            </w:pPr>
            <w:r>
              <w:rPr>
                <w:sz w:val="24"/>
              </w:rPr>
              <w:t>MEASURES</w:t>
            </w:r>
            <w:r>
              <w:rPr>
                <w:spacing w:val="40"/>
                <w:sz w:val="24"/>
              </w:rPr>
              <w:t xml:space="preserve"> </w:t>
            </w:r>
            <w:r>
              <w:rPr>
                <w:sz w:val="24"/>
              </w:rPr>
              <w:t>TAKEN</w:t>
            </w:r>
            <w:r>
              <w:rPr>
                <w:spacing w:val="40"/>
                <w:sz w:val="24"/>
              </w:rPr>
              <w:t xml:space="preserve"> </w:t>
            </w:r>
            <w:r>
              <w:rPr>
                <w:sz w:val="24"/>
              </w:rPr>
              <w:t>TO</w:t>
            </w:r>
            <w:r>
              <w:rPr>
                <w:spacing w:val="40"/>
                <w:sz w:val="24"/>
              </w:rPr>
              <w:t xml:space="preserve"> </w:t>
            </w:r>
            <w:r>
              <w:rPr>
                <w:sz w:val="24"/>
              </w:rPr>
              <w:t>MAXIMIZE</w:t>
            </w:r>
            <w:r>
              <w:rPr>
                <w:spacing w:val="40"/>
                <w:sz w:val="24"/>
              </w:rPr>
              <w:t xml:space="preserve"> </w:t>
            </w:r>
            <w:r>
              <w:rPr>
                <w:sz w:val="24"/>
              </w:rPr>
              <w:t>SAMPLE</w:t>
            </w:r>
            <w:r>
              <w:rPr>
                <w:spacing w:val="40"/>
                <w:sz w:val="24"/>
              </w:rPr>
              <w:t xml:space="preserve"> </w:t>
            </w:r>
            <w:r>
              <w:rPr>
                <w:sz w:val="24"/>
              </w:rPr>
              <w:t>RECOVERY</w:t>
            </w:r>
            <w:r>
              <w:rPr>
                <w:spacing w:val="40"/>
                <w:sz w:val="24"/>
              </w:rPr>
              <w:t xml:space="preserve"> </w:t>
            </w:r>
            <w:r>
              <w:rPr>
                <w:sz w:val="24"/>
              </w:rPr>
              <w:t>AND ENSURE</w:t>
            </w:r>
            <w:r>
              <w:rPr>
                <w:spacing w:val="80"/>
                <w:sz w:val="24"/>
              </w:rPr>
              <w:t xml:space="preserve"> </w:t>
            </w:r>
            <w:r>
              <w:rPr>
                <w:sz w:val="24"/>
              </w:rPr>
              <w:t>REPRESENTATIVE NATURE OF THE SAMPLES</w:t>
            </w:r>
          </w:p>
        </w:tc>
        <w:tc>
          <w:tcPr>
            <w:tcW w:w="1083" w:type="dxa"/>
            <w:vMerge/>
            <w:tcBorders>
              <w:top w:val="nil"/>
            </w:tcBorders>
          </w:tcPr>
          <w:p w14:paraId="77AC39DC" w14:textId="77777777" w:rsidR="0041481E" w:rsidRDefault="0041481E">
            <w:pPr>
              <w:rPr>
                <w:sz w:val="2"/>
                <w:szCs w:val="2"/>
              </w:rPr>
            </w:pPr>
          </w:p>
        </w:tc>
      </w:tr>
      <w:tr w:rsidR="0041481E" w14:paraId="52B5E86F" w14:textId="77777777">
        <w:trPr>
          <w:trHeight w:val="639"/>
        </w:trPr>
        <w:tc>
          <w:tcPr>
            <w:tcW w:w="851" w:type="dxa"/>
          </w:tcPr>
          <w:p w14:paraId="70D0DB22" w14:textId="77777777" w:rsidR="0041481E" w:rsidRDefault="00000000">
            <w:pPr>
              <w:pStyle w:val="TableParagraph"/>
              <w:ind w:left="10"/>
              <w:jc w:val="center"/>
              <w:rPr>
                <w:sz w:val="24"/>
              </w:rPr>
            </w:pPr>
            <w:r>
              <w:rPr>
                <w:spacing w:val="-2"/>
                <w:sz w:val="24"/>
              </w:rPr>
              <w:t>13.5.0</w:t>
            </w:r>
          </w:p>
        </w:tc>
        <w:tc>
          <w:tcPr>
            <w:tcW w:w="7275" w:type="dxa"/>
          </w:tcPr>
          <w:p w14:paraId="17739E57" w14:textId="77777777" w:rsidR="0041481E" w:rsidRDefault="00000000">
            <w:pPr>
              <w:pStyle w:val="TableParagraph"/>
              <w:rPr>
                <w:sz w:val="24"/>
              </w:rPr>
            </w:pPr>
            <w:r>
              <w:rPr>
                <w:sz w:val="24"/>
              </w:rPr>
              <w:t>WHETHER</w:t>
            </w:r>
            <w:r>
              <w:rPr>
                <w:spacing w:val="65"/>
                <w:w w:val="150"/>
                <w:sz w:val="24"/>
              </w:rPr>
              <w:t xml:space="preserve"> </w:t>
            </w:r>
            <w:r>
              <w:rPr>
                <w:sz w:val="24"/>
              </w:rPr>
              <w:t>THE</w:t>
            </w:r>
            <w:r>
              <w:rPr>
                <w:spacing w:val="65"/>
                <w:w w:val="150"/>
                <w:sz w:val="24"/>
              </w:rPr>
              <w:t xml:space="preserve"> </w:t>
            </w:r>
            <w:r>
              <w:rPr>
                <w:sz w:val="24"/>
              </w:rPr>
              <w:t>RELATIONSHIP</w:t>
            </w:r>
            <w:r>
              <w:rPr>
                <w:spacing w:val="66"/>
                <w:w w:val="150"/>
                <w:sz w:val="24"/>
              </w:rPr>
              <w:t xml:space="preserve"> </w:t>
            </w:r>
            <w:r>
              <w:rPr>
                <w:sz w:val="24"/>
              </w:rPr>
              <w:t>EXISTS</w:t>
            </w:r>
            <w:r>
              <w:rPr>
                <w:spacing w:val="65"/>
                <w:w w:val="150"/>
                <w:sz w:val="24"/>
              </w:rPr>
              <w:t xml:space="preserve"> </w:t>
            </w:r>
            <w:r>
              <w:rPr>
                <w:sz w:val="24"/>
              </w:rPr>
              <w:t>BETWEEN</w:t>
            </w:r>
            <w:r>
              <w:rPr>
                <w:spacing w:val="66"/>
                <w:w w:val="150"/>
                <w:sz w:val="24"/>
              </w:rPr>
              <w:t xml:space="preserve"> </w:t>
            </w:r>
            <w:r>
              <w:rPr>
                <w:spacing w:val="-2"/>
                <w:sz w:val="24"/>
              </w:rPr>
              <w:t>SAMPLE</w:t>
            </w:r>
          </w:p>
          <w:p w14:paraId="498E342A" w14:textId="77777777" w:rsidR="0041481E" w:rsidRDefault="00000000">
            <w:pPr>
              <w:pStyle w:val="TableParagraph"/>
              <w:spacing w:before="43"/>
              <w:rPr>
                <w:sz w:val="24"/>
              </w:rPr>
            </w:pPr>
            <w:proofErr w:type="gramStart"/>
            <w:r>
              <w:rPr>
                <w:sz w:val="24"/>
              </w:rPr>
              <w:t>RECOVERY</w:t>
            </w:r>
            <w:r>
              <w:rPr>
                <w:spacing w:val="28"/>
                <w:sz w:val="24"/>
              </w:rPr>
              <w:t xml:space="preserve">  </w:t>
            </w:r>
            <w:r>
              <w:rPr>
                <w:sz w:val="24"/>
              </w:rPr>
              <w:t>AND</w:t>
            </w:r>
            <w:proofErr w:type="gramEnd"/>
            <w:r>
              <w:rPr>
                <w:spacing w:val="-1"/>
                <w:sz w:val="24"/>
              </w:rPr>
              <w:t xml:space="preserve"> </w:t>
            </w:r>
            <w:r>
              <w:rPr>
                <w:spacing w:val="-2"/>
                <w:sz w:val="24"/>
              </w:rPr>
              <w:t>GRADE</w:t>
            </w:r>
          </w:p>
        </w:tc>
        <w:tc>
          <w:tcPr>
            <w:tcW w:w="1083" w:type="dxa"/>
            <w:vMerge/>
            <w:tcBorders>
              <w:top w:val="nil"/>
            </w:tcBorders>
          </w:tcPr>
          <w:p w14:paraId="6F7410D0" w14:textId="77777777" w:rsidR="0041481E" w:rsidRDefault="0041481E">
            <w:pPr>
              <w:rPr>
                <w:sz w:val="2"/>
                <w:szCs w:val="2"/>
              </w:rPr>
            </w:pPr>
          </w:p>
        </w:tc>
      </w:tr>
      <w:tr w:rsidR="0041481E" w14:paraId="6EE5F8B6" w14:textId="77777777">
        <w:trPr>
          <w:trHeight w:val="319"/>
        </w:trPr>
        <w:tc>
          <w:tcPr>
            <w:tcW w:w="851" w:type="dxa"/>
          </w:tcPr>
          <w:p w14:paraId="27A2C151" w14:textId="77777777" w:rsidR="0041481E" w:rsidRDefault="00000000">
            <w:pPr>
              <w:pStyle w:val="TableParagraph"/>
              <w:ind w:left="10"/>
              <w:jc w:val="center"/>
              <w:rPr>
                <w:sz w:val="24"/>
              </w:rPr>
            </w:pPr>
            <w:r>
              <w:rPr>
                <w:spacing w:val="-2"/>
                <w:sz w:val="24"/>
              </w:rPr>
              <w:t>13.6.0</w:t>
            </w:r>
          </w:p>
        </w:tc>
        <w:tc>
          <w:tcPr>
            <w:tcW w:w="7275" w:type="dxa"/>
          </w:tcPr>
          <w:p w14:paraId="29DF15D9" w14:textId="77777777" w:rsidR="0041481E" w:rsidRDefault="00000000">
            <w:pPr>
              <w:pStyle w:val="TableParagraph"/>
              <w:rPr>
                <w:sz w:val="24"/>
              </w:rPr>
            </w:pPr>
            <w:r>
              <w:rPr>
                <w:sz w:val="24"/>
              </w:rPr>
              <w:t>CORE</w:t>
            </w:r>
            <w:r>
              <w:rPr>
                <w:spacing w:val="-1"/>
                <w:sz w:val="24"/>
              </w:rPr>
              <w:t xml:space="preserve"> </w:t>
            </w:r>
            <w:r>
              <w:rPr>
                <w:spacing w:val="-2"/>
                <w:sz w:val="24"/>
              </w:rPr>
              <w:t>LOGGING</w:t>
            </w:r>
          </w:p>
        </w:tc>
        <w:tc>
          <w:tcPr>
            <w:tcW w:w="1083" w:type="dxa"/>
            <w:vMerge/>
            <w:tcBorders>
              <w:top w:val="nil"/>
            </w:tcBorders>
          </w:tcPr>
          <w:p w14:paraId="6E55DC01" w14:textId="77777777" w:rsidR="0041481E" w:rsidRDefault="0041481E">
            <w:pPr>
              <w:rPr>
                <w:sz w:val="2"/>
                <w:szCs w:val="2"/>
              </w:rPr>
            </w:pPr>
          </w:p>
        </w:tc>
      </w:tr>
      <w:tr w:rsidR="0041481E" w14:paraId="43677E21" w14:textId="77777777">
        <w:trPr>
          <w:trHeight w:val="319"/>
        </w:trPr>
        <w:tc>
          <w:tcPr>
            <w:tcW w:w="8126" w:type="dxa"/>
            <w:gridSpan w:val="2"/>
          </w:tcPr>
          <w:p w14:paraId="0783631E" w14:textId="77777777" w:rsidR="0041481E" w:rsidRDefault="0041481E">
            <w:pPr>
              <w:pStyle w:val="TableParagraph"/>
              <w:spacing w:before="0"/>
              <w:ind w:left="0"/>
              <w:rPr>
                <w:sz w:val="24"/>
              </w:rPr>
            </w:pPr>
          </w:p>
        </w:tc>
        <w:tc>
          <w:tcPr>
            <w:tcW w:w="1083" w:type="dxa"/>
          </w:tcPr>
          <w:p w14:paraId="567E3942" w14:textId="77777777" w:rsidR="0041481E" w:rsidRDefault="0041481E">
            <w:pPr>
              <w:pStyle w:val="TableParagraph"/>
              <w:spacing w:before="0"/>
              <w:ind w:left="0"/>
              <w:rPr>
                <w:sz w:val="24"/>
              </w:rPr>
            </w:pPr>
          </w:p>
        </w:tc>
      </w:tr>
      <w:tr w:rsidR="0041481E" w14:paraId="592C104C" w14:textId="77777777">
        <w:trPr>
          <w:trHeight w:val="319"/>
        </w:trPr>
        <w:tc>
          <w:tcPr>
            <w:tcW w:w="851" w:type="dxa"/>
          </w:tcPr>
          <w:p w14:paraId="745E9A11" w14:textId="77777777" w:rsidR="0041481E" w:rsidRDefault="0041481E">
            <w:pPr>
              <w:pStyle w:val="TableParagraph"/>
              <w:spacing w:before="0"/>
              <w:ind w:left="0"/>
              <w:rPr>
                <w:sz w:val="24"/>
              </w:rPr>
            </w:pPr>
          </w:p>
        </w:tc>
        <w:tc>
          <w:tcPr>
            <w:tcW w:w="8358" w:type="dxa"/>
            <w:gridSpan w:val="2"/>
          </w:tcPr>
          <w:p w14:paraId="6C497576" w14:textId="77777777" w:rsidR="0041481E" w:rsidRDefault="00000000">
            <w:pPr>
              <w:pStyle w:val="TableParagraph"/>
              <w:rPr>
                <w:b/>
                <w:sz w:val="24"/>
              </w:rPr>
            </w:pPr>
            <w:r>
              <w:rPr>
                <w:b/>
                <w:sz w:val="24"/>
              </w:rPr>
              <w:t>CHAPTER-</w:t>
            </w:r>
            <w:r>
              <w:rPr>
                <w:b/>
                <w:spacing w:val="-3"/>
                <w:sz w:val="24"/>
              </w:rPr>
              <w:t xml:space="preserve"> </w:t>
            </w:r>
            <w:r>
              <w:rPr>
                <w:b/>
                <w:spacing w:val="-5"/>
                <w:sz w:val="24"/>
              </w:rPr>
              <w:t>14</w:t>
            </w:r>
          </w:p>
        </w:tc>
      </w:tr>
      <w:tr w:rsidR="0041481E" w14:paraId="0F1FAC48" w14:textId="77777777">
        <w:trPr>
          <w:trHeight w:val="719"/>
        </w:trPr>
        <w:tc>
          <w:tcPr>
            <w:tcW w:w="851" w:type="dxa"/>
          </w:tcPr>
          <w:p w14:paraId="0A7A2B20" w14:textId="77777777" w:rsidR="0041481E" w:rsidRDefault="00000000">
            <w:pPr>
              <w:pStyle w:val="TableParagraph"/>
              <w:ind w:left="10"/>
              <w:jc w:val="center"/>
              <w:rPr>
                <w:b/>
                <w:sz w:val="24"/>
              </w:rPr>
            </w:pPr>
            <w:r>
              <w:rPr>
                <w:b/>
                <w:spacing w:val="-2"/>
                <w:sz w:val="24"/>
              </w:rPr>
              <w:t>14.0.0</w:t>
            </w:r>
          </w:p>
        </w:tc>
        <w:tc>
          <w:tcPr>
            <w:tcW w:w="7275" w:type="dxa"/>
          </w:tcPr>
          <w:p w14:paraId="0BD5133D" w14:textId="77777777" w:rsidR="0041481E" w:rsidRDefault="00000000">
            <w:pPr>
              <w:pStyle w:val="TableParagraph"/>
              <w:spacing w:line="278" w:lineRule="auto"/>
              <w:ind w:left="2690" w:hanging="1614"/>
              <w:rPr>
                <w:b/>
                <w:sz w:val="24"/>
              </w:rPr>
            </w:pPr>
            <w:r>
              <w:rPr>
                <w:b/>
                <w:sz w:val="24"/>
              </w:rPr>
              <w:t>SUB</w:t>
            </w:r>
            <w:r>
              <w:rPr>
                <w:b/>
                <w:spacing w:val="-10"/>
                <w:sz w:val="24"/>
              </w:rPr>
              <w:t xml:space="preserve"> </w:t>
            </w:r>
            <w:r>
              <w:rPr>
                <w:b/>
                <w:sz w:val="24"/>
              </w:rPr>
              <w:t>SAMPLING</w:t>
            </w:r>
            <w:r>
              <w:rPr>
                <w:b/>
                <w:spacing w:val="-10"/>
                <w:sz w:val="24"/>
              </w:rPr>
              <w:t xml:space="preserve"> </w:t>
            </w:r>
            <w:r>
              <w:rPr>
                <w:b/>
                <w:sz w:val="24"/>
              </w:rPr>
              <w:t>TECHNIQUES</w:t>
            </w:r>
            <w:r>
              <w:rPr>
                <w:b/>
                <w:spacing w:val="-10"/>
                <w:sz w:val="24"/>
              </w:rPr>
              <w:t xml:space="preserve"> </w:t>
            </w:r>
            <w:r>
              <w:rPr>
                <w:b/>
                <w:sz w:val="24"/>
              </w:rPr>
              <w:t>AND</w:t>
            </w:r>
            <w:r>
              <w:rPr>
                <w:b/>
                <w:spacing w:val="-10"/>
                <w:sz w:val="24"/>
              </w:rPr>
              <w:t xml:space="preserve"> </w:t>
            </w:r>
            <w:r>
              <w:rPr>
                <w:b/>
                <w:sz w:val="24"/>
              </w:rPr>
              <w:t xml:space="preserve">SAMPLE </w:t>
            </w:r>
            <w:r>
              <w:rPr>
                <w:b/>
                <w:spacing w:val="-2"/>
                <w:sz w:val="24"/>
              </w:rPr>
              <w:t>PREPARATIONS</w:t>
            </w:r>
          </w:p>
        </w:tc>
        <w:tc>
          <w:tcPr>
            <w:tcW w:w="1083" w:type="dxa"/>
            <w:vMerge w:val="restart"/>
          </w:tcPr>
          <w:p w14:paraId="084FCFE0" w14:textId="77777777" w:rsidR="0041481E" w:rsidRDefault="0041481E">
            <w:pPr>
              <w:pStyle w:val="TableParagraph"/>
              <w:spacing w:before="0"/>
              <w:ind w:left="0"/>
              <w:rPr>
                <w:b/>
                <w:sz w:val="24"/>
              </w:rPr>
            </w:pPr>
          </w:p>
          <w:p w14:paraId="78E66723" w14:textId="77777777" w:rsidR="0041481E" w:rsidRDefault="0041481E">
            <w:pPr>
              <w:pStyle w:val="TableParagraph"/>
              <w:spacing w:before="0"/>
              <w:ind w:left="0"/>
              <w:rPr>
                <w:b/>
                <w:sz w:val="24"/>
              </w:rPr>
            </w:pPr>
          </w:p>
          <w:p w14:paraId="3A0FB4B5" w14:textId="77777777" w:rsidR="0041481E" w:rsidRDefault="0041481E">
            <w:pPr>
              <w:pStyle w:val="TableParagraph"/>
              <w:spacing w:before="0"/>
              <w:ind w:left="0"/>
              <w:rPr>
                <w:b/>
                <w:sz w:val="24"/>
              </w:rPr>
            </w:pPr>
          </w:p>
          <w:p w14:paraId="07945B80" w14:textId="77777777" w:rsidR="0041481E" w:rsidRDefault="0041481E">
            <w:pPr>
              <w:pStyle w:val="TableParagraph"/>
              <w:spacing w:before="179"/>
              <w:ind w:left="0"/>
              <w:rPr>
                <w:b/>
                <w:sz w:val="24"/>
              </w:rPr>
            </w:pPr>
          </w:p>
          <w:p w14:paraId="6186E583" w14:textId="77777777" w:rsidR="0041481E" w:rsidRDefault="00000000">
            <w:pPr>
              <w:pStyle w:val="TableParagraph"/>
              <w:spacing w:before="0"/>
              <w:ind w:left="261"/>
              <w:rPr>
                <w:b/>
                <w:sz w:val="24"/>
              </w:rPr>
            </w:pPr>
            <w:r>
              <w:rPr>
                <w:b/>
                <w:sz w:val="24"/>
              </w:rPr>
              <w:t>61-</w:t>
            </w:r>
            <w:r>
              <w:rPr>
                <w:b/>
                <w:spacing w:val="-5"/>
                <w:sz w:val="24"/>
              </w:rPr>
              <w:t>62</w:t>
            </w:r>
          </w:p>
        </w:tc>
      </w:tr>
      <w:tr w:rsidR="0041481E" w14:paraId="3046D907" w14:textId="77777777">
        <w:trPr>
          <w:trHeight w:val="639"/>
        </w:trPr>
        <w:tc>
          <w:tcPr>
            <w:tcW w:w="851" w:type="dxa"/>
          </w:tcPr>
          <w:p w14:paraId="4D2109E4" w14:textId="77777777" w:rsidR="0041481E" w:rsidRDefault="00000000">
            <w:pPr>
              <w:pStyle w:val="TableParagraph"/>
              <w:ind w:left="10"/>
              <w:jc w:val="center"/>
              <w:rPr>
                <w:sz w:val="24"/>
              </w:rPr>
            </w:pPr>
            <w:r>
              <w:rPr>
                <w:spacing w:val="-2"/>
                <w:sz w:val="24"/>
              </w:rPr>
              <w:t>14.1.0</w:t>
            </w:r>
          </w:p>
        </w:tc>
        <w:tc>
          <w:tcPr>
            <w:tcW w:w="7275" w:type="dxa"/>
          </w:tcPr>
          <w:p w14:paraId="07855177" w14:textId="77777777" w:rsidR="0041481E" w:rsidRDefault="00000000">
            <w:pPr>
              <w:pStyle w:val="TableParagraph"/>
              <w:rPr>
                <w:sz w:val="24"/>
              </w:rPr>
            </w:pPr>
            <w:r>
              <w:rPr>
                <w:sz w:val="24"/>
              </w:rPr>
              <w:t>WHETHER</w:t>
            </w:r>
            <w:r>
              <w:rPr>
                <w:spacing w:val="31"/>
                <w:sz w:val="24"/>
              </w:rPr>
              <w:t xml:space="preserve"> </w:t>
            </w:r>
            <w:r>
              <w:rPr>
                <w:sz w:val="24"/>
              </w:rPr>
              <w:t>CUT</w:t>
            </w:r>
            <w:r>
              <w:rPr>
                <w:spacing w:val="31"/>
                <w:sz w:val="24"/>
              </w:rPr>
              <w:t xml:space="preserve"> </w:t>
            </w:r>
            <w:r>
              <w:rPr>
                <w:sz w:val="24"/>
              </w:rPr>
              <w:t>OR</w:t>
            </w:r>
            <w:r>
              <w:rPr>
                <w:spacing w:val="31"/>
                <w:sz w:val="24"/>
              </w:rPr>
              <w:t xml:space="preserve"> </w:t>
            </w:r>
            <w:r>
              <w:rPr>
                <w:sz w:val="24"/>
              </w:rPr>
              <w:t>DRAWN</w:t>
            </w:r>
            <w:r>
              <w:rPr>
                <w:spacing w:val="31"/>
                <w:sz w:val="24"/>
              </w:rPr>
              <w:t xml:space="preserve"> </w:t>
            </w:r>
            <w:r>
              <w:rPr>
                <w:sz w:val="24"/>
              </w:rPr>
              <w:t>AND</w:t>
            </w:r>
            <w:r>
              <w:rPr>
                <w:spacing w:val="31"/>
                <w:sz w:val="24"/>
              </w:rPr>
              <w:t xml:space="preserve"> </w:t>
            </w:r>
            <w:r>
              <w:rPr>
                <w:sz w:val="24"/>
              </w:rPr>
              <w:t>WHETHER</w:t>
            </w:r>
            <w:r>
              <w:rPr>
                <w:spacing w:val="31"/>
                <w:sz w:val="24"/>
              </w:rPr>
              <w:t xml:space="preserve"> </w:t>
            </w:r>
            <w:r>
              <w:rPr>
                <w:sz w:val="24"/>
              </w:rPr>
              <w:t>QUARTER,</w:t>
            </w:r>
            <w:r>
              <w:rPr>
                <w:spacing w:val="32"/>
                <w:sz w:val="24"/>
              </w:rPr>
              <w:t xml:space="preserve"> </w:t>
            </w:r>
            <w:r>
              <w:rPr>
                <w:spacing w:val="-4"/>
                <w:sz w:val="24"/>
              </w:rPr>
              <w:t>HALF</w:t>
            </w:r>
          </w:p>
          <w:p w14:paraId="2092E958" w14:textId="77777777" w:rsidR="0041481E" w:rsidRDefault="00000000">
            <w:pPr>
              <w:pStyle w:val="TableParagraph"/>
              <w:spacing w:before="43"/>
              <w:rPr>
                <w:sz w:val="24"/>
              </w:rPr>
            </w:pPr>
            <w:r>
              <w:rPr>
                <w:sz w:val="24"/>
              </w:rPr>
              <w:t>OR</w:t>
            </w:r>
            <w:r>
              <w:rPr>
                <w:spacing w:val="-3"/>
                <w:sz w:val="24"/>
              </w:rPr>
              <w:t xml:space="preserve"> </w:t>
            </w:r>
            <w:r>
              <w:rPr>
                <w:sz w:val="24"/>
              </w:rPr>
              <w:t>ALL</w:t>
            </w:r>
            <w:r>
              <w:rPr>
                <w:spacing w:val="-1"/>
                <w:sz w:val="24"/>
              </w:rPr>
              <w:t xml:space="preserve"> </w:t>
            </w:r>
            <w:r>
              <w:rPr>
                <w:sz w:val="24"/>
              </w:rPr>
              <w:t>CORE</w:t>
            </w:r>
            <w:r>
              <w:rPr>
                <w:spacing w:val="-1"/>
                <w:sz w:val="24"/>
              </w:rPr>
              <w:t xml:space="preserve"> </w:t>
            </w:r>
            <w:r>
              <w:rPr>
                <w:spacing w:val="-2"/>
                <w:sz w:val="24"/>
              </w:rPr>
              <w:t>TAKEN</w:t>
            </w:r>
          </w:p>
        </w:tc>
        <w:tc>
          <w:tcPr>
            <w:tcW w:w="1083" w:type="dxa"/>
            <w:vMerge/>
            <w:tcBorders>
              <w:top w:val="nil"/>
            </w:tcBorders>
          </w:tcPr>
          <w:p w14:paraId="3F0EA7C4" w14:textId="77777777" w:rsidR="0041481E" w:rsidRDefault="0041481E">
            <w:pPr>
              <w:rPr>
                <w:sz w:val="2"/>
                <w:szCs w:val="2"/>
              </w:rPr>
            </w:pPr>
          </w:p>
        </w:tc>
      </w:tr>
      <w:tr w:rsidR="0041481E" w14:paraId="5636BBF1" w14:textId="77777777">
        <w:trPr>
          <w:trHeight w:val="639"/>
        </w:trPr>
        <w:tc>
          <w:tcPr>
            <w:tcW w:w="851" w:type="dxa"/>
          </w:tcPr>
          <w:p w14:paraId="2900BEAE" w14:textId="77777777" w:rsidR="0041481E" w:rsidRDefault="00000000">
            <w:pPr>
              <w:pStyle w:val="TableParagraph"/>
              <w:ind w:left="10"/>
              <w:jc w:val="center"/>
              <w:rPr>
                <w:sz w:val="24"/>
              </w:rPr>
            </w:pPr>
            <w:r>
              <w:rPr>
                <w:spacing w:val="-2"/>
                <w:sz w:val="24"/>
              </w:rPr>
              <w:t>14.2.0</w:t>
            </w:r>
          </w:p>
        </w:tc>
        <w:tc>
          <w:tcPr>
            <w:tcW w:w="7275" w:type="dxa"/>
          </w:tcPr>
          <w:p w14:paraId="1C9FEA96" w14:textId="77777777" w:rsidR="0041481E" w:rsidRDefault="00000000">
            <w:pPr>
              <w:pStyle w:val="TableParagraph"/>
              <w:rPr>
                <w:sz w:val="24"/>
              </w:rPr>
            </w:pPr>
            <w:r>
              <w:rPr>
                <w:sz w:val="24"/>
              </w:rPr>
              <w:t>NATURE,</w:t>
            </w:r>
            <w:r>
              <w:rPr>
                <w:spacing w:val="49"/>
                <w:sz w:val="24"/>
              </w:rPr>
              <w:t xml:space="preserve"> </w:t>
            </w:r>
            <w:r>
              <w:rPr>
                <w:sz w:val="24"/>
              </w:rPr>
              <w:t>QUALITY</w:t>
            </w:r>
            <w:r>
              <w:rPr>
                <w:spacing w:val="50"/>
                <w:sz w:val="24"/>
              </w:rPr>
              <w:t xml:space="preserve"> </w:t>
            </w:r>
            <w:r>
              <w:rPr>
                <w:sz w:val="24"/>
              </w:rPr>
              <w:t>AND</w:t>
            </w:r>
            <w:r>
              <w:rPr>
                <w:spacing w:val="50"/>
                <w:sz w:val="24"/>
              </w:rPr>
              <w:t xml:space="preserve"> </w:t>
            </w:r>
            <w:r>
              <w:rPr>
                <w:sz w:val="24"/>
              </w:rPr>
              <w:t>APPOPRIATENESS</w:t>
            </w:r>
            <w:r>
              <w:rPr>
                <w:spacing w:val="49"/>
                <w:sz w:val="24"/>
              </w:rPr>
              <w:t xml:space="preserve"> </w:t>
            </w:r>
            <w:r>
              <w:rPr>
                <w:sz w:val="24"/>
              </w:rPr>
              <w:t>OF</w:t>
            </w:r>
            <w:r>
              <w:rPr>
                <w:spacing w:val="50"/>
                <w:sz w:val="24"/>
              </w:rPr>
              <w:t xml:space="preserve"> </w:t>
            </w:r>
            <w:r>
              <w:rPr>
                <w:sz w:val="24"/>
              </w:rPr>
              <w:t>THE</w:t>
            </w:r>
            <w:r>
              <w:rPr>
                <w:spacing w:val="50"/>
                <w:sz w:val="24"/>
              </w:rPr>
              <w:t xml:space="preserve"> </w:t>
            </w:r>
            <w:r>
              <w:rPr>
                <w:spacing w:val="-2"/>
                <w:sz w:val="24"/>
              </w:rPr>
              <w:t>SAMPLE</w:t>
            </w:r>
          </w:p>
          <w:p w14:paraId="3DF73A02" w14:textId="77777777" w:rsidR="0041481E" w:rsidRDefault="00000000">
            <w:pPr>
              <w:pStyle w:val="TableParagraph"/>
              <w:spacing w:before="43"/>
              <w:rPr>
                <w:sz w:val="24"/>
              </w:rPr>
            </w:pPr>
            <w:r>
              <w:rPr>
                <w:sz w:val="24"/>
              </w:rPr>
              <w:t>PREPARATION</w:t>
            </w:r>
            <w:r>
              <w:rPr>
                <w:spacing w:val="-8"/>
                <w:sz w:val="24"/>
              </w:rPr>
              <w:t xml:space="preserve"> </w:t>
            </w:r>
            <w:r>
              <w:rPr>
                <w:spacing w:val="-2"/>
                <w:sz w:val="24"/>
              </w:rPr>
              <w:t>TECHNIQUE</w:t>
            </w:r>
          </w:p>
        </w:tc>
        <w:tc>
          <w:tcPr>
            <w:tcW w:w="1083" w:type="dxa"/>
            <w:vMerge/>
            <w:tcBorders>
              <w:top w:val="nil"/>
            </w:tcBorders>
          </w:tcPr>
          <w:p w14:paraId="50793D6F" w14:textId="77777777" w:rsidR="0041481E" w:rsidRDefault="0041481E">
            <w:pPr>
              <w:rPr>
                <w:sz w:val="2"/>
                <w:szCs w:val="2"/>
              </w:rPr>
            </w:pPr>
          </w:p>
        </w:tc>
      </w:tr>
      <w:tr w:rsidR="0041481E" w14:paraId="08A4CC2A" w14:textId="77777777">
        <w:trPr>
          <w:trHeight w:val="319"/>
        </w:trPr>
        <w:tc>
          <w:tcPr>
            <w:tcW w:w="851" w:type="dxa"/>
          </w:tcPr>
          <w:p w14:paraId="0CD4E69E" w14:textId="77777777" w:rsidR="0041481E" w:rsidRDefault="00000000">
            <w:pPr>
              <w:pStyle w:val="TableParagraph"/>
              <w:ind w:left="10"/>
              <w:jc w:val="center"/>
              <w:rPr>
                <w:sz w:val="24"/>
              </w:rPr>
            </w:pPr>
            <w:r>
              <w:rPr>
                <w:spacing w:val="-2"/>
                <w:sz w:val="24"/>
              </w:rPr>
              <w:t>14.3.0</w:t>
            </w:r>
          </w:p>
        </w:tc>
        <w:tc>
          <w:tcPr>
            <w:tcW w:w="7275" w:type="dxa"/>
          </w:tcPr>
          <w:p w14:paraId="5E9FFB9C" w14:textId="77777777" w:rsidR="0041481E" w:rsidRDefault="00000000">
            <w:pPr>
              <w:pStyle w:val="TableParagraph"/>
              <w:rPr>
                <w:sz w:val="24"/>
              </w:rPr>
            </w:pPr>
            <w:r>
              <w:rPr>
                <w:sz w:val="24"/>
              </w:rPr>
              <w:t>QUALITY</w:t>
            </w:r>
            <w:r>
              <w:rPr>
                <w:spacing w:val="-4"/>
                <w:sz w:val="24"/>
              </w:rPr>
              <w:t xml:space="preserve"> </w:t>
            </w:r>
            <w:r>
              <w:rPr>
                <w:sz w:val="24"/>
              </w:rPr>
              <w:t>CONTROL</w:t>
            </w:r>
            <w:r>
              <w:rPr>
                <w:spacing w:val="-4"/>
                <w:sz w:val="24"/>
              </w:rPr>
              <w:t xml:space="preserve"> </w:t>
            </w:r>
            <w:r>
              <w:rPr>
                <w:sz w:val="24"/>
              </w:rPr>
              <w:t>PROCEDURES</w:t>
            </w:r>
            <w:r>
              <w:rPr>
                <w:spacing w:val="-3"/>
                <w:sz w:val="24"/>
              </w:rPr>
              <w:t xml:space="preserve"> </w:t>
            </w:r>
            <w:r>
              <w:rPr>
                <w:spacing w:val="-2"/>
                <w:sz w:val="24"/>
              </w:rPr>
              <w:t>ADOPTED</w:t>
            </w:r>
          </w:p>
        </w:tc>
        <w:tc>
          <w:tcPr>
            <w:tcW w:w="1083" w:type="dxa"/>
            <w:vMerge/>
            <w:tcBorders>
              <w:top w:val="nil"/>
            </w:tcBorders>
          </w:tcPr>
          <w:p w14:paraId="3A848310" w14:textId="77777777" w:rsidR="0041481E" w:rsidRDefault="0041481E">
            <w:pPr>
              <w:rPr>
                <w:sz w:val="2"/>
                <w:szCs w:val="2"/>
              </w:rPr>
            </w:pPr>
          </w:p>
        </w:tc>
      </w:tr>
      <w:tr w:rsidR="0041481E" w14:paraId="202EBAB6" w14:textId="77777777">
        <w:trPr>
          <w:trHeight w:val="639"/>
        </w:trPr>
        <w:tc>
          <w:tcPr>
            <w:tcW w:w="851" w:type="dxa"/>
          </w:tcPr>
          <w:p w14:paraId="35392872" w14:textId="77777777" w:rsidR="0041481E" w:rsidRDefault="00000000">
            <w:pPr>
              <w:pStyle w:val="TableParagraph"/>
              <w:ind w:left="10"/>
              <w:jc w:val="center"/>
              <w:rPr>
                <w:sz w:val="24"/>
              </w:rPr>
            </w:pPr>
            <w:r>
              <w:rPr>
                <w:spacing w:val="-2"/>
                <w:sz w:val="24"/>
              </w:rPr>
              <w:t>14.4.0</w:t>
            </w:r>
          </w:p>
        </w:tc>
        <w:tc>
          <w:tcPr>
            <w:tcW w:w="7275" w:type="dxa"/>
          </w:tcPr>
          <w:p w14:paraId="6CD1784D" w14:textId="77777777" w:rsidR="0041481E" w:rsidRDefault="00000000">
            <w:pPr>
              <w:pStyle w:val="TableParagraph"/>
              <w:tabs>
                <w:tab w:val="left" w:pos="1688"/>
                <w:tab w:val="left" w:pos="2801"/>
                <w:tab w:val="left" w:pos="3422"/>
                <w:tab w:val="left" w:pos="4656"/>
                <w:tab w:val="left" w:pos="5423"/>
                <w:tab w:val="left" w:pos="6950"/>
              </w:tabs>
              <w:rPr>
                <w:sz w:val="24"/>
              </w:rPr>
            </w:pPr>
            <w:r>
              <w:rPr>
                <w:spacing w:val="-2"/>
                <w:sz w:val="24"/>
              </w:rPr>
              <w:t>MEASURES</w:t>
            </w:r>
            <w:r>
              <w:rPr>
                <w:sz w:val="24"/>
              </w:rPr>
              <w:tab/>
            </w:r>
            <w:r>
              <w:rPr>
                <w:spacing w:val="-2"/>
                <w:sz w:val="24"/>
              </w:rPr>
              <w:t>TAKEN</w:t>
            </w:r>
            <w:r>
              <w:rPr>
                <w:sz w:val="24"/>
              </w:rPr>
              <w:tab/>
            </w:r>
            <w:r>
              <w:rPr>
                <w:spacing w:val="-5"/>
                <w:sz w:val="24"/>
              </w:rPr>
              <w:t>TO</w:t>
            </w:r>
            <w:r>
              <w:rPr>
                <w:sz w:val="24"/>
              </w:rPr>
              <w:tab/>
            </w:r>
            <w:r>
              <w:rPr>
                <w:spacing w:val="-2"/>
                <w:sz w:val="24"/>
              </w:rPr>
              <w:t>ENSURE</w:t>
            </w:r>
            <w:r>
              <w:rPr>
                <w:sz w:val="24"/>
              </w:rPr>
              <w:tab/>
            </w:r>
            <w:r>
              <w:rPr>
                <w:spacing w:val="-5"/>
                <w:sz w:val="24"/>
              </w:rPr>
              <w:t>THE</w:t>
            </w:r>
            <w:r>
              <w:rPr>
                <w:sz w:val="24"/>
              </w:rPr>
              <w:tab/>
            </w:r>
            <w:r>
              <w:rPr>
                <w:spacing w:val="-2"/>
                <w:sz w:val="24"/>
              </w:rPr>
              <w:t>SAMPLING</w:t>
            </w:r>
            <w:r>
              <w:rPr>
                <w:sz w:val="24"/>
              </w:rPr>
              <w:tab/>
            </w:r>
            <w:r>
              <w:rPr>
                <w:spacing w:val="-5"/>
                <w:sz w:val="24"/>
              </w:rPr>
              <w:t>IS</w:t>
            </w:r>
          </w:p>
          <w:p w14:paraId="3B01087A" w14:textId="77777777" w:rsidR="0041481E" w:rsidRDefault="00000000">
            <w:pPr>
              <w:pStyle w:val="TableParagraph"/>
              <w:spacing w:before="43"/>
              <w:rPr>
                <w:sz w:val="24"/>
              </w:rPr>
            </w:pPr>
            <w:r>
              <w:rPr>
                <w:sz w:val="24"/>
              </w:rPr>
              <w:t>REPRESENTATIVE</w:t>
            </w:r>
            <w:r>
              <w:rPr>
                <w:spacing w:val="-4"/>
                <w:sz w:val="24"/>
              </w:rPr>
              <w:t xml:space="preserve"> </w:t>
            </w:r>
            <w:r>
              <w:rPr>
                <w:sz w:val="24"/>
              </w:rPr>
              <w:t>OF</w:t>
            </w:r>
            <w:r>
              <w:rPr>
                <w:spacing w:val="-3"/>
                <w:sz w:val="24"/>
              </w:rPr>
              <w:t xml:space="preserve"> </w:t>
            </w:r>
            <w:r>
              <w:rPr>
                <w:sz w:val="24"/>
              </w:rPr>
              <w:t>THE</w:t>
            </w:r>
            <w:r>
              <w:rPr>
                <w:spacing w:val="-3"/>
                <w:sz w:val="24"/>
              </w:rPr>
              <w:t xml:space="preserve"> </w:t>
            </w:r>
            <w:r>
              <w:rPr>
                <w:sz w:val="24"/>
              </w:rPr>
              <w:t>INSITU</w:t>
            </w:r>
            <w:r>
              <w:rPr>
                <w:spacing w:val="-3"/>
                <w:sz w:val="24"/>
              </w:rPr>
              <w:t xml:space="preserve"> </w:t>
            </w:r>
            <w:r>
              <w:rPr>
                <w:sz w:val="24"/>
              </w:rPr>
              <w:t>MATERIAL</w:t>
            </w:r>
            <w:r>
              <w:rPr>
                <w:spacing w:val="-3"/>
                <w:sz w:val="24"/>
              </w:rPr>
              <w:t xml:space="preserve"> </w:t>
            </w:r>
            <w:r>
              <w:rPr>
                <w:spacing w:val="-2"/>
                <w:sz w:val="24"/>
              </w:rPr>
              <w:t>COLLECTED</w:t>
            </w:r>
          </w:p>
        </w:tc>
        <w:tc>
          <w:tcPr>
            <w:tcW w:w="1083" w:type="dxa"/>
            <w:vMerge/>
            <w:tcBorders>
              <w:top w:val="nil"/>
            </w:tcBorders>
          </w:tcPr>
          <w:p w14:paraId="31AEF661" w14:textId="77777777" w:rsidR="0041481E" w:rsidRDefault="0041481E">
            <w:pPr>
              <w:rPr>
                <w:sz w:val="2"/>
                <w:szCs w:val="2"/>
              </w:rPr>
            </w:pPr>
          </w:p>
        </w:tc>
      </w:tr>
      <w:tr w:rsidR="0041481E" w14:paraId="44160D6B" w14:textId="77777777">
        <w:trPr>
          <w:trHeight w:val="639"/>
        </w:trPr>
        <w:tc>
          <w:tcPr>
            <w:tcW w:w="851" w:type="dxa"/>
          </w:tcPr>
          <w:p w14:paraId="3BBD98EE" w14:textId="77777777" w:rsidR="0041481E" w:rsidRDefault="00000000">
            <w:pPr>
              <w:pStyle w:val="TableParagraph"/>
              <w:ind w:left="10"/>
              <w:jc w:val="center"/>
              <w:rPr>
                <w:sz w:val="24"/>
              </w:rPr>
            </w:pPr>
            <w:r>
              <w:rPr>
                <w:spacing w:val="-2"/>
                <w:sz w:val="24"/>
              </w:rPr>
              <w:t>14.5.0</w:t>
            </w:r>
          </w:p>
        </w:tc>
        <w:tc>
          <w:tcPr>
            <w:tcW w:w="7275" w:type="dxa"/>
          </w:tcPr>
          <w:p w14:paraId="73A0C0DE" w14:textId="77777777" w:rsidR="0041481E" w:rsidRDefault="00000000">
            <w:pPr>
              <w:pStyle w:val="TableParagraph"/>
              <w:rPr>
                <w:sz w:val="24"/>
              </w:rPr>
            </w:pPr>
            <w:r>
              <w:rPr>
                <w:sz w:val="24"/>
              </w:rPr>
              <w:t>WHETHER</w:t>
            </w:r>
            <w:r>
              <w:rPr>
                <w:spacing w:val="29"/>
                <w:sz w:val="24"/>
              </w:rPr>
              <w:t xml:space="preserve"> </w:t>
            </w:r>
            <w:r>
              <w:rPr>
                <w:sz w:val="24"/>
              </w:rPr>
              <w:t>SAMPLE</w:t>
            </w:r>
            <w:r>
              <w:rPr>
                <w:spacing w:val="32"/>
                <w:sz w:val="24"/>
              </w:rPr>
              <w:t xml:space="preserve"> </w:t>
            </w:r>
            <w:r>
              <w:rPr>
                <w:sz w:val="24"/>
              </w:rPr>
              <w:t>SIZES</w:t>
            </w:r>
            <w:r>
              <w:rPr>
                <w:spacing w:val="31"/>
                <w:sz w:val="24"/>
              </w:rPr>
              <w:t xml:space="preserve"> </w:t>
            </w:r>
            <w:r>
              <w:rPr>
                <w:sz w:val="24"/>
              </w:rPr>
              <w:t>ARE</w:t>
            </w:r>
            <w:r>
              <w:rPr>
                <w:spacing w:val="32"/>
                <w:sz w:val="24"/>
              </w:rPr>
              <w:t xml:space="preserve"> </w:t>
            </w:r>
            <w:r>
              <w:rPr>
                <w:sz w:val="24"/>
              </w:rPr>
              <w:t>APPROPRIATE</w:t>
            </w:r>
            <w:r>
              <w:rPr>
                <w:spacing w:val="31"/>
                <w:sz w:val="24"/>
              </w:rPr>
              <w:t xml:space="preserve"> </w:t>
            </w:r>
            <w:r>
              <w:rPr>
                <w:sz w:val="24"/>
              </w:rPr>
              <w:t>TO</w:t>
            </w:r>
            <w:r>
              <w:rPr>
                <w:spacing w:val="32"/>
                <w:sz w:val="24"/>
              </w:rPr>
              <w:t xml:space="preserve"> </w:t>
            </w:r>
            <w:r>
              <w:rPr>
                <w:sz w:val="24"/>
              </w:rPr>
              <w:t>THE</w:t>
            </w:r>
            <w:r>
              <w:rPr>
                <w:spacing w:val="32"/>
                <w:sz w:val="24"/>
              </w:rPr>
              <w:t xml:space="preserve"> </w:t>
            </w:r>
            <w:r>
              <w:rPr>
                <w:spacing w:val="-2"/>
                <w:sz w:val="24"/>
              </w:rPr>
              <w:t>GRAIN</w:t>
            </w:r>
          </w:p>
          <w:p w14:paraId="7913FFC1" w14:textId="77777777" w:rsidR="0041481E" w:rsidRDefault="00000000">
            <w:pPr>
              <w:pStyle w:val="TableParagraph"/>
              <w:spacing w:before="43"/>
              <w:rPr>
                <w:sz w:val="24"/>
              </w:rPr>
            </w:pPr>
            <w:r>
              <w:rPr>
                <w:sz w:val="24"/>
              </w:rPr>
              <w:t>SIZE</w:t>
            </w:r>
            <w:r>
              <w:rPr>
                <w:spacing w:val="-3"/>
                <w:sz w:val="24"/>
              </w:rPr>
              <w:t xml:space="preserve"> </w:t>
            </w:r>
            <w:r>
              <w:rPr>
                <w:sz w:val="24"/>
              </w:rPr>
              <w:t>OF</w:t>
            </w:r>
            <w:r>
              <w:rPr>
                <w:spacing w:val="-2"/>
                <w:sz w:val="24"/>
              </w:rPr>
              <w:t xml:space="preserve"> </w:t>
            </w:r>
            <w:r>
              <w:rPr>
                <w:sz w:val="24"/>
              </w:rPr>
              <w:t>THE</w:t>
            </w:r>
            <w:r>
              <w:rPr>
                <w:spacing w:val="-3"/>
                <w:sz w:val="24"/>
              </w:rPr>
              <w:t xml:space="preserve"> </w:t>
            </w:r>
            <w:r>
              <w:rPr>
                <w:sz w:val="24"/>
              </w:rPr>
              <w:t>INSITU</w:t>
            </w:r>
            <w:r>
              <w:rPr>
                <w:spacing w:val="-2"/>
                <w:sz w:val="24"/>
              </w:rPr>
              <w:t xml:space="preserve"> </w:t>
            </w:r>
            <w:r>
              <w:rPr>
                <w:sz w:val="24"/>
              </w:rPr>
              <w:t>MATERIAL</w:t>
            </w:r>
            <w:r>
              <w:rPr>
                <w:spacing w:val="-2"/>
                <w:sz w:val="24"/>
              </w:rPr>
              <w:t xml:space="preserve"> COLLECTED</w:t>
            </w:r>
          </w:p>
        </w:tc>
        <w:tc>
          <w:tcPr>
            <w:tcW w:w="1083" w:type="dxa"/>
            <w:vMerge/>
            <w:tcBorders>
              <w:top w:val="nil"/>
            </w:tcBorders>
          </w:tcPr>
          <w:p w14:paraId="0F4779BD" w14:textId="77777777" w:rsidR="0041481E" w:rsidRDefault="0041481E">
            <w:pPr>
              <w:rPr>
                <w:sz w:val="2"/>
                <w:szCs w:val="2"/>
              </w:rPr>
            </w:pPr>
          </w:p>
        </w:tc>
      </w:tr>
    </w:tbl>
    <w:p w14:paraId="1D0D9FD5" w14:textId="77777777" w:rsidR="0041481E" w:rsidRDefault="0041481E">
      <w:pPr>
        <w:rPr>
          <w:sz w:val="2"/>
          <w:szCs w:val="2"/>
        </w:rPr>
        <w:sectPr w:rsidR="0041481E">
          <w:type w:val="continuous"/>
          <w:pgSz w:w="11910" w:h="16840"/>
          <w:pgMar w:top="1400" w:right="566" w:bottom="1423" w:left="1275" w:header="720" w:footer="720" w:gutter="0"/>
          <w:cols w:space="720"/>
        </w:sectPr>
      </w:pPr>
    </w:p>
    <w:tbl>
      <w:tblPr>
        <w:tblW w:w="0" w:type="auto"/>
        <w:tblInd w:w="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1"/>
        <w:gridCol w:w="7275"/>
        <w:gridCol w:w="1083"/>
      </w:tblGrid>
      <w:tr w:rsidR="0041481E" w14:paraId="1D7EB14F" w14:textId="77777777">
        <w:trPr>
          <w:trHeight w:val="319"/>
        </w:trPr>
        <w:tc>
          <w:tcPr>
            <w:tcW w:w="851" w:type="dxa"/>
          </w:tcPr>
          <w:p w14:paraId="2EB97FAD" w14:textId="77777777" w:rsidR="0041481E" w:rsidRDefault="0041481E">
            <w:pPr>
              <w:pStyle w:val="TableParagraph"/>
              <w:spacing w:before="0"/>
              <w:ind w:left="0"/>
              <w:rPr>
                <w:sz w:val="24"/>
              </w:rPr>
            </w:pPr>
          </w:p>
        </w:tc>
        <w:tc>
          <w:tcPr>
            <w:tcW w:w="8358" w:type="dxa"/>
            <w:gridSpan w:val="2"/>
          </w:tcPr>
          <w:p w14:paraId="1D63ECC3" w14:textId="77777777" w:rsidR="0041481E" w:rsidRDefault="00000000">
            <w:pPr>
              <w:pStyle w:val="TableParagraph"/>
              <w:rPr>
                <w:b/>
                <w:sz w:val="24"/>
              </w:rPr>
            </w:pPr>
            <w:r>
              <w:rPr>
                <w:b/>
                <w:spacing w:val="-2"/>
                <w:sz w:val="24"/>
              </w:rPr>
              <w:t>CHAPTER-</w:t>
            </w:r>
            <w:r>
              <w:rPr>
                <w:b/>
                <w:spacing w:val="-5"/>
                <w:sz w:val="24"/>
              </w:rPr>
              <w:t>15</w:t>
            </w:r>
          </w:p>
        </w:tc>
      </w:tr>
      <w:tr w:rsidR="0041481E" w14:paraId="25C53A90" w14:textId="77777777">
        <w:trPr>
          <w:trHeight w:val="319"/>
        </w:trPr>
        <w:tc>
          <w:tcPr>
            <w:tcW w:w="851" w:type="dxa"/>
          </w:tcPr>
          <w:p w14:paraId="2064ED95" w14:textId="77777777" w:rsidR="0041481E" w:rsidRDefault="00000000">
            <w:pPr>
              <w:pStyle w:val="TableParagraph"/>
              <w:ind w:left="10"/>
              <w:jc w:val="center"/>
              <w:rPr>
                <w:b/>
                <w:sz w:val="24"/>
              </w:rPr>
            </w:pPr>
            <w:r>
              <w:rPr>
                <w:b/>
                <w:spacing w:val="-2"/>
                <w:sz w:val="24"/>
              </w:rPr>
              <w:t>15.0.0</w:t>
            </w:r>
          </w:p>
        </w:tc>
        <w:tc>
          <w:tcPr>
            <w:tcW w:w="7275" w:type="dxa"/>
          </w:tcPr>
          <w:p w14:paraId="5AFB245A" w14:textId="77777777" w:rsidR="0041481E" w:rsidRDefault="00000000">
            <w:pPr>
              <w:pStyle w:val="TableParagraph"/>
              <w:rPr>
                <w:b/>
                <w:sz w:val="24"/>
              </w:rPr>
            </w:pPr>
            <w:r>
              <w:rPr>
                <w:b/>
                <w:sz w:val="24"/>
              </w:rPr>
              <w:t>QUALITY</w:t>
            </w:r>
            <w:r>
              <w:rPr>
                <w:b/>
                <w:spacing w:val="-6"/>
                <w:sz w:val="24"/>
              </w:rPr>
              <w:t xml:space="preserve"> </w:t>
            </w:r>
            <w:r>
              <w:rPr>
                <w:b/>
                <w:sz w:val="24"/>
              </w:rPr>
              <w:t>OF</w:t>
            </w:r>
            <w:r>
              <w:rPr>
                <w:b/>
                <w:spacing w:val="-3"/>
                <w:sz w:val="24"/>
              </w:rPr>
              <w:t xml:space="preserve"> </w:t>
            </w:r>
            <w:r>
              <w:rPr>
                <w:b/>
                <w:sz w:val="24"/>
              </w:rPr>
              <w:t>ASSAY</w:t>
            </w:r>
            <w:r>
              <w:rPr>
                <w:b/>
                <w:spacing w:val="-3"/>
                <w:sz w:val="24"/>
              </w:rPr>
              <w:t xml:space="preserve"> </w:t>
            </w:r>
            <w:r>
              <w:rPr>
                <w:b/>
                <w:sz w:val="24"/>
              </w:rPr>
              <w:t>DATA</w:t>
            </w:r>
            <w:r>
              <w:rPr>
                <w:b/>
                <w:spacing w:val="-3"/>
                <w:sz w:val="24"/>
              </w:rPr>
              <w:t xml:space="preserve"> </w:t>
            </w:r>
            <w:r>
              <w:rPr>
                <w:b/>
                <w:sz w:val="24"/>
              </w:rPr>
              <w:t>AND</w:t>
            </w:r>
            <w:r>
              <w:rPr>
                <w:b/>
                <w:spacing w:val="-3"/>
                <w:sz w:val="24"/>
              </w:rPr>
              <w:t xml:space="preserve"> </w:t>
            </w:r>
            <w:r>
              <w:rPr>
                <w:b/>
                <w:sz w:val="24"/>
              </w:rPr>
              <w:t>LABORATORY</w:t>
            </w:r>
            <w:r>
              <w:rPr>
                <w:b/>
                <w:spacing w:val="-3"/>
                <w:sz w:val="24"/>
              </w:rPr>
              <w:t xml:space="preserve"> </w:t>
            </w:r>
            <w:r>
              <w:rPr>
                <w:b/>
                <w:spacing w:val="-2"/>
                <w:sz w:val="24"/>
              </w:rPr>
              <w:t>TESTS</w:t>
            </w:r>
          </w:p>
        </w:tc>
        <w:tc>
          <w:tcPr>
            <w:tcW w:w="1083" w:type="dxa"/>
            <w:vMerge w:val="restart"/>
          </w:tcPr>
          <w:p w14:paraId="6FAE6583" w14:textId="77777777" w:rsidR="0041481E" w:rsidRDefault="0041481E">
            <w:pPr>
              <w:pStyle w:val="TableParagraph"/>
              <w:spacing w:before="0"/>
              <w:ind w:left="0"/>
              <w:rPr>
                <w:b/>
                <w:sz w:val="24"/>
              </w:rPr>
            </w:pPr>
          </w:p>
          <w:p w14:paraId="1079441C" w14:textId="77777777" w:rsidR="0041481E" w:rsidRDefault="0041481E">
            <w:pPr>
              <w:pStyle w:val="TableParagraph"/>
              <w:spacing w:before="92"/>
              <w:ind w:left="0"/>
              <w:rPr>
                <w:b/>
                <w:sz w:val="24"/>
              </w:rPr>
            </w:pPr>
          </w:p>
          <w:p w14:paraId="1736A0D8" w14:textId="77777777" w:rsidR="0041481E" w:rsidRDefault="00000000">
            <w:pPr>
              <w:pStyle w:val="TableParagraph"/>
              <w:spacing w:before="0"/>
              <w:ind w:left="261"/>
              <w:rPr>
                <w:b/>
                <w:sz w:val="24"/>
              </w:rPr>
            </w:pPr>
            <w:r>
              <w:rPr>
                <w:b/>
                <w:sz w:val="24"/>
              </w:rPr>
              <w:t>63-</w:t>
            </w:r>
            <w:r>
              <w:rPr>
                <w:b/>
                <w:spacing w:val="-5"/>
                <w:sz w:val="24"/>
              </w:rPr>
              <w:t>67</w:t>
            </w:r>
          </w:p>
        </w:tc>
      </w:tr>
      <w:tr w:rsidR="0041481E" w14:paraId="1004F84A" w14:textId="77777777">
        <w:trPr>
          <w:trHeight w:val="639"/>
        </w:trPr>
        <w:tc>
          <w:tcPr>
            <w:tcW w:w="851" w:type="dxa"/>
          </w:tcPr>
          <w:p w14:paraId="1A6473B7" w14:textId="77777777" w:rsidR="0041481E" w:rsidRDefault="00000000">
            <w:pPr>
              <w:pStyle w:val="TableParagraph"/>
              <w:ind w:left="10"/>
              <w:jc w:val="center"/>
              <w:rPr>
                <w:sz w:val="24"/>
              </w:rPr>
            </w:pPr>
            <w:r>
              <w:rPr>
                <w:spacing w:val="-2"/>
                <w:sz w:val="24"/>
              </w:rPr>
              <w:t>15.1.0</w:t>
            </w:r>
          </w:p>
        </w:tc>
        <w:tc>
          <w:tcPr>
            <w:tcW w:w="7275" w:type="dxa"/>
          </w:tcPr>
          <w:p w14:paraId="1AB7FF4F" w14:textId="77777777" w:rsidR="0041481E" w:rsidRDefault="00000000">
            <w:pPr>
              <w:pStyle w:val="TableParagraph"/>
              <w:rPr>
                <w:sz w:val="24"/>
              </w:rPr>
            </w:pPr>
            <w:r>
              <w:rPr>
                <w:sz w:val="24"/>
              </w:rPr>
              <w:t>THE</w:t>
            </w:r>
            <w:r>
              <w:rPr>
                <w:spacing w:val="72"/>
                <w:w w:val="150"/>
                <w:sz w:val="24"/>
              </w:rPr>
              <w:t xml:space="preserve"> </w:t>
            </w:r>
            <w:r>
              <w:rPr>
                <w:sz w:val="24"/>
              </w:rPr>
              <w:t>NATURE,</w:t>
            </w:r>
            <w:r>
              <w:rPr>
                <w:spacing w:val="73"/>
                <w:w w:val="150"/>
                <w:sz w:val="24"/>
              </w:rPr>
              <w:t xml:space="preserve"> </w:t>
            </w:r>
            <w:r>
              <w:rPr>
                <w:sz w:val="24"/>
              </w:rPr>
              <w:t>QUALITY</w:t>
            </w:r>
            <w:r>
              <w:rPr>
                <w:spacing w:val="73"/>
                <w:w w:val="150"/>
                <w:sz w:val="24"/>
              </w:rPr>
              <w:t xml:space="preserve"> </w:t>
            </w:r>
            <w:r>
              <w:rPr>
                <w:sz w:val="24"/>
              </w:rPr>
              <w:t>AND</w:t>
            </w:r>
            <w:r>
              <w:rPr>
                <w:spacing w:val="72"/>
                <w:w w:val="150"/>
                <w:sz w:val="24"/>
              </w:rPr>
              <w:t xml:space="preserve"> </w:t>
            </w:r>
            <w:r>
              <w:rPr>
                <w:sz w:val="24"/>
              </w:rPr>
              <w:t>APPROPRIATENESS</w:t>
            </w:r>
            <w:r>
              <w:rPr>
                <w:spacing w:val="73"/>
                <w:w w:val="150"/>
                <w:sz w:val="24"/>
              </w:rPr>
              <w:t xml:space="preserve"> </w:t>
            </w:r>
            <w:r>
              <w:rPr>
                <w:sz w:val="24"/>
              </w:rPr>
              <w:t>OF</w:t>
            </w:r>
            <w:r>
              <w:rPr>
                <w:spacing w:val="73"/>
                <w:w w:val="150"/>
                <w:sz w:val="24"/>
              </w:rPr>
              <w:t xml:space="preserve"> </w:t>
            </w:r>
            <w:r>
              <w:rPr>
                <w:spacing w:val="-5"/>
                <w:sz w:val="24"/>
              </w:rPr>
              <w:t>THE</w:t>
            </w:r>
          </w:p>
          <w:p w14:paraId="1FCA4CA6" w14:textId="77777777" w:rsidR="0041481E" w:rsidRDefault="00000000">
            <w:pPr>
              <w:pStyle w:val="TableParagraph"/>
              <w:spacing w:before="43"/>
              <w:rPr>
                <w:sz w:val="24"/>
              </w:rPr>
            </w:pPr>
            <w:r>
              <w:rPr>
                <w:sz w:val="24"/>
              </w:rPr>
              <w:t>ASSAYING</w:t>
            </w:r>
            <w:r>
              <w:rPr>
                <w:spacing w:val="-5"/>
                <w:sz w:val="24"/>
              </w:rPr>
              <w:t xml:space="preserve"> </w:t>
            </w:r>
            <w:r>
              <w:rPr>
                <w:sz w:val="24"/>
              </w:rPr>
              <w:t>AND</w:t>
            </w:r>
            <w:r>
              <w:rPr>
                <w:spacing w:val="-4"/>
                <w:sz w:val="24"/>
              </w:rPr>
              <w:t xml:space="preserve"> </w:t>
            </w:r>
            <w:r>
              <w:rPr>
                <w:sz w:val="24"/>
              </w:rPr>
              <w:t>LABORATORY</w:t>
            </w:r>
            <w:r>
              <w:rPr>
                <w:spacing w:val="-4"/>
                <w:sz w:val="24"/>
              </w:rPr>
              <w:t xml:space="preserve"> </w:t>
            </w:r>
            <w:r>
              <w:rPr>
                <w:spacing w:val="-2"/>
                <w:sz w:val="24"/>
              </w:rPr>
              <w:t>PROCEDURES</w:t>
            </w:r>
          </w:p>
        </w:tc>
        <w:tc>
          <w:tcPr>
            <w:tcW w:w="1083" w:type="dxa"/>
            <w:vMerge/>
            <w:tcBorders>
              <w:top w:val="nil"/>
            </w:tcBorders>
          </w:tcPr>
          <w:p w14:paraId="2EEB32B4" w14:textId="77777777" w:rsidR="0041481E" w:rsidRDefault="0041481E">
            <w:pPr>
              <w:rPr>
                <w:sz w:val="2"/>
                <w:szCs w:val="2"/>
              </w:rPr>
            </w:pPr>
          </w:p>
        </w:tc>
      </w:tr>
      <w:tr w:rsidR="0041481E" w14:paraId="4AAE78CD" w14:textId="77777777">
        <w:trPr>
          <w:trHeight w:val="959"/>
        </w:trPr>
        <w:tc>
          <w:tcPr>
            <w:tcW w:w="851" w:type="dxa"/>
          </w:tcPr>
          <w:p w14:paraId="29B5DAA5" w14:textId="77777777" w:rsidR="0041481E" w:rsidRDefault="00000000">
            <w:pPr>
              <w:pStyle w:val="TableParagraph"/>
              <w:ind w:left="10"/>
              <w:jc w:val="center"/>
              <w:rPr>
                <w:sz w:val="24"/>
              </w:rPr>
            </w:pPr>
            <w:r>
              <w:rPr>
                <w:spacing w:val="-2"/>
                <w:sz w:val="24"/>
              </w:rPr>
              <w:t>15.2.0</w:t>
            </w:r>
          </w:p>
        </w:tc>
        <w:tc>
          <w:tcPr>
            <w:tcW w:w="7275" w:type="dxa"/>
          </w:tcPr>
          <w:p w14:paraId="4091A26A" w14:textId="77777777" w:rsidR="0041481E" w:rsidRDefault="00000000">
            <w:pPr>
              <w:pStyle w:val="TableParagraph"/>
              <w:tabs>
                <w:tab w:val="left" w:pos="1699"/>
                <w:tab w:val="left" w:pos="3345"/>
                <w:tab w:val="left" w:pos="5057"/>
                <w:tab w:val="left" w:pos="5944"/>
                <w:tab w:val="left" w:pos="6697"/>
              </w:tabs>
              <w:rPr>
                <w:sz w:val="24"/>
              </w:rPr>
            </w:pPr>
            <w:r>
              <w:rPr>
                <w:spacing w:val="-2"/>
                <w:sz w:val="24"/>
              </w:rPr>
              <w:t>STANDARD</w:t>
            </w:r>
            <w:r>
              <w:rPr>
                <w:sz w:val="24"/>
              </w:rPr>
              <w:tab/>
            </w:r>
            <w:r>
              <w:rPr>
                <w:spacing w:val="-2"/>
                <w:sz w:val="24"/>
              </w:rPr>
              <w:t>OPERATING</w:t>
            </w:r>
            <w:r>
              <w:rPr>
                <w:sz w:val="24"/>
              </w:rPr>
              <w:tab/>
            </w:r>
            <w:r>
              <w:rPr>
                <w:spacing w:val="-2"/>
                <w:sz w:val="24"/>
              </w:rPr>
              <w:t>PROCEDURE</w:t>
            </w:r>
            <w:r>
              <w:rPr>
                <w:sz w:val="24"/>
              </w:rPr>
              <w:tab/>
            </w:r>
            <w:r>
              <w:rPr>
                <w:spacing w:val="-2"/>
                <w:sz w:val="24"/>
              </w:rPr>
              <w:t>(SOP)</w:t>
            </w:r>
            <w:r>
              <w:rPr>
                <w:sz w:val="24"/>
              </w:rPr>
              <w:tab/>
            </w:r>
            <w:r>
              <w:rPr>
                <w:spacing w:val="-5"/>
                <w:sz w:val="24"/>
              </w:rPr>
              <w:t>FOR</w:t>
            </w:r>
            <w:r>
              <w:rPr>
                <w:sz w:val="24"/>
              </w:rPr>
              <w:tab/>
            </w:r>
            <w:r>
              <w:rPr>
                <w:spacing w:val="-5"/>
                <w:sz w:val="24"/>
              </w:rPr>
              <w:t>THE</w:t>
            </w:r>
          </w:p>
          <w:p w14:paraId="2E10985F" w14:textId="77777777" w:rsidR="0041481E" w:rsidRDefault="00000000">
            <w:pPr>
              <w:pStyle w:val="TableParagraph"/>
              <w:spacing w:before="0" w:line="320" w:lineRule="atLeast"/>
              <w:rPr>
                <w:sz w:val="24"/>
              </w:rPr>
            </w:pPr>
            <w:r>
              <w:rPr>
                <w:sz w:val="24"/>
              </w:rPr>
              <w:t>ANALYSIS</w:t>
            </w:r>
            <w:r>
              <w:rPr>
                <w:spacing w:val="80"/>
                <w:sz w:val="24"/>
              </w:rPr>
              <w:t xml:space="preserve"> </w:t>
            </w:r>
            <w:r>
              <w:rPr>
                <w:sz w:val="24"/>
              </w:rPr>
              <w:t>BY</w:t>
            </w:r>
            <w:r>
              <w:rPr>
                <w:spacing w:val="80"/>
                <w:sz w:val="24"/>
              </w:rPr>
              <w:t xml:space="preserve"> </w:t>
            </w:r>
            <w:r>
              <w:rPr>
                <w:sz w:val="24"/>
              </w:rPr>
              <w:t>INSPECTORATE</w:t>
            </w:r>
            <w:r>
              <w:rPr>
                <w:spacing w:val="80"/>
                <w:sz w:val="24"/>
              </w:rPr>
              <w:t xml:space="preserve"> </w:t>
            </w:r>
            <w:r>
              <w:rPr>
                <w:sz w:val="24"/>
              </w:rPr>
              <w:t>GRIFFITH</w:t>
            </w:r>
            <w:r>
              <w:rPr>
                <w:spacing w:val="80"/>
                <w:sz w:val="24"/>
              </w:rPr>
              <w:t xml:space="preserve"> </w:t>
            </w:r>
            <w:r>
              <w:rPr>
                <w:sz w:val="24"/>
              </w:rPr>
              <w:t>INDIA</w:t>
            </w:r>
            <w:r>
              <w:rPr>
                <w:spacing w:val="80"/>
                <w:sz w:val="24"/>
              </w:rPr>
              <w:t xml:space="preserve"> </w:t>
            </w:r>
            <w:r>
              <w:rPr>
                <w:sz w:val="24"/>
              </w:rPr>
              <w:t>PVT.LTD,</w:t>
            </w:r>
            <w:r>
              <w:rPr>
                <w:spacing w:val="40"/>
                <w:sz w:val="24"/>
              </w:rPr>
              <w:t xml:space="preserve"> </w:t>
            </w:r>
            <w:r>
              <w:rPr>
                <w:sz w:val="24"/>
              </w:rPr>
              <w:t>GANDHIDHAM, GUJARAT</w:t>
            </w:r>
          </w:p>
        </w:tc>
        <w:tc>
          <w:tcPr>
            <w:tcW w:w="1083" w:type="dxa"/>
            <w:vMerge/>
            <w:tcBorders>
              <w:top w:val="nil"/>
            </w:tcBorders>
          </w:tcPr>
          <w:p w14:paraId="4DB24283" w14:textId="77777777" w:rsidR="0041481E" w:rsidRDefault="0041481E">
            <w:pPr>
              <w:rPr>
                <w:sz w:val="2"/>
                <w:szCs w:val="2"/>
              </w:rPr>
            </w:pPr>
          </w:p>
        </w:tc>
      </w:tr>
      <w:tr w:rsidR="0041481E" w14:paraId="29074B2F" w14:textId="77777777">
        <w:trPr>
          <w:trHeight w:val="319"/>
        </w:trPr>
        <w:tc>
          <w:tcPr>
            <w:tcW w:w="851" w:type="dxa"/>
          </w:tcPr>
          <w:p w14:paraId="225D28D1" w14:textId="77777777" w:rsidR="0041481E" w:rsidRDefault="0041481E">
            <w:pPr>
              <w:pStyle w:val="TableParagraph"/>
              <w:spacing w:before="0"/>
              <w:ind w:left="0"/>
              <w:rPr>
                <w:sz w:val="24"/>
              </w:rPr>
            </w:pPr>
          </w:p>
        </w:tc>
        <w:tc>
          <w:tcPr>
            <w:tcW w:w="7275" w:type="dxa"/>
          </w:tcPr>
          <w:p w14:paraId="6AF39352" w14:textId="77777777" w:rsidR="0041481E" w:rsidRDefault="0041481E">
            <w:pPr>
              <w:pStyle w:val="TableParagraph"/>
              <w:spacing w:before="0"/>
              <w:ind w:left="0"/>
              <w:rPr>
                <w:sz w:val="24"/>
              </w:rPr>
            </w:pPr>
          </w:p>
        </w:tc>
        <w:tc>
          <w:tcPr>
            <w:tcW w:w="1083" w:type="dxa"/>
          </w:tcPr>
          <w:p w14:paraId="1D678FE0" w14:textId="77777777" w:rsidR="0041481E" w:rsidRDefault="0041481E">
            <w:pPr>
              <w:pStyle w:val="TableParagraph"/>
              <w:spacing w:before="0"/>
              <w:ind w:left="0"/>
              <w:rPr>
                <w:sz w:val="24"/>
              </w:rPr>
            </w:pPr>
          </w:p>
        </w:tc>
      </w:tr>
      <w:tr w:rsidR="0041481E" w14:paraId="5A8A772C" w14:textId="77777777">
        <w:trPr>
          <w:trHeight w:val="319"/>
        </w:trPr>
        <w:tc>
          <w:tcPr>
            <w:tcW w:w="851" w:type="dxa"/>
          </w:tcPr>
          <w:p w14:paraId="17DC1681" w14:textId="77777777" w:rsidR="0041481E" w:rsidRDefault="0041481E">
            <w:pPr>
              <w:pStyle w:val="TableParagraph"/>
              <w:spacing w:before="0"/>
              <w:ind w:left="0"/>
              <w:rPr>
                <w:sz w:val="24"/>
              </w:rPr>
            </w:pPr>
          </w:p>
        </w:tc>
        <w:tc>
          <w:tcPr>
            <w:tcW w:w="8358" w:type="dxa"/>
            <w:gridSpan w:val="2"/>
          </w:tcPr>
          <w:p w14:paraId="715810D4" w14:textId="77777777" w:rsidR="0041481E" w:rsidRDefault="00000000">
            <w:pPr>
              <w:pStyle w:val="TableParagraph"/>
              <w:rPr>
                <w:b/>
                <w:sz w:val="24"/>
              </w:rPr>
            </w:pPr>
            <w:r>
              <w:rPr>
                <w:b/>
                <w:spacing w:val="-2"/>
                <w:sz w:val="24"/>
              </w:rPr>
              <w:t>CHAPTER-</w:t>
            </w:r>
            <w:r>
              <w:rPr>
                <w:b/>
                <w:spacing w:val="-5"/>
                <w:sz w:val="24"/>
              </w:rPr>
              <w:t>16</w:t>
            </w:r>
          </w:p>
        </w:tc>
      </w:tr>
      <w:tr w:rsidR="0041481E" w14:paraId="7528EEED" w14:textId="77777777">
        <w:trPr>
          <w:trHeight w:val="319"/>
        </w:trPr>
        <w:tc>
          <w:tcPr>
            <w:tcW w:w="851" w:type="dxa"/>
          </w:tcPr>
          <w:p w14:paraId="0D0AAB07" w14:textId="77777777" w:rsidR="0041481E" w:rsidRDefault="00000000">
            <w:pPr>
              <w:pStyle w:val="TableParagraph"/>
              <w:ind w:left="10"/>
              <w:jc w:val="center"/>
              <w:rPr>
                <w:b/>
                <w:sz w:val="24"/>
              </w:rPr>
            </w:pPr>
            <w:r>
              <w:rPr>
                <w:b/>
                <w:spacing w:val="-2"/>
                <w:sz w:val="24"/>
              </w:rPr>
              <w:t>16.0.0</w:t>
            </w:r>
          </w:p>
        </w:tc>
        <w:tc>
          <w:tcPr>
            <w:tcW w:w="7275" w:type="dxa"/>
          </w:tcPr>
          <w:p w14:paraId="6D4FEF6D" w14:textId="77777777" w:rsidR="0041481E" w:rsidRDefault="00000000">
            <w:pPr>
              <w:pStyle w:val="TableParagraph"/>
              <w:rPr>
                <w:b/>
                <w:sz w:val="24"/>
              </w:rPr>
            </w:pPr>
            <w:r>
              <w:rPr>
                <w:b/>
                <w:spacing w:val="-2"/>
                <w:sz w:val="24"/>
              </w:rPr>
              <w:t>MOISTURE</w:t>
            </w:r>
          </w:p>
        </w:tc>
        <w:tc>
          <w:tcPr>
            <w:tcW w:w="1083" w:type="dxa"/>
          </w:tcPr>
          <w:p w14:paraId="2EA1182B" w14:textId="77777777" w:rsidR="0041481E" w:rsidRDefault="00000000">
            <w:pPr>
              <w:pStyle w:val="TableParagraph"/>
              <w:ind w:left="9"/>
              <w:jc w:val="center"/>
              <w:rPr>
                <w:b/>
                <w:sz w:val="24"/>
              </w:rPr>
            </w:pPr>
            <w:r>
              <w:rPr>
                <w:b/>
                <w:spacing w:val="-5"/>
                <w:sz w:val="24"/>
              </w:rPr>
              <w:t>68</w:t>
            </w:r>
          </w:p>
        </w:tc>
      </w:tr>
      <w:tr w:rsidR="0041481E" w14:paraId="0542A55A" w14:textId="77777777">
        <w:trPr>
          <w:trHeight w:val="319"/>
        </w:trPr>
        <w:tc>
          <w:tcPr>
            <w:tcW w:w="8126" w:type="dxa"/>
            <w:gridSpan w:val="2"/>
          </w:tcPr>
          <w:p w14:paraId="3E62FAFA" w14:textId="77777777" w:rsidR="0041481E" w:rsidRDefault="0041481E">
            <w:pPr>
              <w:pStyle w:val="TableParagraph"/>
              <w:spacing w:before="0"/>
              <w:ind w:left="0"/>
              <w:rPr>
                <w:sz w:val="24"/>
              </w:rPr>
            </w:pPr>
          </w:p>
        </w:tc>
        <w:tc>
          <w:tcPr>
            <w:tcW w:w="1083" w:type="dxa"/>
          </w:tcPr>
          <w:p w14:paraId="76430C7A" w14:textId="77777777" w:rsidR="0041481E" w:rsidRDefault="0041481E">
            <w:pPr>
              <w:pStyle w:val="TableParagraph"/>
              <w:spacing w:before="0"/>
              <w:ind w:left="0"/>
              <w:rPr>
                <w:sz w:val="24"/>
              </w:rPr>
            </w:pPr>
          </w:p>
        </w:tc>
      </w:tr>
      <w:tr w:rsidR="0041481E" w14:paraId="6449683A" w14:textId="77777777">
        <w:trPr>
          <w:trHeight w:val="319"/>
        </w:trPr>
        <w:tc>
          <w:tcPr>
            <w:tcW w:w="851" w:type="dxa"/>
          </w:tcPr>
          <w:p w14:paraId="68CE1914" w14:textId="77777777" w:rsidR="0041481E" w:rsidRDefault="0041481E">
            <w:pPr>
              <w:pStyle w:val="TableParagraph"/>
              <w:spacing w:before="0"/>
              <w:ind w:left="0"/>
              <w:rPr>
                <w:sz w:val="24"/>
              </w:rPr>
            </w:pPr>
          </w:p>
        </w:tc>
        <w:tc>
          <w:tcPr>
            <w:tcW w:w="8358" w:type="dxa"/>
            <w:gridSpan w:val="2"/>
          </w:tcPr>
          <w:p w14:paraId="45A4F4A0" w14:textId="77777777" w:rsidR="0041481E" w:rsidRDefault="00000000">
            <w:pPr>
              <w:pStyle w:val="TableParagraph"/>
              <w:rPr>
                <w:b/>
                <w:sz w:val="24"/>
              </w:rPr>
            </w:pPr>
            <w:r>
              <w:rPr>
                <w:b/>
                <w:sz w:val="24"/>
              </w:rPr>
              <w:t>CHAPTER-</w:t>
            </w:r>
            <w:r>
              <w:rPr>
                <w:b/>
                <w:spacing w:val="-3"/>
                <w:sz w:val="24"/>
              </w:rPr>
              <w:t xml:space="preserve"> </w:t>
            </w:r>
            <w:r>
              <w:rPr>
                <w:b/>
                <w:spacing w:val="-5"/>
                <w:sz w:val="24"/>
              </w:rPr>
              <w:t>17</w:t>
            </w:r>
          </w:p>
        </w:tc>
      </w:tr>
      <w:tr w:rsidR="0041481E" w14:paraId="74BEF05C" w14:textId="77777777">
        <w:trPr>
          <w:trHeight w:val="319"/>
        </w:trPr>
        <w:tc>
          <w:tcPr>
            <w:tcW w:w="851" w:type="dxa"/>
          </w:tcPr>
          <w:p w14:paraId="6F306B8F" w14:textId="77777777" w:rsidR="0041481E" w:rsidRDefault="00000000">
            <w:pPr>
              <w:pStyle w:val="TableParagraph"/>
              <w:ind w:left="10"/>
              <w:jc w:val="center"/>
              <w:rPr>
                <w:b/>
                <w:sz w:val="24"/>
              </w:rPr>
            </w:pPr>
            <w:r>
              <w:rPr>
                <w:b/>
                <w:spacing w:val="-2"/>
                <w:sz w:val="24"/>
              </w:rPr>
              <w:t>17.0.0</w:t>
            </w:r>
          </w:p>
        </w:tc>
        <w:tc>
          <w:tcPr>
            <w:tcW w:w="7275" w:type="dxa"/>
          </w:tcPr>
          <w:p w14:paraId="2F9B3BC5" w14:textId="77777777" w:rsidR="0041481E" w:rsidRDefault="00000000">
            <w:pPr>
              <w:pStyle w:val="TableParagraph"/>
              <w:rPr>
                <w:b/>
                <w:sz w:val="24"/>
              </w:rPr>
            </w:pPr>
            <w:r>
              <w:rPr>
                <w:b/>
                <w:sz w:val="24"/>
              </w:rPr>
              <w:t>BULK</w:t>
            </w:r>
            <w:r>
              <w:rPr>
                <w:b/>
                <w:spacing w:val="-4"/>
                <w:sz w:val="24"/>
              </w:rPr>
              <w:t xml:space="preserve"> </w:t>
            </w:r>
            <w:r>
              <w:rPr>
                <w:b/>
                <w:sz w:val="24"/>
              </w:rPr>
              <w:t>DENSITY/</w:t>
            </w:r>
            <w:r>
              <w:rPr>
                <w:b/>
                <w:spacing w:val="-3"/>
                <w:sz w:val="24"/>
              </w:rPr>
              <w:t xml:space="preserve"> </w:t>
            </w:r>
            <w:r>
              <w:rPr>
                <w:b/>
                <w:sz w:val="24"/>
              </w:rPr>
              <w:t>SPECIFIC</w:t>
            </w:r>
            <w:r>
              <w:rPr>
                <w:b/>
                <w:spacing w:val="-3"/>
                <w:sz w:val="24"/>
              </w:rPr>
              <w:t xml:space="preserve"> </w:t>
            </w:r>
            <w:r>
              <w:rPr>
                <w:b/>
                <w:spacing w:val="-2"/>
                <w:sz w:val="24"/>
              </w:rPr>
              <w:t>GRAVITY</w:t>
            </w:r>
          </w:p>
        </w:tc>
        <w:tc>
          <w:tcPr>
            <w:tcW w:w="1083" w:type="dxa"/>
            <w:vMerge w:val="restart"/>
          </w:tcPr>
          <w:p w14:paraId="7150C0EA" w14:textId="77777777" w:rsidR="0041481E" w:rsidRDefault="0041481E">
            <w:pPr>
              <w:pStyle w:val="TableParagraph"/>
              <w:spacing w:before="48"/>
              <w:ind w:left="0"/>
              <w:rPr>
                <w:b/>
                <w:sz w:val="24"/>
              </w:rPr>
            </w:pPr>
          </w:p>
          <w:p w14:paraId="4205D4BB" w14:textId="77777777" w:rsidR="0041481E" w:rsidRDefault="00000000">
            <w:pPr>
              <w:pStyle w:val="TableParagraph"/>
              <w:spacing w:before="0"/>
              <w:ind w:left="9"/>
              <w:jc w:val="center"/>
              <w:rPr>
                <w:b/>
                <w:sz w:val="24"/>
              </w:rPr>
            </w:pPr>
            <w:r>
              <w:rPr>
                <w:b/>
                <w:spacing w:val="-5"/>
                <w:sz w:val="24"/>
              </w:rPr>
              <w:t>69</w:t>
            </w:r>
          </w:p>
        </w:tc>
      </w:tr>
      <w:tr w:rsidR="0041481E" w14:paraId="5FAB171E" w14:textId="77777777">
        <w:trPr>
          <w:trHeight w:val="319"/>
        </w:trPr>
        <w:tc>
          <w:tcPr>
            <w:tcW w:w="851" w:type="dxa"/>
          </w:tcPr>
          <w:p w14:paraId="5C17DEE0" w14:textId="77777777" w:rsidR="0041481E" w:rsidRDefault="00000000">
            <w:pPr>
              <w:pStyle w:val="TableParagraph"/>
              <w:ind w:left="10"/>
              <w:jc w:val="center"/>
              <w:rPr>
                <w:sz w:val="24"/>
              </w:rPr>
            </w:pPr>
            <w:r>
              <w:rPr>
                <w:spacing w:val="-2"/>
                <w:sz w:val="24"/>
              </w:rPr>
              <w:t>17.1.0</w:t>
            </w:r>
          </w:p>
        </w:tc>
        <w:tc>
          <w:tcPr>
            <w:tcW w:w="7275" w:type="dxa"/>
          </w:tcPr>
          <w:p w14:paraId="1ACE0F1E" w14:textId="77777777" w:rsidR="0041481E" w:rsidRDefault="00000000">
            <w:pPr>
              <w:pStyle w:val="TableParagraph"/>
              <w:rPr>
                <w:sz w:val="24"/>
              </w:rPr>
            </w:pPr>
            <w:r>
              <w:rPr>
                <w:sz w:val="24"/>
              </w:rPr>
              <w:t>SPECIFIC</w:t>
            </w:r>
            <w:r>
              <w:rPr>
                <w:spacing w:val="-5"/>
                <w:sz w:val="24"/>
              </w:rPr>
              <w:t xml:space="preserve"> </w:t>
            </w:r>
            <w:r>
              <w:rPr>
                <w:spacing w:val="-2"/>
                <w:sz w:val="24"/>
              </w:rPr>
              <w:t>GRAVITY</w:t>
            </w:r>
          </w:p>
        </w:tc>
        <w:tc>
          <w:tcPr>
            <w:tcW w:w="1083" w:type="dxa"/>
            <w:vMerge/>
            <w:tcBorders>
              <w:top w:val="nil"/>
            </w:tcBorders>
          </w:tcPr>
          <w:p w14:paraId="6E26C045" w14:textId="77777777" w:rsidR="0041481E" w:rsidRDefault="0041481E">
            <w:pPr>
              <w:rPr>
                <w:sz w:val="2"/>
                <w:szCs w:val="2"/>
              </w:rPr>
            </w:pPr>
          </w:p>
        </w:tc>
      </w:tr>
      <w:tr w:rsidR="0041481E" w14:paraId="303F616F" w14:textId="77777777">
        <w:trPr>
          <w:trHeight w:val="319"/>
        </w:trPr>
        <w:tc>
          <w:tcPr>
            <w:tcW w:w="8126" w:type="dxa"/>
            <w:gridSpan w:val="2"/>
          </w:tcPr>
          <w:p w14:paraId="41A2C412" w14:textId="77777777" w:rsidR="0041481E" w:rsidRDefault="0041481E">
            <w:pPr>
              <w:pStyle w:val="TableParagraph"/>
              <w:spacing w:before="0"/>
              <w:ind w:left="0"/>
              <w:rPr>
                <w:sz w:val="24"/>
              </w:rPr>
            </w:pPr>
          </w:p>
        </w:tc>
        <w:tc>
          <w:tcPr>
            <w:tcW w:w="1083" w:type="dxa"/>
          </w:tcPr>
          <w:p w14:paraId="1C48CF24" w14:textId="77777777" w:rsidR="0041481E" w:rsidRDefault="0041481E">
            <w:pPr>
              <w:pStyle w:val="TableParagraph"/>
              <w:spacing w:before="0"/>
              <w:ind w:left="0"/>
              <w:rPr>
                <w:sz w:val="24"/>
              </w:rPr>
            </w:pPr>
          </w:p>
        </w:tc>
      </w:tr>
      <w:tr w:rsidR="0041481E" w14:paraId="6B862094" w14:textId="77777777">
        <w:trPr>
          <w:trHeight w:val="319"/>
        </w:trPr>
        <w:tc>
          <w:tcPr>
            <w:tcW w:w="851" w:type="dxa"/>
          </w:tcPr>
          <w:p w14:paraId="0A89B280" w14:textId="77777777" w:rsidR="0041481E" w:rsidRDefault="0041481E">
            <w:pPr>
              <w:pStyle w:val="TableParagraph"/>
              <w:spacing w:before="0"/>
              <w:ind w:left="0"/>
              <w:rPr>
                <w:sz w:val="24"/>
              </w:rPr>
            </w:pPr>
          </w:p>
        </w:tc>
        <w:tc>
          <w:tcPr>
            <w:tcW w:w="8358" w:type="dxa"/>
            <w:gridSpan w:val="2"/>
          </w:tcPr>
          <w:p w14:paraId="5F917D70" w14:textId="77777777" w:rsidR="0041481E" w:rsidRDefault="00000000">
            <w:pPr>
              <w:pStyle w:val="TableParagraph"/>
              <w:rPr>
                <w:b/>
                <w:sz w:val="24"/>
              </w:rPr>
            </w:pPr>
            <w:r>
              <w:rPr>
                <w:b/>
                <w:spacing w:val="-2"/>
                <w:sz w:val="24"/>
              </w:rPr>
              <w:t>CHAPTER-</w:t>
            </w:r>
            <w:r>
              <w:rPr>
                <w:b/>
                <w:spacing w:val="-5"/>
                <w:sz w:val="24"/>
              </w:rPr>
              <w:t>18</w:t>
            </w:r>
          </w:p>
        </w:tc>
      </w:tr>
      <w:tr w:rsidR="0041481E" w14:paraId="6899D97D" w14:textId="77777777">
        <w:trPr>
          <w:trHeight w:val="319"/>
        </w:trPr>
        <w:tc>
          <w:tcPr>
            <w:tcW w:w="851" w:type="dxa"/>
          </w:tcPr>
          <w:p w14:paraId="139CC761" w14:textId="77777777" w:rsidR="0041481E" w:rsidRDefault="00000000">
            <w:pPr>
              <w:pStyle w:val="TableParagraph"/>
              <w:ind w:left="10"/>
              <w:jc w:val="center"/>
              <w:rPr>
                <w:b/>
                <w:sz w:val="24"/>
              </w:rPr>
            </w:pPr>
            <w:r>
              <w:rPr>
                <w:b/>
                <w:spacing w:val="-2"/>
                <w:sz w:val="24"/>
              </w:rPr>
              <w:t>18.0.0</w:t>
            </w:r>
          </w:p>
        </w:tc>
        <w:tc>
          <w:tcPr>
            <w:tcW w:w="7275" w:type="dxa"/>
          </w:tcPr>
          <w:p w14:paraId="0099803A" w14:textId="77777777" w:rsidR="0041481E" w:rsidRDefault="00000000">
            <w:pPr>
              <w:pStyle w:val="TableParagraph"/>
              <w:rPr>
                <w:b/>
                <w:sz w:val="24"/>
              </w:rPr>
            </w:pPr>
            <w:r>
              <w:rPr>
                <w:b/>
                <w:sz w:val="24"/>
              </w:rPr>
              <w:t>BENEFICIATION</w:t>
            </w:r>
            <w:r>
              <w:rPr>
                <w:b/>
                <w:spacing w:val="-7"/>
                <w:sz w:val="24"/>
              </w:rPr>
              <w:t xml:space="preserve"> </w:t>
            </w:r>
            <w:r>
              <w:rPr>
                <w:b/>
                <w:spacing w:val="-2"/>
                <w:sz w:val="24"/>
              </w:rPr>
              <w:t>STUDIES</w:t>
            </w:r>
          </w:p>
        </w:tc>
        <w:tc>
          <w:tcPr>
            <w:tcW w:w="1083" w:type="dxa"/>
          </w:tcPr>
          <w:p w14:paraId="1BD8D616" w14:textId="77777777" w:rsidR="0041481E" w:rsidRDefault="00000000">
            <w:pPr>
              <w:pStyle w:val="TableParagraph"/>
              <w:ind w:left="9"/>
              <w:jc w:val="center"/>
              <w:rPr>
                <w:b/>
                <w:sz w:val="24"/>
              </w:rPr>
            </w:pPr>
            <w:r>
              <w:rPr>
                <w:b/>
                <w:spacing w:val="-5"/>
                <w:sz w:val="24"/>
              </w:rPr>
              <w:t>70</w:t>
            </w:r>
          </w:p>
        </w:tc>
      </w:tr>
      <w:tr w:rsidR="0041481E" w14:paraId="37CFE936" w14:textId="77777777">
        <w:trPr>
          <w:trHeight w:val="319"/>
        </w:trPr>
        <w:tc>
          <w:tcPr>
            <w:tcW w:w="8126" w:type="dxa"/>
            <w:gridSpan w:val="2"/>
          </w:tcPr>
          <w:p w14:paraId="71399166" w14:textId="77777777" w:rsidR="0041481E" w:rsidRDefault="0041481E">
            <w:pPr>
              <w:pStyle w:val="TableParagraph"/>
              <w:spacing w:before="0"/>
              <w:ind w:left="0"/>
              <w:rPr>
                <w:sz w:val="24"/>
              </w:rPr>
            </w:pPr>
          </w:p>
        </w:tc>
        <w:tc>
          <w:tcPr>
            <w:tcW w:w="1083" w:type="dxa"/>
          </w:tcPr>
          <w:p w14:paraId="488BD750" w14:textId="77777777" w:rsidR="0041481E" w:rsidRDefault="0041481E">
            <w:pPr>
              <w:pStyle w:val="TableParagraph"/>
              <w:spacing w:before="0"/>
              <w:ind w:left="0"/>
              <w:rPr>
                <w:sz w:val="24"/>
              </w:rPr>
            </w:pPr>
          </w:p>
        </w:tc>
      </w:tr>
      <w:tr w:rsidR="0041481E" w14:paraId="190A1598" w14:textId="77777777">
        <w:trPr>
          <w:trHeight w:val="319"/>
        </w:trPr>
        <w:tc>
          <w:tcPr>
            <w:tcW w:w="851" w:type="dxa"/>
          </w:tcPr>
          <w:p w14:paraId="3E328B98" w14:textId="77777777" w:rsidR="0041481E" w:rsidRDefault="0041481E">
            <w:pPr>
              <w:pStyle w:val="TableParagraph"/>
              <w:spacing w:before="0"/>
              <w:ind w:left="0"/>
              <w:rPr>
                <w:sz w:val="24"/>
              </w:rPr>
            </w:pPr>
          </w:p>
        </w:tc>
        <w:tc>
          <w:tcPr>
            <w:tcW w:w="8358" w:type="dxa"/>
            <w:gridSpan w:val="2"/>
          </w:tcPr>
          <w:p w14:paraId="34220AEE" w14:textId="77777777" w:rsidR="0041481E" w:rsidRDefault="00000000">
            <w:pPr>
              <w:pStyle w:val="TableParagraph"/>
              <w:rPr>
                <w:b/>
                <w:sz w:val="24"/>
              </w:rPr>
            </w:pPr>
            <w:r>
              <w:rPr>
                <w:b/>
                <w:spacing w:val="-2"/>
                <w:sz w:val="24"/>
              </w:rPr>
              <w:t>CHAPTER-</w:t>
            </w:r>
            <w:r>
              <w:rPr>
                <w:b/>
                <w:spacing w:val="-5"/>
                <w:sz w:val="24"/>
              </w:rPr>
              <w:t>19</w:t>
            </w:r>
          </w:p>
        </w:tc>
      </w:tr>
      <w:tr w:rsidR="0041481E" w14:paraId="60E06F4D" w14:textId="77777777">
        <w:trPr>
          <w:trHeight w:val="319"/>
        </w:trPr>
        <w:tc>
          <w:tcPr>
            <w:tcW w:w="851" w:type="dxa"/>
          </w:tcPr>
          <w:p w14:paraId="32EB267C" w14:textId="77777777" w:rsidR="0041481E" w:rsidRDefault="00000000">
            <w:pPr>
              <w:pStyle w:val="TableParagraph"/>
              <w:ind w:left="10"/>
              <w:jc w:val="center"/>
              <w:rPr>
                <w:b/>
                <w:sz w:val="24"/>
              </w:rPr>
            </w:pPr>
            <w:r>
              <w:rPr>
                <w:b/>
                <w:spacing w:val="-2"/>
                <w:sz w:val="24"/>
              </w:rPr>
              <w:t>19.0.0</w:t>
            </w:r>
          </w:p>
        </w:tc>
        <w:tc>
          <w:tcPr>
            <w:tcW w:w="7275" w:type="dxa"/>
          </w:tcPr>
          <w:p w14:paraId="02303AB8" w14:textId="77777777" w:rsidR="0041481E" w:rsidRDefault="00000000">
            <w:pPr>
              <w:pStyle w:val="TableParagraph"/>
              <w:rPr>
                <w:b/>
                <w:sz w:val="24"/>
              </w:rPr>
            </w:pPr>
            <w:r>
              <w:rPr>
                <w:b/>
                <w:sz w:val="24"/>
              </w:rPr>
              <w:t>RESOURCE</w:t>
            </w:r>
            <w:r>
              <w:rPr>
                <w:b/>
                <w:spacing w:val="-6"/>
                <w:sz w:val="24"/>
              </w:rPr>
              <w:t xml:space="preserve"> </w:t>
            </w:r>
            <w:r>
              <w:rPr>
                <w:b/>
                <w:sz w:val="24"/>
              </w:rPr>
              <w:t>ESTIMATION</w:t>
            </w:r>
            <w:r>
              <w:rPr>
                <w:b/>
                <w:spacing w:val="-5"/>
                <w:sz w:val="24"/>
              </w:rPr>
              <w:t xml:space="preserve"> </w:t>
            </w:r>
            <w:r>
              <w:rPr>
                <w:b/>
                <w:spacing w:val="-2"/>
                <w:sz w:val="24"/>
              </w:rPr>
              <w:t>TECHNIQUE</w:t>
            </w:r>
          </w:p>
        </w:tc>
        <w:tc>
          <w:tcPr>
            <w:tcW w:w="1083" w:type="dxa"/>
            <w:vMerge w:val="restart"/>
          </w:tcPr>
          <w:p w14:paraId="0F4945E4" w14:textId="77777777" w:rsidR="0041481E" w:rsidRDefault="0041481E">
            <w:pPr>
              <w:pStyle w:val="TableParagraph"/>
              <w:spacing w:before="0"/>
              <w:ind w:left="0"/>
              <w:rPr>
                <w:b/>
                <w:sz w:val="24"/>
              </w:rPr>
            </w:pPr>
          </w:p>
          <w:p w14:paraId="090AF348" w14:textId="77777777" w:rsidR="0041481E" w:rsidRDefault="0041481E">
            <w:pPr>
              <w:pStyle w:val="TableParagraph"/>
              <w:spacing w:before="0"/>
              <w:ind w:left="0"/>
              <w:rPr>
                <w:b/>
                <w:sz w:val="24"/>
              </w:rPr>
            </w:pPr>
          </w:p>
          <w:p w14:paraId="0423C529" w14:textId="77777777" w:rsidR="0041481E" w:rsidRDefault="0041481E">
            <w:pPr>
              <w:pStyle w:val="TableParagraph"/>
              <w:spacing w:before="136"/>
              <w:ind w:left="0"/>
              <w:rPr>
                <w:b/>
                <w:sz w:val="24"/>
              </w:rPr>
            </w:pPr>
          </w:p>
          <w:p w14:paraId="6B4F6B9E" w14:textId="77777777" w:rsidR="0041481E" w:rsidRDefault="00000000">
            <w:pPr>
              <w:pStyle w:val="TableParagraph"/>
              <w:spacing w:before="0"/>
              <w:ind w:left="261"/>
              <w:rPr>
                <w:b/>
                <w:sz w:val="24"/>
              </w:rPr>
            </w:pPr>
            <w:r>
              <w:rPr>
                <w:b/>
                <w:sz w:val="24"/>
              </w:rPr>
              <w:t>71-</w:t>
            </w:r>
            <w:r>
              <w:rPr>
                <w:b/>
                <w:spacing w:val="-5"/>
                <w:sz w:val="24"/>
              </w:rPr>
              <w:t>84</w:t>
            </w:r>
          </w:p>
        </w:tc>
      </w:tr>
      <w:tr w:rsidR="0041481E" w14:paraId="40D01D26" w14:textId="77777777">
        <w:trPr>
          <w:trHeight w:val="319"/>
        </w:trPr>
        <w:tc>
          <w:tcPr>
            <w:tcW w:w="851" w:type="dxa"/>
          </w:tcPr>
          <w:p w14:paraId="1D1AD430" w14:textId="77777777" w:rsidR="0041481E" w:rsidRDefault="00000000">
            <w:pPr>
              <w:pStyle w:val="TableParagraph"/>
              <w:ind w:left="10"/>
              <w:jc w:val="center"/>
              <w:rPr>
                <w:sz w:val="24"/>
              </w:rPr>
            </w:pPr>
            <w:r>
              <w:rPr>
                <w:spacing w:val="-2"/>
                <w:sz w:val="24"/>
              </w:rPr>
              <w:t>19.1.0</w:t>
            </w:r>
          </w:p>
        </w:tc>
        <w:tc>
          <w:tcPr>
            <w:tcW w:w="7275" w:type="dxa"/>
          </w:tcPr>
          <w:p w14:paraId="294AE88A" w14:textId="77777777" w:rsidR="0041481E" w:rsidRDefault="00000000">
            <w:pPr>
              <w:pStyle w:val="TableParagraph"/>
              <w:rPr>
                <w:sz w:val="24"/>
              </w:rPr>
            </w:pPr>
            <w:r>
              <w:rPr>
                <w:spacing w:val="-2"/>
                <w:sz w:val="24"/>
              </w:rPr>
              <w:t>GENERAL</w:t>
            </w:r>
          </w:p>
        </w:tc>
        <w:tc>
          <w:tcPr>
            <w:tcW w:w="1083" w:type="dxa"/>
            <w:vMerge/>
            <w:tcBorders>
              <w:top w:val="nil"/>
            </w:tcBorders>
          </w:tcPr>
          <w:p w14:paraId="39C7CB54" w14:textId="77777777" w:rsidR="0041481E" w:rsidRDefault="0041481E">
            <w:pPr>
              <w:rPr>
                <w:sz w:val="2"/>
                <w:szCs w:val="2"/>
              </w:rPr>
            </w:pPr>
          </w:p>
        </w:tc>
      </w:tr>
      <w:tr w:rsidR="0041481E" w14:paraId="238C2654" w14:textId="77777777">
        <w:trPr>
          <w:trHeight w:val="319"/>
        </w:trPr>
        <w:tc>
          <w:tcPr>
            <w:tcW w:w="851" w:type="dxa"/>
          </w:tcPr>
          <w:p w14:paraId="0AFB0729" w14:textId="77777777" w:rsidR="0041481E" w:rsidRDefault="00000000">
            <w:pPr>
              <w:pStyle w:val="TableParagraph"/>
              <w:ind w:left="10"/>
              <w:jc w:val="center"/>
              <w:rPr>
                <w:sz w:val="24"/>
              </w:rPr>
            </w:pPr>
            <w:r>
              <w:rPr>
                <w:spacing w:val="-2"/>
                <w:sz w:val="24"/>
              </w:rPr>
              <w:t>19.2.0</w:t>
            </w:r>
          </w:p>
        </w:tc>
        <w:tc>
          <w:tcPr>
            <w:tcW w:w="7275" w:type="dxa"/>
          </w:tcPr>
          <w:p w14:paraId="5B4E66E4" w14:textId="77777777" w:rsidR="0041481E" w:rsidRDefault="00000000">
            <w:pPr>
              <w:pStyle w:val="TableParagraph"/>
              <w:rPr>
                <w:sz w:val="24"/>
              </w:rPr>
            </w:pPr>
            <w:r>
              <w:rPr>
                <w:sz w:val="24"/>
              </w:rPr>
              <w:t>ASSUMPTION</w:t>
            </w:r>
            <w:r>
              <w:rPr>
                <w:spacing w:val="-5"/>
                <w:sz w:val="24"/>
              </w:rPr>
              <w:t xml:space="preserve"> </w:t>
            </w:r>
            <w:r>
              <w:rPr>
                <w:sz w:val="24"/>
              </w:rPr>
              <w:t>FOR</w:t>
            </w:r>
            <w:r>
              <w:rPr>
                <w:spacing w:val="-4"/>
                <w:sz w:val="24"/>
              </w:rPr>
              <w:t xml:space="preserve"> </w:t>
            </w:r>
            <w:r>
              <w:rPr>
                <w:sz w:val="24"/>
              </w:rPr>
              <w:t>RESOURCE</w:t>
            </w:r>
            <w:r>
              <w:rPr>
                <w:spacing w:val="-4"/>
                <w:sz w:val="24"/>
              </w:rPr>
              <w:t xml:space="preserve"> </w:t>
            </w:r>
            <w:r>
              <w:rPr>
                <w:spacing w:val="-2"/>
                <w:sz w:val="24"/>
              </w:rPr>
              <w:t>ESTIMATION</w:t>
            </w:r>
          </w:p>
        </w:tc>
        <w:tc>
          <w:tcPr>
            <w:tcW w:w="1083" w:type="dxa"/>
            <w:vMerge/>
            <w:tcBorders>
              <w:top w:val="nil"/>
            </w:tcBorders>
          </w:tcPr>
          <w:p w14:paraId="69CE1F1A" w14:textId="77777777" w:rsidR="0041481E" w:rsidRDefault="0041481E">
            <w:pPr>
              <w:rPr>
                <w:sz w:val="2"/>
                <w:szCs w:val="2"/>
              </w:rPr>
            </w:pPr>
          </w:p>
        </w:tc>
      </w:tr>
      <w:tr w:rsidR="0041481E" w14:paraId="346233DC" w14:textId="77777777">
        <w:trPr>
          <w:trHeight w:val="319"/>
        </w:trPr>
        <w:tc>
          <w:tcPr>
            <w:tcW w:w="851" w:type="dxa"/>
          </w:tcPr>
          <w:p w14:paraId="52A71DFC" w14:textId="77777777" w:rsidR="0041481E" w:rsidRDefault="00000000">
            <w:pPr>
              <w:pStyle w:val="TableParagraph"/>
              <w:ind w:left="10"/>
              <w:jc w:val="center"/>
              <w:rPr>
                <w:sz w:val="24"/>
              </w:rPr>
            </w:pPr>
            <w:r>
              <w:rPr>
                <w:spacing w:val="-2"/>
                <w:sz w:val="24"/>
              </w:rPr>
              <w:t>19.3.0</w:t>
            </w:r>
          </w:p>
        </w:tc>
        <w:tc>
          <w:tcPr>
            <w:tcW w:w="7275" w:type="dxa"/>
          </w:tcPr>
          <w:p w14:paraId="70363299" w14:textId="77777777" w:rsidR="0041481E" w:rsidRDefault="00000000">
            <w:pPr>
              <w:pStyle w:val="TableParagraph"/>
              <w:rPr>
                <w:sz w:val="24"/>
              </w:rPr>
            </w:pPr>
            <w:r>
              <w:rPr>
                <w:sz w:val="24"/>
              </w:rPr>
              <w:t>EVALUATION</w:t>
            </w:r>
            <w:r>
              <w:rPr>
                <w:spacing w:val="-6"/>
                <w:sz w:val="24"/>
              </w:rPr>
              <w:t xml:space="preserve"> </w:t>
            </w:r>
            <w:r>
              <w:rPr>
                <w:sz w:val="24"/>
              </w:rPr>
              <w:t>OF</w:t>
            </w:r>
            <w:r>
              <w:rPr>
                <w:spacing w:val="-5"/>
                <w:sz w:val="24"/>
              </w:rPr>
              <w:t xml:space="preserve"> </w:t>
            </w:r>
            <w:r>
              <w:rPr>
                <w:sz w:val="24"/>
              </w:rPr>
              <w:t>MINERALISATION</w:t>
            </w:r>
            <w:r>
              <w:rPr>
                <w:spacing w:val="-5"/>
                <w:sz w:val="24"/>
              </w:rPr>
              <w:t xml:space="preserve"> </w:t>
            </w:r>
            <w:r>
              <w:rPr>
                <w:spacing w:val="-4"/>
                <w:sz w:val="24"/>
              </w:rPr>
              <w:t>ZONE</w:t>
            </w:r>
          </w:p>
        </w:tc>
        <w:tc>
          <w:tcPr>
            <w:tcW w:w="1083" w:type="dxa"/>
            <w:vMerge/>
            <w:tcBorders>
              <w:top w:val="nil"/>
            </w:tcBorders>
          </w:tcPr>
          <w:p w14:paraId="6A40008E" w14:textId="77777777" w:rsidR="0041481E" w:rsidRDefault="0041481E">
            <w:pPr>
              <w:rPr>
                <w:sz w:val="2"/>
                <w:szCs w:val="2"/>
              </w:rPr>
            </w:pPr>
          </w:p>
        </w:tc>
      </w:tr>
      <w:tr w:rsidR="0041481E" w14:paraId="5A93689C" w14:textId="77777777">
        <w:trPr>
          <w:trHeight w:val="319"/>
        </w:trPr>
        <w:tc>
          <w:tcPr>
            <w:tcW w:w="851" w:type="dxa"/>
          </w:tcPr>
          <w:p w14:paraId="366C4475" w14:textId="77777777" w:rsidR="0041481E" w:rsidRDefault="00000000">
            <w:pPr>
              <w:pStyle w:val="TableParagraph"/>
              <w:ind w:left="10"/>
              <w:jc w:val="center"/>
              <w:rPr>
                <w:sz w:val="24"/>
              </w:rPr>
            </w:pPr>
            <w:r>
              <w:rPr>
                <w:spacing w:val="-2"/>
                <w:sz w:val="24"/>
              </w:rPr>
              <w:t>19.4.0</w:t>
            </w:r>
          </w:p>
        </w:tc>
        <w:tc>
          <w:tcPr>
            <w:tcW w:w="7275" w:type="dxa"/>
          </w:tcPr>
          <w:p w14:paraId="728B058E" w14:textId="77777777" w:rsidR="0041481E" w:rsidRDefault="00000000">
            <w:pPr>
              <w:pStyle w:val="TableParagraph"/>
              <w:rPr>
                <w:sz w:val="24"/>
              </w:rPr>
            </w:pPr>
            <w:r>
              <w:rPr>
                <w:sz w:val="24"/>
              </w:rPr>
              <w:t>RESOURCES</w:t>
            </w:r>
            <w:r>
              <w:rPr>
                <w:spacing w:val="-7"/>
                <w:sz w:val="24"/>
              </w:rPr>
              <w:t xml:space="preserve"> </w:t>
            </w:r>
            <w:r>
              <w:rPr>
                <w:sz w:val="24"/>
              </w:rPr>
              <w:t>ESTIMATION</w:t>
            </w:r>
            <w:r>
              <w:rPr>
                <w:spacing w:val="-4"/>
                <w:sz w:val="24"/>
              </w:rPr>
              <w:t xml:space="preserve"> </w:t>
            </w:r>
            <w:r>
              <w:rPr>
                <w:spacing w:val="-2"/>
                <w:sz w:val="24"/>
              </w:rPr>
              <w:t>METHODS</w:t>
            </w:r>
          </w:p>
        </w:tc>
        <w:tc>
          <w:tcPr>
            <w:tcW w:w="1083" w:type="dxa"/>
            <w:vMerge/>
            <w:tcBorders>
              <w:top w:val="nil"/>
            </w:tcBorders>
          </w:tcPr>
          <w:p w14:paraId="5A611C9C" w14:textId="77777777" w:rsidR="0041481E" w:rsidRDefault="0041481E">
            <w:pPr>
              <w:rPr>
                <w:sz w:val="2"/>
                <w:szCs w:val="2"/>
              </w:rPr>
            </w:pPr>
          </w:p>
        </w:tc>
      </w:tr>
      <w:tr w:rsidR="0041481E" w14:paraId="746142FA" w14:textId="77777777">
        <w:trPr>
          <w:trHeight w:val="319"/>
        </w:trPr>
        <w:tc>
          <w:tcPr>
            <w:tcW w:w="851" w:type="dxa"/>
          </w:tcPr>
          <w:p w14:paraId="6420FDA4" w14:textId="77777777" w:rsidR="0041481E" w:rsidRDefault="00000000">
            <w:pPr>
              <w:pStyle w:val="TableParagraph"/>
              <w:ind w:left="10"/>
              <w:jc w:val="center"/>
              <w:rPr>
                <w:sz w:val="24"/>
              </w:rPr>
            </w:pPr>
            <w:r>
              <w:rPr>
                <w:spacing w:val="-2"/>
                <w:sz w:val="24"/>
              </w:rPr>
              <w:t>19.5.0</w:t>
            </w:r>
          </w:p>
        </w:tc>
        <w:tc>
          <w:tcPr>
            <w:tcW w:w="7275" w:type="dxa"/>
          </w:tcPr>
          <w:p w14:paraId="60AF55AB" w14:textId="77777777" w:rsidR="0041481E" w:rsidRDefault="00000000">
            <w:pPr>
              <w:pStyle w:val="TableParagraph"/>
              <w:rPr>
                <w:sz w:val="24"/>
              </w:rPr>
            </w:pPr>
            <w:r>
              <w:rPr>
                <w:sz w:val="24"/>
              </w:rPr>
              <w:t>PARAMETERS</w:t>
            </w:r>
            <w:r>
              <w:rPr>
                <w:spacing w:val="-3"/>
                <w:sz w:val="24"/>
              </w:rPr>
              <w:t xml:space="preserve"> </w:t>
            </w:r>
            <w:r>
              <w:rPr>
                <w:sz w:val="24"/>
              </w:rPr>
              <w:t>OF</w:t>
            </w:r>
            <w:r>
              <w:rPr>
                <w:spacing w:val="-3"/>
                <w:sz w:val="24"/>
              </w:rPr>
              <w:t xml:space="preserve"> </w:t>
            </w:r>
            <w:r>
              <w:rPr>
                <w:sz w:val="24"/>
              </w:rPr>
              <w:t>RESOURCE</w:t>
            </w:r>
            <w:r>
              <w:rPr>
                <w:spacing w:val="-2"/>
                <w:sz w:val="24"/>
              </w:rPr>
              <w:t xml:space="preserve"> ESTIMATION</w:t>
            </w:r>
          </w:p>
        </w:tc>
        <w:tc>
          <w:tcPr>
            <w:tcW w:w="1083" w:type="dxa"/>
            <w:vMerge/>
            <w:tcBorders>
              <w:top w:val="nil"/>
            </w:tcBorders>
          </w:tcPr>
          <w:p w14:paraId="417659D6" w14:textId="77777777" w:rsidR="0041481E" w:rsidRDefault="0041481E">
            <w:pPr>
              <w:rPr>
                <w:sz w:val="2"/>
                <w:szCs w:val="2"/>
              </w:rPr>
            </w:pPr>
          </w:p>
        </w:tc>
      </w:tr>
      <w:tr w:rsidR="0041481E" w14:paraId="4A7DBAEE" w14:textId="77777777">
        <w:trPr>
          <w:trHeight w:val="319"/>
        </w:trPr>
        <w:tc>
          <w:tcPr>
            <w:tcW w:w="851" w:type="dxa"/>
          </w:tcPr>
          <w:p w14:paraId="525361A9" w14:textId="77777777" w:rsidR="0041481E" w:rsidRDefault="00000000">
            <w:pPr>
              <w:pStyle w:val="TableParagraph"/>
              <w:ind w:left="10"/>
              <w:jc w:val="center"/>
              <w:rPr>
                <w:sz w:val="24"/>
              </w:rPr>
            </w:pPr>
            <w:r>
              <w:rPr>
                <w:spacing w:val="-2"/>
                <w:sz w:val="24"/>
              </w:rPr>
              <w:t>19.6.0</w:t>
            </w:r>
          </w:p>
        </w:tc>
        <w:tc>
          <w:tcPr>
            <w:tcW w:w="7275" w:type="dxa"/>
          </w:tcPr>
          <w:p w14:paraId="63D67F83" w14:textId="77777777" w:rsidR="0041481E" w:rsidRDefault="00000000">
            <w:pPr>
              <w:pStyle w:val="TableParagraph"/>
              <w:rPr>
                <w:sz w:val="24"/>
              </w:rPr>
            </w:pPr>
            <w:r>
              <w:rPr>
                <w:spacing w:val="-2"/>
                <w:sz w:val="24"/>
              </w:rPr>
              <w:t>OVERBURDEN</w:t>
            </w:r>
          </w:p>
        </w:tc>
        <w:tc>
          <w:tcPr>
            <w:tcW w:w="1083" w:type="dxa"/>
            <w:vMerge/>
            <w:tcBorders>
              <w:top w:val="nil"/>
            </w:tcBorders>
          </w:tcPr>
          <w:p w14:paraId="36E6ACBE" w14:textId="77777777" w:rsidR="0041481E" w:rsidRDefault="0041481E">
            <w:pPr>
              <w:rPr>
                <w:sz w:val="2"/>
                <w:szCs w:val="2"/>
              </w:rPr>
            </w:pPr>
          </w:p>
        </w:tc>
      </w:tr>
      <w:tr w:rsidR="0041481E" w14:paraId="2E4553F9" w14:textId="77777777">
        <w:trPr>
          <w:trHeight w:val="319"/>
        </w:trPr>
        <w:tc>
          <w:tcPr>
            <w:tcW w:w="851" w:type="dxa"/>
          </w:tcPr>
          <w:p w14:paraId="5479285B" w14:textId="77777777" w:rsidR="0041481E" w:rsidRDefault="00000000">
            <w:pPr>
              <w:pStyle w:val="TableParagraph"/>
              <w:ind w:left="10"/>
              <w:jc w:val="center"/>
              <w:rPr>
                <w:sz w:val="24"/>
              </w:rPr>
            </w:pPr>
            <w:r>
              <w:rPr>
                <w:spacing w:val="-2"/>
                <w:sz w:val="24"/>
              </w:rPr>
              <w:t>19.7.0</w:t>
            </w:r>
          </w:p>
        </w:tc>
        <w:tc>
          <w:tcPr>
            <w:tcW w:w="7275" w:type="dxa"/>
          </w:tcPr>
          <w:p w14:paraId="470E1A7A" w14:textId="77777777" w:rsidR="0041481E" w:rsidRDefault="00000000">
            <w:pPr>
              <w:pStyle w:val="TableParagraph"/>
              <w:rPr>
                <w:sz w:val="24"/>
              </w:rPr>
            </w:pPr>
            <w:r>
              <w:rPr>
                <w:spacing w:val="-2"/>
                <w:sz w:val="24"/>
              </w:rPr>
              <w:t>METHODOLOGY</w:t>
            </w:r>
          </w:p>
        </w:tc>
        <w:tc>
          <w:tcPr>
            <w:tcW w:w="1083" w:type="dxa"/>
            <w:vMerge/>
            <w:tcBorders>
              <w:top w:val="nil"/>
            </w:tcBorders>
          </w:tcPr>
          <w:p w14:paraId="031A97FC" w14:textId="77777777" w:rsidR="0041481E" w:rsidRDefault="0041481E">
            <w:pPr>
              <w:rPr>
                <w:sz w:val="2"/>
                <w:szCs w:val="2"/>
              </w:rPr>
            </w:pPr>
          </w:p>
        </w:tc>
      </w:tr>
      <w:tr w:rsidR="0041481E" w14:paraId="21C1234A" w14:textId="77777777">
        <w:trPr>
          <w:trHeight w:val="319"/>
        </w:trPr>
        <w:tc>
          <w:tcPr>
            <w:tcW w:w="8126" w:type="dxa"/>
            <w:gridSpan w:val="2"/>
          </w:tcPr>
          <w:p w14:paraId="34B33E7E" w14:textId="77777777" w:rsidR="0041481E" w:rsidRDefault="0041481E">
            <w:pPr>
              <w:pStyle w:val="TableParagraph"/>
              <w:spacing w:before="0"/>
              <w:ind w:left="0"/>
              <w:rPr>
                <w:sz w:val="24"/>
              </w:rPr>
            </w:pPr>
          </w:p>
        </w:tc>
        <w:tc>
          <w:tcPr>
            <w:tcW w:w="1083" w:type="dxa"/>
          </w:tcPr>
          <w:p w14:paraId="5B7139BE" w14:textId="77777777" w:rsidR="0041481E" w:rsidRDefault="0041481E">
            <w:pPr>
              <w:pStyle w:val="TableParagraph"/>
              <w:spacing w:before="0"/>
              <w:ind w:left="0"/>
              <w:rPr>
                <w:sz w:val="24"/>
              </w:rPr>
            </w:pPr>
          </w:p>
        </w:tc>
      </w:tr>
      <w:tr w:rsidR="0041481E" w14:paraId="5B58B521" w14:textId="77777777">
        <w:trPr>
          <w:trHeight w:val="319"/>
        </w:trPr>
        <w:tc>
          <w:tcPr>
            <w:tcW w:w="851" w:type="dxa"/>
          </w:tcPr>
          <w:p w14:paraId="09738BA1" w14:textId="77777777" w:rsidR="0041481E" w:rsidRDefault="0041481E">
            <w:pPr>
              <w:pStyle w:val="TableParagraph"/>
              <w:spacing w:before="0"/>
              <w:ind w:left="0"/>
              <w:rPr>
                <w:sz w:val="24"/>
              </w:rPr>
            </w:pPr>
          </w:p>
        </w:tc>
        <w:tc>
          <w:tcPr>
            <w:tcW w:w="8358" w:type="dxa"/>
            <w:gridSpan w:val="2"/>
          </w:tcPr>
          <w:p w14:paraId="30C04661" w14:textId="77777777" w:rsidR="0041481E" w:rsidRDefault="00000000">
            <w:pPr>
              <w:pStyle w:val="TableParagraph"/>
              <w:rPr>
                <w:b/>
                <w:sz w:val="24"/>
              </w:rPr>
            </w:pPr>
            <w:r>
              <w:rPr>
                <w:b/>
                <w:spacing w:val="-2"/>
                <w:sz w:val="24"/>
              </w:rPr>
              <w:t>CHAPTER-</w:t>
            </w:r>
            <w:r>
              <w:rPr>
                <w:b/>
                <w:spacing w:val="-5"/>
                <w:sz w:val="24"/>
              </w:rPr>
              <w:t>20</w:t>
            </w:r>
          </w:p>
        </w:tc>
      </w:tr>
      <w:tr w:rsidR="0041481E" w14:paraId="541C3F64" w14:textId="77777777">
        <w:trPr>
          <w:trHeight w:val="319"/>
        </w:trPr>
        <w:tc>
          <w:tcPr>
            <w:tcW w:w="851" w:type="dxa"/>
          </w:tcPr>
          <w:p w14:paraId="75298E2C" w14:textId="77777777" w:rsidR="0041481E" w:rsidRDefault="00000000">
            <w:pPr>
              <w:pStyle w:val="TableParagraph"/>
              <w:ind w:left="10"/>
              <w:jc w:val="center"/>
              <w:rPr>
                <w:b/>
                <w:sz w:val="24"/>
              </w:rPr>
            </w:pPr>
            <w:r>
              <w:rPr>
                <w:b/>
                <w:spacing w:val="-2"/>
                <w:sz w:val="24"/>
              </w:rPr>
              <w:t>20.0.0</w:t>
            </w:r>
          </w:p>
        </w:tc>
        <w:tc>
          <w:tcPr>
            <w:tcW w:w="7275" w:type="dxa"/>
          </w:tcPr>
          <w:p w14:paraId="5640305C" w14:textId="77777777" w:rsidR="0041481E" w:rsidRDefault="00000000">
            <w:pPr>
              <w:pStyle w:val="TableParagraph"/>
              <w:rPr>
                <w:b/>
                <w:sz w:val="24"/>
              </w:rPr>
            </w:pPr>
            <w:r>
              <w:rPr>
                <w:b/>
                <w:sz w:val="24"/>
              </w:rPr>
              <w:t>REPORT</w:t>
            </w:r>
            <w:r>
              <w:rPr>
                <w:b/>
                <w:spacing w:val="-2"/>
                <w:sz w:val="24"/>
              </w:rPr>
              <w:t xml:space="preserve"> </w:t>
            </w:r>
            <w:r>
              <w:rPr>
                <w:b/>
                <w:sz w:val="24"/>
              </w:rPr>
              <w:t>OF</w:t>
            </w:r>
            <w:r>
              <w:rPr>
                <w:b/>
                <w:spacing w:val="-2"/>
                <w:sz w:val="24"/>
              </w:rPr>
              <w:t xml:space="preserve"> RESOURCES</w:t>
            </w:r>
          </w:p>
        </w:tc>
        <w:tc>
          <w:tcPr>
            <w:tcW w:w="1083" w:type="dxa"/>
          </w:tcPr>
          <w:p w14:paraId="778C155B" w14:textId="77777777" w:rsidR="0041481E" w:rsidRDefault="00000000">
            <w:pPr>
              <w:pStyle w:val="TableParagraph"/>
              <w:ind w:left="10"/>
              <w:jc w:val="center"/>
              <w:rPr>
                <w:b/>
                <w:sz w:val="24"/>
              </w:rPr>
            </w:pPr>
            <w:r>
              <w:rPr>
                <w:b/>
                <w:sz w:val="24"/>
              </w:rPr>
              <w:t>85-</w:t>
            </w:r>
            <w:r>
              <w:rPr>
                <w:b/>
                <w:spacing w:val="-5"/>
                <w:sz w:val="24"/>
              </w:rPr>
              <w:t>92</w:t>
            </w:r>
          </w:p>
        </w:tc>
      </w:tr>
      <w:tr w:rsidR="0041481E" w14:paraId="7D745F82" w14:textId="77777777">
        <w:trPr>
          <w:trHeight w:val="319"/>
        </w:trPr>
        <w:tc>
          <w:tcPr>
            <w:tcW w:w="8126" w:type="dxa"/>
            <w:gridSpan w:val="2"/>
          </w:tcPr>
          <w:p w14:paraId="5AB8B891" w14:textId="77777777" w:rsidR="0041481E" w:rsidRDefault="0041481E">
            <w:pPr>
              <w:pStyle w:val="TableParagraph"/>
              <w:spacing w:before="0"/>
              <w:ind w:left="0"/>
              <w:rPr>
                <w:sz w:val="24"/>
              </w:rPr>
            </w:pPr>
          </w:p>
        </w:tc>
        <w:tc>
          <w:tcPr>
            <w:tcW w:w="1083" w:type="dxa"/>
          </w:tcPr>
          <w:p w14:paraId="7B8D7953" w14:textId="77777777" w:rsidR="0041481E" w:rsidRDefault="0041481E">
            <w:pPr>
              <w:pStyle w:val="TableParagraph"/>
              <w:spacing w:before="0"/>
              <w:ind w:left="0"/>
              <w:rPr>
                <w:sz w:val="24"/>
              </w:rPr>
            </w:pPr>
          </w:p>
        </w:tc>
      </w:tr>
      <w:tr w:rsidR="0041481E" w14:paraId="73AC2865" w14:textId="77777777">
        <w:trPr>
          <w:trHeight w:val="319"/>
        </w:trPr>
        <w:tc>
          <w:tcPr>
            <w:tcW w:w="851" w:type="dxa"/>
          </w:tcPr>
          <w:p w14:paraId="7480EFE4" w14:textId="77777777" w:rsidR="0041481E" w:rsidRDefault="0041481E">
            <w:pPr>
              <w:pStyle w:val="TableParagraph"/>
              <w:spacing w:before="0"/>
              <w:ind w:left="0"/>
              <w:rPr>
                <w:sz w:val="24"/>
              </w:rPr>
            </w:pPr>
          </w:p>
        </w:tc>
        <w:tc>
          <w:tcPr>
            <w:tcW w:w="8358" w:type="dxa"/>
            <w:gridSpan w:val="2"/>
          </w:tcPr>
          <w:p w14:paraId="117FECCD" w14:textId="77777777" w:rsidR="0041481E" w:rsidRDefault="00000000">
            <w:pPr>
              <w:pStyle w:val="TableParagraph"/>
              <w:rPr>
                <w:b/>
                <w:sz w:val="24"/>
              </w:rPr>
            </w:pPr>
            <w:r>
              <w:rPr>
                <w:b/>
                <w:spacing w:val="-2"/>
                <w:sz w:val="24"/>
              </w:rPr>
              <w:t>CHAPTER-</w:t>
            </w:r>
            <w:r>
              <w:rPr>
                <w:b/>
                <w:spacing w:val="-5"/>
                <w:sz w:val="24"/>
              </w:rPr>
              <w:t>21</w:t>
            </w:r>
          </w:p>
        </w:tc>
      </w:tr>
      <w:tr w:rsidR="0041481E" w14:paraId="3B98BD4D" w14:textId="77777777">
        <w:trPr>
          <w:trHeight w:val="319"/>
        </w:trPr>
        <w:tc>
          <w:tcPr>
            <w:tcW w:w="851" w:type="dxa"/>
          </w:tcPr>
          <w:p w14:paraId="2E96A62D" w14:textId="77777777" w:rsidR="0041481E" w:rsidRDefault="00000000">
            <w:pPr>
              <w:pStyle w:val="TableParagraph"/>
              <w:ind w:left="10"/>
              <w:jc w:val="center"/>
              <w:rPr>
                <w:b/>
                <w:sz w:val="24"/>
              </w:rPr>
            </w:pPr>
            <w:r>
              <w:rPr>
                <w:b/>
                <w:spacing w:val="-2"/>
                <w:sz w:val="24"/>
              </w:rPr>
              <w:t>21.0.0</w:t>
            </w:r>
          </w:p>
        </w:tc>
        <w:tc>
          <w:tcPr>
            <w:tcW w:w="7275" w:type="dxa"/>
          </w:tcPr>
          <w:p w14:paraId="6471CD02" w14:textId="77777777" w:rsidR="0041481E" w:rsidRDefault="00000000">
            <w:pPr>
              <w:pStyle w:val="TableParagraph"/>
              <w:rPr>
                <w:b/>
                <w:sz w:val="24"/>
              </w:rPr>
            </w:pPr>
            <w:r>
              <w:rPr>
                <w:b/>
                <w:sz w:val="24"/>
              </w:rPr>
              <w:t>SUMMARY</w:t>
            </w:r>
            <w:r>
              <w:rPr>
                <w:b/>
                <w:spacing w:val="-3"/>
                <w:sz w:val="24"/>
              </w:rPr>
              <w:t xml:space="preserve"> </w:t>
            </w:r>
            <w:r>
              <w:rPr>
                <w:b/>
                <w:sz w:val="24"/>
              </w:rPr>
              <w:t>AND</w:t>
            </w:r>
            <w:r>
              <w:rPr>
                <w:b/>
                <w:spacing w:val="-3"/>
                <w:sz w:val="24"/>
              </w:rPr>
              <w:t xml:space="preserve"> </w:t>
            </w:r>
            <w:r>
              <w:rPr>
                <w:b/>
                <w:spacing w:val="-2"/>
                <w:sz w:val="24"/>
              </w:rPr>
              <w:t>RECOMMENDATION</w:t>
            </w:r>
          </w:p>
        </w:tc>
        <w:tc>
          <w:tcPr>
            <w:tcW w:w="1083" w:type="dxa"/>
          </w:tcPr>
          <w:p w14:paraId="7CD2BC8F" w14:textId="77777777" w:rsidR="0041481E" w:rsidRDefault="00000000">
            <w:pPr>
              <w:pStyle w:val="TableParagraph"/>
              <w:ind w:left="10"/>
              <w:jc w:val="center"/>
              <w:rPr>
                <w:b/>
                <w:sz w:val="24"/>
              </w:rPr>
            </w:pPr>
            <w:r>
              <w:rPr>
                <w:b/>
                <w:sz w:val="24"/>
              </w:rPr>
              <w:t>93-</w:t>
            </w:r>
            <w:r>
              <w:rPr>
                <w:b/>
                <w:spacing w:val="-5"/>
                <w:sz w:val="24"/>
              </w:rPr>
              <w:t>95</w:t>
            </w:r>
          </w:p>
        </w:tc>
      </w:tr>
      <w:tr w:rsidR="0041481E" w14:paraId="0C87E8C6" w14:textId="77777777">
        <w:trPr>
          <w:trHeight w:val="319"/>
        </w:trPr>
        <w:tc>
          <w:tcPr>
            <w:tcW w:w="8126" w:type="dxa"/>
            <w:gridSpan w:val="2"/>
          </w:tcPr>
          <w:p w14:paraId="6DA2F67B" w14:textId="77777777" w:rsidR="0041481E" w:rsidRDefault="0041481E">
            <w:pPr>
              <w:pStyle w:val="TableParagraph"/>
              <w:spacing w:before="0"/>
              <w:ind w:left="0"/>
              <w:rPr>
                <w:sz w:val="24"/>
              </w:rPr>
            </w:pPr>
          </w:p>
        </w:tc>
        <w:tc>
          <w:tcPr>
            <w:tcW w:w="1083" w:type="dxa"/>
          </w:tcPr>
          <w:p w14:paraId="1FD6BFC7" w14:textId="77777777" w:rsidR="0041481E" w:rsidRDefault="0041481E">
            <w:pPr>
              <w:pStyle w:val="TableParagraph"/>
              <w:spacing w:before="0"/>
              <w:ind w:left="0"/>
              <w:rPr>
                <w:sz w:val="24"/>
              </w:rPr>
            </w:pPr>
          </w:p>
        </w:tc>
      </w:tr>
      <w:tr w:rsidR="0041481E" w14:paraId="590DAF72" w14:textId="77777777">
        <w:trPr>
          <w:trHeight w:val="319"/>
        </w:trPr>
        <w:tc>
          <w:tcPr>
            <w:tcW w:w="851" w:type="dxa"/>
          </w:tcPr>
          <w:p w14:paraId="54F99F3D" w14:textId="77777777" w:rsidR="0041481E" w:rsidRDefault="0041481E">
            <w:pPr>
              <w:pStyle w:val="TableParagraph"/>
              <w:spacing w:before="0"/>
              <w:ind w:left="0"/>
              <w:rPr>
                <w:sz w:val="24"/>
              </w:rPr>
            </w:pPr>
          </w:p>
        </w:tc>
        <w:tc>
          <w:tcPr>
            <w:tcW w:w="8358" w:type="dxa"/>
            <w:gridSpan w:val="2"/>
          </w:tcPr>
          <w:p w14:paraId="075EC08E" w14:textId="77777777" w:rsidR="0041481E" w:rsidRDefault="00000000">
            <w:pPr>
              <w:pStyle w:val="TableParagraph"/>
              <w:rPr>
                <w:b/>
                <w:sz w:val="24"/>
              </w:rPr>
            </w:pPr>
            <w:r>
              <w:rPr>
                <w:b/>
                <w:spacing w:val="-2"/>
                <w:sz w:val="24"/>
              </w:rPr>
              <w:t>CHAPTER-</w:t>
            </w:r>
            <w:r>
              <w:rPr>
                <w:b/>
                <w:spacing w:val="-5"/>
                <w:sz w:val="24"/>
              </w:rPr>
              <w:t>22</w:t>
            </w:r>
          </w:p>
        </w:tc>
      </w:tr>
      <w:tr w:rsidR="0041481E" w14:paraId="4170D04F" w14:textId="77777777">
        <w:trPr>
          <w:trHeight w:val="413"/>
        </w:trPr>
        <w:tc>
          <w:tcPr>
            <w:tcW w:w="851" w:type="dxa"/>
          </w:tcPr>
          <w:p w14:paraId="7D109A87" w14:textId="77777777" w:rsidR="0041481E" w:rsidRDefault="00000000">
            <w:pPr>
              <w:pStyle w:val="TableParagraph"/>
              <w:ind w:left="10"/>
              <w:jc w:val="center"/>
              <w:rPr>
                <w:b/>
                <w:sz w:val="24"/>
              </w:rPr>
            </w:pPr>
            <w:r>
              <w:rPr>
                <w:b/>
                <w:spacing w:val="-2"/>
                <w:sz w:val="24"/>
              </w:rPr>
              <w:t>22.0.0</w:t>
            </w:r>
          </w:p>
        </w:tc>
        <w:tc>
          <w:tcPr>
            <w:tcW w:w="7275" w:type="dxa"/>
          </w:tcPr>
          <w:p w14:paraId="01051F63" w14:textId="77777777" w:rsidR="0041481E" w:rsidRDefault="00000000">
            <w:pPr>
              <w:pStyle w:val="TableParagraph"/>
              <w:rPr>
                <w:b/>
                <w:sz w:val="24"/>
              </w:rPr>
            </w:pPr>
            <w:r>
              <w:rPr>
                <w:b/>
                <w:sz w:val="24"/>
              </w:rPr>
              <w:t>PLATES</w:t>
            </w:r>
            <w:r>
              <w:rPr>
                <w:b/>
                <w:spacing w:val="-4"/>
                <w:sz w:val="24"/>
              </w:rPr>
              <w:t xml:space="preserve"> </w:t>
            </w:r>
            <w:r>
              <w:rPr>
                <w:b/>
                <w:sz w:val="24"/>
              </w:rPr>
              <w:t>AND</w:t>
            </w:r>
            <w:r>
              <w:rPr>
                <w:b/>
                <w:spacing w:val="-1"/>
                <w:sz w:val="24"/>
              </w:rPr>
              <w:t xml:space="preserve"> </w:t>
            </w:r>
            <w:r>
              <w:rPr>
                <w:b/>
                <w:spacing w:val="-4"/>
                <w:sz w:val="24"/>
              </w:rPr>
              <w:t>MAPS</w:t>
            </w:r>
          </w:p>
        </w:tc>
        <w:tc>
          <w:tcPr>
            <w:tcW w:w="1083" w:type="dxa"/>
          </w:tcPr>
          <w:p w14:paraId="3C91D3A2" w14:textId="77777777" w:rsidR="0041481E" w:rsidRDefault="00000000">
            <w:pPr>
              <w:pStyle w:val="TableParagraph"/>
              <w:ind w:left="9"/>
              <w:jc w:val="center"/>
              <w:rPr>
                <w:b/>
                <w:sz w:val="24"/>
              </w:rPr>
            </w:pPr>
            <w:r>
              <w:rPr>
                <w:b/>
                <w:spacing w:val="-5"/>
                <w:sz w:val="24"/>
              </w:rPr>
              <w:t>96</w:t>
            </w:r>
          </w:p>
        </w:tc>
      </w:tr>
      <w:tr w:rsidR="0041481E" w14:paraId="7FA3BAA5" w14:textId="77777777">
        <w:trPr>
          <w:trHeight w:val="413"/>
        </w:trPr>
        <w:tc>
          <w:tcPr>
            <w:tcW w:w="8126" w:type="dxa"/>
            <w:gridSpan w:val="2"/>
          </w:tcPr>
          <w:p w14:paraId="1FF43F91" w14:textId="77777777" w:rsidR="0041481E" w:rsidRDefault="0041481E">
            <w:pPr>
              <w:pStyle w:val="TableParagraph"/>
              <w:spacing w:before="0"/>
              <w:ind w:left="0"/>
              <w:rPr>
                <w:sz w:val="24"/>
              </w:rPr>
            </w:pPr>
          </w:p>
        </w:tc>
        <w:tc>
          <w:tcPr>
            <w:tcW w:w="1083" w:type="dxa"/>
          </w:tcPr>
          <w:p w14:paraId="7837617C" w14:textId="77777777" w:rsidR="0041481E" w:rsidRDefault="0041481E">
            <w:pPr>
              <w:pStyle w:val="TableParagraph"/>
              <w:spacing w:before="0"/>
              <w:ind w:left="0"/>
              <w:rPr>
                <w:sz w:val="24"/>
              </w:rPr>
            </w:pPr>
          </w:p>
        </w:tc>
      </w:tr>
      <w:tr w:rsidR="0041481E" w14:paraId="0C7E86DA" w14:textId="77777777">
        <w:trPr>
          <w:trHeight w:val="413"/>
        </w:trPr>
        <w:tc>
          <w:tcPr>
            <w:tcW w:w="851" w:type="dxa"/>
          </w:tcPr>
          <w:p w14:paraId="473C3BA9" w14:textId="77777777" w:rsidR="0041481E" w:rsidRDefault="0041481E">
            <w:pPr>
              <w:pStyle w:val="TableParagraph"/>
              <w:spacing w:before="0"/>
              <w:ind w:left="0"/>
              <w:rPr>
                <w:sz w:val="24"/>
              </w:rPr>
            </w:pPr>
          </w:p>
        </w:tc>
        <w:tc>
          <w:tcPr>
            <w:tcW w:w="8358" w:type="dxa"/>
            <w:gridSpan w:val="2"/>
          </w:tcPr>
          <w:p w14:paraId="6CC995A3" w14:textId="77777777" w:rsidR="0041481E" w:rsidRDefault="00000000">
            <w:pPr>
              <w:pStyle w:val="TableParagraph"/>
              <w:rPr>
                <w:b/>
                <w:sz w:val="24"/>
              </w:rPr>
            </w:pPr>
            <w:r>
              <w:rPr>
                <w:b/>
                <w:spacing w:val="-2"/>
                <w:sz w:val="24"/>
              </w:rPr>
              <w:t>CHAPTER-</w:t>
            </w:r>
            <w:r>
              <w:rPr>
                <w:b/>
                <w:spacing w:val="-5"/>
                <w:sz w:val="24"/>
              </w:rPr>
              <w:t>23</w:t>
            </w:r>
          </w:p>
        </w:tc>
      </w:tr>
      <w:tr w:rsidR="0041481E" w14:paraId="32FD0902" w14:textId="77777777">
        <w:trPr>
          <w:trHeight w:val="413"/>
        </w:trPr>
        <w:tc>
          <w:tcPr>
            <w:tcW w:w="851" w:type="dxa"/>
          </w:tcPr>
          <w:p w14:paraId="6D081DC1" w14:textId="77777777" w:rsidR="0041481E" w:rsidRDefault="00000000">
            <w:pPr>
              <w:pStyle w:val="TableParagraph"/>
              <w:ind w:left="10"/>
              <w:jc w:val="center"/>
              <w:rPr>
                <w:b/>
                <w:sz w:val="24"/>
              </w:rPr>
            </w:pPr>
            <w:r>
              <w:rPr>
                <w:b/>
                <w:spacing w:val="-2"/>
                <w:sz w:val="24"/>
              </w:rPr>
              <w:t>23.0.0</w:t>
            </w:r>
          </w:p>
        </w:tc>
        <w:tc>
          <w:tcPr>
            <w:tcW w:w="7275" w:type="dxa"/>
          </w:tcPr>
          <w:p w14:paraId="6B6A56AB" w14:textId="77777777" w:rsidR="0041481E" w:rsidRDefault="00000000">
            <w:pPr>
              <w:pStyle w:val="TableParagraph"/>
              <w:rPr>
                <w:b/>
                <w:sz w:val="24"/>
              </w:rPr>
            </w:pPr>
            <w:r>
              <w:rPr>
                <w:b/>
                <w:spacing w:val="-2"/>
                <w:sz w:val="24"/>
              </w:rPr>
              <w:t>ANNEXURE</w:t>
            </w:r>
          </w:p>
        </w:tc>
        <w:tc>
          <w:tcPr>
            <w:tcW w:w="1083" w:type="dxa"/>
          </w:tcPr>
          <w:p w14:paraId="698BCB24" w14:textId="77777777" w:rsidR="0041481E" w:rsidRDefault="00000000">
            <w:pPr>
              <w:pStyle w:val="TableParagraph"/>
              <w:ind w:left="9"/>
              <w:jc w:val="center"/>
              <w:rPr>
                <w:b/>
                <w:sz w:val="24"/>
              </w:rPr>
            </w:pPr>
            <w:r>
              <w:rPr>
                <w:b/>
                <w:spacing w:val="-5"/>
                <w:sz w:val="24"/>
              </w:rPr>
              <w:t>97</w:t>
            </w:r>
          </w:p>
        </w:tc>
      </w:tr>
      <w:tr w:rsidR="0041481E" w14:paraId="1AE5AB2B" w14:textId="77777777">
        <w:trPr>
          <w:trHeight w:val="413"/>
        </w:trPr>
        <w:tc>
          <w:tcPr>
            <w:tcW w:w="851" w:type="dxa"/>
          </w:tcPr>
          <w:p w14:paraId="304F5EE7" w14:textId="77777777" w:rsidR="0041481E" w:rsidRDefault="0041481E">
            <w:pPr>
              <w:pStyle w:val="TableParagraph"/>
              <w:spacing w:before="0"/>
              <w:ind w:left="0"/>
              <w:rPr>
                <w:sz w:val="24"/>
              </w:rPr>
            </w:pPr>
          </w:p>
        </w:tc>
        <w:tc>
          <w:tcPr>
            <w:tcW w:w="7275" w:type="dxa"/>
          </w:tcPr>
          <w:p w14:paraId="6FF8A133" w14:textId="77777777" w:rsidR="0041481E" w:rsidRDefault="0041481E">
            <w:pPr>
              <w:pStyle w:val="TableParagraph"/>
              <w:spacing w:before="0"/>
              <w:ind w:left="0"/>
              <w:rPr>
                <w:sz w:val="24"/>
              </w:rPr>
            </w:pPr>
          </w:p>
        </w:tc>
        <w:tc>
          <w:tcPr>
            <w:tcW w:w="1083" w:type="dxa"/>
          </w:tcPr>
          <w:p w14:paraId="304D2733" w14:textId="77777777" w:rsidR="0041481E" w:rsidRDefault="0041481E">
            <w:pPr>
              <w:pStyle w:val="TableParagraph"/>
              <w:spacing w:before="0"/>
              <w:ind w:left="0"/>
              <w:rPr>
                <w:sz w:val="24"/>
              </w:rPr>
            </w:pPr>
          </w:p>
        </w:tc>
      </w:tr>
    </w:tbl>
    <w:p w14:paraId="77E449B7" w14:textId="77777777" w:rsidR="0041481E" w:rsidRDefault="0041481E">
      <w:pPr>
        <w:pStyle w:val="TableParagraph"/>
        <w:rPr>
          <w:sz w:val="24"/>
        </w:rPr>
        <w:sectPr w:rsidR="0041481E">
          <w:type w:val="continuous"/>
          <w:pgSz w:w="11910" w:h="16840"/>
          <w:pgMar w:top="1400" w:right="566" w:bottom="1413" w:left="1275" w:header="720" w:footer="720" w:gutter="0"/>
          <w:cols w:space="720"/>
        </w:sectPr>
      </w:pPr>
    </w:p>
    <w:tbl>
      <w:tblPr>
        <w:tblW w:w="0" w:type="auto"/>
        <w:tblInd w:w="7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51"/>
        <w:gridCol w:w="7275"/>
        <w:gridCol w:w="1083"/>
      </w:tblGrid>
      <w:tr w:rsidR="0041481E" w14:paraId="58F14655" w14:textId="77777777">
        <w:trPr>
          <w:trHeight w:val="827"/>
        </w:trPr>
        <w:tc>
          <w:tcPr>
            <w:tcW w:w="851" w:type="dxa"/>
          </w:tcPr>
          <w:p w14:paraId="0BECDB0F" w14:textId="77777777" w:rsidR="0041481E" w:rsidRDefault="0041481E">
            <w:pPr>
              <w:pStyle w:val="TableParagraph"/>
              <w:spacing w:before="0"/>
              <w:ind w:left="0"/>
              <w:rPr>
                <w:sz w:val="24"/>
              </w:rPr>
            </w:pPr>
          </w:p>
        </w:tc>
        <w:tc>
          <w:tcPr>
            <w:tcW w:w="7275" w:type="dxa"/>
          </w:tcPr>
          <w:p w14:paraId="189C7F61" w14:textId="77777777" w:rsidR="0041481E" w:rsidRDefault="00000000">
            <w:pPr>
              <w:pStyle w:val="TableParagraph"/>
              <w:rPr>
                <w:b/>
                <w:sz w:val="24"/>
              </w:rPr>
            </w:pPr>
            <w:r>
              <w:rPr>
                <w:b/>
                <w:sz w:val="24"/>
              </w:rPr>
              <w:t>CERTIFICATE</w:t>
            </w:r>
            <w:r>
              <w:rPr>
                <w:b/>
                <w:spacing w:val="-7"/>
                <w:sz w:val="24"/>
              </w:rPr>
              <w:t xml:space="preserve"> </w:t>
            </w:r>
            <w:r>
              <w:rPr>
                <w:b/>
                <w:sz w:val="24"/>
              </w:rPr>
              <w:t>FROM</w:t>
            </w:r>
            <w:r>
              <w:rPr>
                <w:b/>
                <w:spacing w:val="-6"/>
                <w:sz w:val="24"/>
              </w:rPr>
              <w:t xml:space="preserve"> </w:t>
            </w:r>
            <w:r>
              <w:rPr>
                <w:b/>
                <w:sz w:val="24"/>
              </w:rPr>
              <w:t>THE</w:t>
            </w:r>
            <w:r>
              <w:rPr>
                <w:b/>
                <w:spacing w:val="-6"/>
                <w:sz w:val="24"/>
              </w:rPr>
              <w:t xml:space="preserve"> </w:t>
            </w:r>
            <w:r>
              <w:rPr>
                <w:b/>
                <w:sz w:val="24"/>
              </w:rPr>
              <w:t>QUALIFIED</w:t>
            </w:r>
            <w:r>
              <w:rPr>
                <w:b/>
                <w:spacing w:val="-6"/>
                <w:sz w:val="24"/>
              </w:rPr>
              <w:t xml:space="preserve"> </w:t>
            </w:r>
            <w:r>
              <w:rPr>
                <w:b/>
                <w:sz w:val="24"/>
              </w:rPr>
              <w:t>PERSON</w:t>
            </w:r>
            <w:r>
              <w:rPr>
                <w:b/>
                <w:spacing w:val="-6"/>
                <w:sz w:val="24"/>
              </w:rPr>
              <w:t xml:space="preserve"> </w:t>
            </w:r>
            <w:r>
              <w:rPr>
                <w:b/>
                <w:sz w:val="24"/>
              </w:rPr>
              <w:t>WITH</w:t>
            </w:r>
            <w:r>
              <w:rPr>
                <w:b/>
                <w:spacing w:val="-6"/>
                <w:sz w:val="24"/>
              </w:rPr>
              <w:t xml:space="preserve"> </w:t>
            </w:r>
            <w:r>
              <w:rPr>
                <w:b/>
                <w:spacing w:val="-2"/>
                <w:sz w:val="24"/>
              </w:rPr>
              <w:t>NAME,</w:t>
            </w:r>
          </w:p>
          <w:p w14:paraId="46CF772B" w14:textId="77777777" w:rsidR="0041481E" w:rsidRDefault="00000000">
            <w:pPr>
              <w:pStyle w:val="TableParagraph"/>
              <w:spacing w:before="138"/>
              <w:rPr>
                <w:b/>
                <w:sz w:val="24"/>
              </w:rPr>
            </w:pPr>
            <w:r>
              <w:rPr>
                <w:b/>
                <w:sz w:val="24"/>
              </w:rPr>
              <w:t>DATE</w:t>
            </w:r>
            <w:r>
              <w:rPr>
                <w:b/>
                <w:spacing w:val="-2"/>
                <w:sz w:val="24"/>
              </w:rPr>
              <w:t xml:space="preserve"> </w:t>
            </w:r>
            <w:r>
              <w:rPr>
                <w:b/>
                <w:sz w:val="24"/>
              </w:rPr>
              <w:t>AND</w:t>
            </w:r>
            <w:r>
              <w:rPr>
                <w:b/>
                <w:spacing w:val="-2"/>
                <w:sz w:val="24"/>
              </w:rPr>
              <w:t xml:space="preserve"> SIGNATURE</w:t>
            </w:r>
          </w:p>
        </w:tc>
        <w:tc>
          <w:tcPr>
            <w:tcW w:w="1083" w:type="dxa"/>
          </w:tcPr>
          <w:p w14:paraId="201B78AD" w14:textId="77777777" w:rsidR="0041481E" w:rsidRDefault="00000000">
            <w:pPr>
              <w:pStyle w:val="TableParagraph"/>
              <w:ind w:left="9"/>
              <w:jc w:val="center"/>
              <w:rPr>
                <w:b/>
                <w:sz w:val="24"/>
              </w:rPr>
            </w:pPr>
            <w:r>
              <w:rPr>
                <w:b/>
                <w:spacing w:val="-5"/>
                <w:sz w:val="24"/>
              </w:rPr>
              <w:t>98</w:t>
            </w:r>
          </w:p>
        </w:tc>
      </w:tr>
      <w:tr w:rsidR="0041481E" w14:paraId="1829CD39" w14:textId="77777777">
        <w:trPr>
          <w:trHeight w:val="1241"/>
        </w:trPr>
        <w:tc>
          <w:tcPr>
            <w:tcW w:w="851" w:type="dxa"/>
          </w:tcPr>
          <w:p w14:paraId="3B2421A4" w14:textId="77777777" w:rsidR="0041481E" w:rsidRDefault="0041481E">
            <w:pPr>
              <w:pStyle w:val="TableParagraph"/>
              <w:spacing w:before="0"/>
              <w:ind w:left="0"/>
              <w:rPr>
                <w:sz w:val="24"/>
              </w:rPr>
            </w:pPr>
          </w:p>
        </w:tc>
        <w:tc>
          <w:tcPr>
            <w:tcW w:w="7275" w:type="dxa"/>
          </w:tcPr>
          <w:p w14:paraId="742B6698" w14:textId="77777777" w:rsidR="0041481E" w:rsidRDefault="00000000">
            <w:pPr>
              <w:pStyle w:val="TableParagraph"/>
              <w:tabs>
                <w:tab w:val="left" w:pos="1771"/>
                <w:tab w:val="left" w:pos="3488"/>
                <w:tab w:val="left" w:pos="4680"/>
                <w:tab w:val="left" w:pos="5943"/>
              </w:tabs>
              <w:spacing w:line="360" w:lineRule="auto"/>
              <w:ind w:right="100"/>
              <w:rPr>
                <w:b/>
                <w:sz w:val="24"/>
              </w:rPr>
            </w:pPr>
            <w:r>
              <w:rPr>
                <w:b/>
                <w:sz w:val="24"/>
              </w:rPr>
              <w:t xml:space="preserve">LIST OF PERSONNEL ASSOCIATED WITH EXPLORATION IN </w:t>
            </w:r>
            <w:r>
              <w:rPr>
                <w:b/>
                <w:spacing w:val="-2"/>
                <w:sz w:val="24"/>
              </w:rPr>
              <w:t>VADEKHAN</w:t>
            </w:r>
            <w:r>
              <w:rPr>
                <w:b/>
                <w:sz w:val="24"/>
              </w:rPr>
              <w:tab/>
            </w:r>
            <w:r>
              <w:rPr>
                <w:b/>
                <w:spacing w:val="-2"/>
                <w:sz w:val="24"/>
              </w:rPr>
              <w:t>LIMESTONE</w:t>
            </w:r>
            <w:r>
              <w:rPr>
                <w:b/>
                <w:sz w:val="24"/>
              </w:rPr>
              <w:tab/>
            </w:r>
            <w:r>
              <w:rPr>
                <w:b/>
                <w:spacing w:val="-2"/>
                <w:sz w:val="24"/>
              </w:rPr>
              <w:t>BLOCK,</w:t>
            </w:r>
            <w:r>
              <w:rPr>
                <w:b/>
                <w:sz w:val="24"/>
              </w:rPr>
              <w:tab/>
            </w:r>
            <w:r>
              <w:rPr>
                <w:b/>
                <w:spacing w:val="-2"/>
                <w:sz w:val="24"/>
              </w:rPr>
              <w:t>RAJKOT</w:t>
            </w:r>
            <w:r>
              <w:rPr>
                <w:b/>
                <w:sz w:val="24"/>
              </w:rPr>
              <w:tab/>
            </w:r>
            <w:r>
              <w:rPr>
                <w:b/>
                <w:spacing w:val="-2"/>
                <w:sz w:val="24"/>
              </w:rPr>
              <w:t>DISTRICT,</w:t>
            </w:r>
          </w:p>
          <w:p w14:paraId="400BC324" w14:textId="77777777" w:rsidR="0041481E" w:rsidRDefault="00000000">
            <w:pPr>
              <w:pStyle w:val="TableParagraph"/>
              <w:spacing w:before="0"/>
              <w:rPr>
                <w:b/>
                <w:sz w:val="24"/>
              </w:rPr>
            </w:pPr>
            <w:r>
              <w:rPr>
                <w:b/>
                <w:spacing w:val="-2"/>
                <w:sz w:val="24"/>
              </w:rPr>
              <w:t>GUJARAT</w:t>
            </w:r>
          </w:p>
        </w:tc>
        <w:tc>
          <w:tcPr>
            <w:tcW w:w="1083" w:type="dxa"/>
          </w:tcPr>
          <w:p w14:paraId="1E4A018A" w14:textId="77777777" w:rsidR="0041481E" w:rsidRDefault="00000000">
            <w:pPr>
              <w:pStyle w:val="TableParagraph"/>
              <w:ind w:left="9"/>
              <w:jc w:val="center"/>
              <w:rPr>
                <w:b/>
                <w:sz w:val="24"/>
              </w:rPr>
            </w:pPr>
            <w:r>
              <w:rPr>
                <w:b/>
                <w:spacing w:val="-5"/>
                <w:sz w:val="24"/>
              </w:rPr>
              <w:t>99</w:t>
            </w:r>
          </w:p>
        </w:tc>
      </w:tr>
      <w:tr w:rsidR="0041481E" w14:paraId="741DBD02" w14:textId="77777777">
        <w:trPr>
          <w:trHeight w:val="517"/>
        </w:trPr>
        <w:tc>
          <w:tcPr>
            <w:tcW w:w="851" w:type="dxa"/>
          </w:tcPr>
          <w:p w14:paraId="16B2BF21" w14:textId="77777777" w:rsidR="0041481E" w:rsidRDefault="0041481E">
            <w:pPr>
              <w:pStyle w:val="TableParagraph"/>
              <w:spacing w:before="0"/>
              <w:ind w:left="0"/>
              <w:rPr>
                <w:sz w:val="24"/>
              </w:rPr>
            </w:pPr>
          </w:p>
        </w:tc>
        <w:tc>
          <w:tcPr>
            <w:tcW w:w="7275" w:type="dxa"/>
          </w:tcPr>
          <w:p w14:paraId="625B0A09" w14:textId="77777777" w:rsidR="0041481E" w:rsidRDefault="00000000">
            <w:pPr>
              <w:pStyle w:val="TableParagraph"/>
              <w:rPr>
                <w:b/>
                <w:sz w:val="24"/>
              </w:rPr>
            </w:pPr>
            <w:r>
              <w:rPr>
                <w:b/>
                <w:sz w:val="24"/>
              </w:rPr>
              <w:t>LOCALITY</w:t>
            </w:r>
            <w:r>
              <w:rPr>
                <w:b/>
                <w:spacing w:val="-4"/>
                <w:sz w:val="24"/>
              </w:rPr>
              <w:t xml:space="preserve"> </w:t>
            </w:r>
            <w:r>
              <w:rPr>
                <w:b/>
                <w:spacing w:val="-2"/>
                <w:sz w:val="24"/>
              </w:rPr>
              <w:t>INDEX</w:t>
            </w:r>
          </w:p>
        </w:tc>
        <w:tc>
          <w:tcPr>
            <w:tcW w:w="1083" w:type="dxa"/>
          </w:tcPr>
          <w:p w14:paraId="599CEC2F" w14:textId="77777777" w:rsidR="0041481E" w:rsidRDefault="00000000">
            <w:pPr>
              <w:pStyle w:val="TableParagraph"/>
              <w:ind w:left="9"/>
              <w:jc w:val="center"/>
              <w:rPr>
                <w:b/>
                <w:sz w:val="24"/>
              </w:rPr>
            </w:pPr>
            <w:r>
              <w:rPr>
                <w:b/>
                <w:spacing w:val="-5"/>
                <w:sz w:val="24"/>
              </w:rPr>
              <w:t>100</w:t>
            </w:r>
          </w:p>
        </w:tc>
      </w:tr>
      <w:tr w:rsidR="0041481E" w14:paraId="7E64B8FF" w14:textId="77777777">
        <w:trPr>
          <w:trHeight w:val="413"/>
        </w:trPr>
        <w:tc>
          <w:tcPr>
            <w:tcW w:w="851" w:type="dxa"/>
          </w:tcPr>
          <w:p w14:paraId="33E8F22F" w14:textId="77777777" w:rsidR="0041481E" w:rsidRDefault="0041481E">
            <w:pPr>
              <w:pStyle w:val="TableParagraph"/>
              <w:spacing w:before="0"/>
              <w:ind w:left="0"/>
              <w:rPr>
                <w:sz w:val="24"/>
              </w:rPr>
            </w:pPr>
          </w:p>
        </w:tc>
        <w:tc>
          <w:tcPr>
            <w:tcW w:w="7275" w:type="dxa"/>
          </w:tcPr>
          <w:p w14:paraId="0A9FC3AD" w14:textId="77777777" w:rsidR="0041481E" w:rsidRDefault="00000000">
            <w:pPr>
              <w:pStyle w:val="TableParagraph"/>
              <w:rPr>
                <w:b/>
                <w:sz w:val="24"/>
              </w:rPr>
            </w:pPr>
            <w:r>
              <w:rPr>
                <w:b/>
                <w:spacing w:val="-2"/>
                <w:sz w:val="24"/>
              </w:rPr>
              <w:t>REFERENCES</w:t>
            </w:r>
          </w:p>
        </w:tc>
        <w:tc>
          <w:tcPr>
            <w:tcW w:w="1083" w:type="dxa"/>
          </w:tcPr>
          <w:p w14:paraId="2E228C14" w14:textId="77777777" w:rsidR="0041481E" w:rsidRDefault="00000000">
            <w:pPr>
              <w:pStyle w:val="TableParagraph"/>
              <w:ind w:left="10"/>
              <w:jc w:val="center"/>
              <w:rPr>
                <w:b/>
                <w:sz w:val="24"/>
              </w:rPr>
            </w:pPr>
            <w:r>
              <w:rPr>
                <w:b/>
                <w:sz w:val="24"/>
              </w:rPr>
              <w:t>101-</w:t>
            </w:r>
            <w:r>
              <w:rPr>
                <w:b/>
                <w:spacing w:val="-5"/>
                <w:sz w:val="24"/>
              </w:rPr>
              <w:t>102</w:t>
            </w:r>
          </w:p>
        </w:tc>
      </w:tr>
    </w:tbl>
    <w:p w14:paraId="791A17C1" w14:textId="77777777" w:rsidR="0041481E" w:rsidRDefault="0041481E">
      <w:pPr>
        <w:pStyle w:val="BodyText"/>
        <w:rPr>
          <w:b/>
          <w:sz w:val="28"/>
        </w:rPr>
      </w:pPr>
    </w:p>
    <w:p w14:paraId="790E3089" w14:textId="77777777" w:rsidR="0041481E" w:rsidRDefault="0041481E">
      <w:pPr>
        <w:pStyle w:val="BodyText"/>
        <w:rPr>
          <w:b/>
          <w:sz w:val="28"/>
        </w:rPr>
      </w:pPr>
    </w:p>
    <w:p w14:paraId="3068E77D" w14:textId="77777777" w:rsidR="0041481E" w:rsidRDefault="0041481E">
      <w:pPr>
        <w:pStyle w:val="BodyText"/>
        <w:rPr>
          <w:b/>
          <w:sz w:val="28"/>
        </w:rPr>
      </w:pPr>
    </w:p>
    <w:p w14:paraId="438579A8" w14:textId="77777777" w:rsidR="0041481E" w:rsidRDefault="0041481E">
      <w:pPr>
        <w:pStyle w:val="BodyText"/>
        <w:rPr>
          <w:b/>
          <w:sz w:val="28"/>
        </w:rPr>
      </w:pPr>
    </w:p>
    <w:p w14:paraId="7298F44D" w14:textId="77777777" w:rsidR="0041481E" w:rsidRDefault="0041481E">
      <w:pPr>
        <w:pStyle w:val="BodyText"/>
        <w:rPr>
          <w:b/>
          <w:sz w:val="28"/>
        </w:rPr>
      </w:pPr>
    </w:p>
    <w:p w14:paraId="70E118BE" w14:textId="77777777" w:rsidR="0041481E" w:rsidRDefault="0041481E">
      <w:pPr>
        <w:pStyle w:val="BodyText"/>
        <w:rPr>
          <w:b/>
          <w:sz w:val="28"/>
        </w:rPr>
      </w:pPr>
    </w:p>
    <w:p w14:paraId="067F2B16" w14:textId="77777777" w:rsidR="0041481E" w:rsidRDefault="0041481E">
      <w:pPr>
        <w:pStyle w:val="BodyText"/>
        <w:rPr>
          <w:b/>
          <w:sz w:val="28"/>
        </w:rPr>
      </w:pPr>
    </w:p>
    <w:p w14:paraId="57A49A6C" w14:textId="77777777" w:rsidR="0041481E" w:rsidRDefault="0041481E">
      <w:pPr>
        <w:pStyle w:val="BodyText"/>
        <w:rPr>
          <w:b/>
          <w:sz w:val="28"/>
        </w:rPr>
      </w:pPr>
    </w:p>
    <w:p w14:paraId="60C4FA3F" w14:textId="77777777" w:rsidR="0041481E" w:rsidRDefault="0041481E">
      <w:pPr>
        <w:pStyle w:val="BodyText"/>
        <w:rPr>
          <w:b/>
          <w:sz w:val="28"/>
        </w:rPr>
      </w:pPr>
    </w:p>
    <w:p w14:paraId="7FC13AFE" w14:textId="77777777" w:rsidR="0041481E" w:rsidRDefault="0041481E">
      <w:pPr>
        <w:pStyle w:val="BodyText"/>
        <w:rPr>
          <w:b/>
          <w:sz w:val="28"/>
        </w:rPr>
      </w:pPr>
    </w:p>
    <w:p w14:paraId="330128FF" w14:textId="77777777" w:rsidR="0041481E" w:rsidRDefault="0041481E">
      <w:pPr>
        <w:pStyle w:val="BodyText"/>
        <w:rPr>
          <w:b/>
          <w:sz w:val="28"/>
        </w:rPr>
      </w:pPr>
    </w:p>
    <w:p w14:paraId="4E8E88E4" w14:textId="77777777" w:rsidR="0041481E" w:rsidRDefault="0041481E">
      <w:pPr>
        <w:pStyle w:val="BodyText"/>
        <w:rPr>
          <w:b/>
          <w:sz w:val="28"/>
        </w:rPr>
      </w:pPr>
    </w:p>
    <w:p w14:paraId="4D266CE4" w14:textId="77777777" w:rsidR="0041481E" w:rsidRDefault="0041481E">
      <w:pPr>
        <w:pStyle w:val="BodyText"/>
        <w:rPr>
          <w:b/>
          <w:sz w:val="28"/>
        </w:rPr>
      </w:pPr>
    </w:p>
    <w:p w14:paraId="562C4D67" w14:textId="77777777" w:rsidR="0041481E" w:rsidRDefault="0041481E">
      <w:pPr>
        <w:pStyle w:val="BodyText"/>
        <w:rPr>
          <w:b/>
          <w:sz w:val="28"/>
        </w:rPr>
      </w:pPr>
    </w:p>
    <w:p w14:paraId="7CA25BCE" w14:textId="77777777" w:rsidR="0041481E" w:rsidRDefault="0041481E">
      <w:pPr>
        <w:pStyle w:val="BodyText"/>
        <w:rPr>
          <w:b/>
          <w:sz w:val="28"/>
        </w:rPr>
      </w:pPr>
    </w:p>
    <w:p w14:paraId="7BA8E38C" w14:textId="77777777" w:rsidR="0041481E" w:rsidRDefault="0041481E">
      <w:pPr>
        <w:pStyle w:val="BodyText"/>
        <w:rPr>
          <w:b/>
          <w:sz w:val="28"/>
        </w:rPr>
      </w:pPr>
    </w:p>
    <w:p w14:paraId="192E597D" w14:textId="77777777" w:rsidR="0041481E" w:rsidRDefault="0041481E">
      <w:pPr>
        <w:pStyle w:val="BodyText"/>
        <w:rPr>
          <w:b/>
          <w:sz w:val="28"/>
        </w:rPr>
      </w:pPr>
    </w:p>
    <w:p w14:paraId="222BCBFB" w14:textId="77777777" w:rsidR="0041481E" w:rsidRDefault="0041481E">
      <w:pPr>
        <w:pStyle w:val="BodyText"/>
        <w:rPr>
          <w:b/>
          <w:sz w:val="28"/>
        </w:rPr>
      </w:pPr>
    </w:p>
    <w:p w14:paraId="053D1F2C" w14:textId="77777777" w:rsidR="0041481E" w:rsidRDefault="0041481E">
      <w:pPr>
        <w:pStyle w:val="BodyText"/>
        <w:rPr>
          <w:b/>
          <w:sz w:val="28"/>
        </w:rPr>
      </w:pPr>
    </w:p>
    <w:p w14:paraId="14E19D4D" w14:textId="77777777" w:rsidR="0041481E" w:rsidRDefault="0041481E">
      <w:pPr>
        <w:pStyle w:val="BodyText"/>
        <w:rPr>
          <w:b/>
          <w:sz w:val="28"/>
        </w:rPr>
      </w:pPr>
    </w:p>
    <w:p w14:paraId="2E5C3CEF" w14:textId="77777777" w:rsidR="0041481E" w:rsidRDefault="0041481E">
      <w:pPr>
        <w:pStyle w:val="BodyText"/>
        <w:rPr>
          <w:b/>
          <w:sz w:val="28"/>
        </w:rPr>
      </w:pPr>
    </w:p>
    <w:p w14:paraId="239A6BE0" w14:textId="77777777" w:rsidR="0041481E" w:rsidRDefault="0041481E">
      <w:pPr>
        <w:pStyle w:val="BodyText"/>
        <w:rPr>
          <w:b/>
          <w:sz w:val="28"/>
        </w:rPr>
      </w:pPr>
    </w:p>
    <w:p w14:paraId="76293C0D" w14:textId="77777777" w:rsidR="0041481E" w:rsidRDefault="0041481E">
      <w:pPr>
        <w:pStyle w:val="BodyText"/>
        <w:rPr>
          <w:b/>
          <w:sz w:val="28"/>
        </w:rPr>
      </w:pPr>
    </w:p>
    <w:p w14:paraId="26F1AA19" w14:textId="77777777" w:rsidR="0041481E" w:rsidRDefault="0041481E">
      <w:pPr>
        <w:pStyle w:val="BodyText"/>
        <w:rPr>
          <w:b/>
          <w:sz w:val="28"/>
        </w:rPr>
      </w:pPr>
    </w:p>
    <w:p w14:paraId="20173FCD" w14:textId="77777777" w:rsidR="0041481E" w:rsidRDefault="0041481E">
      <w:pPr>
        <w:pStyle w:val="BodyText"/>
        <w:rPr>
          <w:b/>
          <w:sz w:val="28"/>
        </w:rPr>
      </w:pPr>
    </w:p>
    <w:p w14:paraId="36F75039" w14:textId="77777777" w:rsidR="0041481E" w:rsidRDefault="0041481E">
      <w:pPr>
        <w:pStyle w:val="BodyText"/>
        <w:rPr>
          <w:b/>
          <w:sz w:val="28"/>
        </w:rPr>
      </w:pPr>
    </w:p>
    <w:p w14:paraId="48CD6FC0" w14:textId="77777777" w:rsidR="0041481E" w:rsidRDefault="0041481E">
      <w:pPr>
        <w:pStyle w:val="BodyText"/>
        <w:rPr>
          <w:b/>
          <w:sz w:val="28"/>
        </w:rPr>
      </w:pPr>
    </w:p>
    <w:p w14:paraId="0C44F8D0" w14:textId="77777777" w:rsidR="0041481E" w:rsidRDefault="0041481E">
      <w:pPr>
        <w:pStyle w:val="BodyText"/>
        <w:rPr>
          <w:b/>
          <w:sz w:val="28"/>
        </w:rPr>
      </w:pPr>
    </w:p>
    <w:p w14:paraId="4D09F1CB" w14:textId="77777777" w:rsidR="0041481E" w:rsidRDefault="0041481E">
      <w:pPr>
        <w:pStyle w:val="BodyText"/>
        <w:rPr>
          <w:b/>
          <w:sz w:val="28"/>
        </w:rPr>
      </w:pPr>
    </w:p>
    <w:p w14:paraId="118DD55C" w14:textId="77777777" w:rsidR="0041481E" w:rsidRDefault="0041481E">
      <w:pPr>
        <w:pStyle w:val="BodyText"/>
        <w:rPr>
          <w:b/>
          <w:sz w:val="28"/>
        </w:rPr>
      </w:pPr>
    </w:p>
    <w:p w14:paraId="68F23D07" w14:textId="77777777" w:rsidR="00AA5653" w:rsidRDefault="00AA5653">
      <w:pPr>
        <w:pStyle w:val="BodyText"/>
        <w:rPr>
          <w:b/>
          <w:sz w:val="28"/>
        </w:rPr>
      </w:pPr>
    </w:p>
    <w:p w14:paraId="43A304F1" w14:textId="77777777" w:rsidR="00AA5653" w:rsidRDefault="00AA5653">
      <w:pPr>
        <w:pStyle w:val="BodyText"/>
        <w:rPr>
          <w:b/>
          <w:sz w:val="28"/>
        </w:rPr>
      </w:pPr>
    </w:p>
    <w:p w14:paraId="2F9EC2BA" w14:textId="77777777" w:rsidR="00AA5653" w:rsidRDefault="00AA5653">
      <w:pPr>
        <w:pStyle w:val="BodyText"/>
        <w:rPr>
          <w:b/>
          <w:sz w:val="28"/>
        </w:rPr>
      </w:pPr>
    </w:p>
    <w:p w14:paraId="5B71D27D" w14:textId="77777777" w:rsidR="00AA5653" w:rsidRDefault="00AA5653">
      <w:pPr>
        <w:pStyle w:val="BodyText"/>
        <w:rPr>
          <w:b/>
          <w:sz w:val="28"/>
        </w:rPr>
      </w:pPr>
    </w:p>
    <w:p w14:paraId="2865E84D" w14:textId="77777777" w:rsidR="00AA5653" w:rsidRDefault="00AA5653">
      <w:pPr>
        <w:pStyle w:val="BodyText"/>
        <w:rPr>
          <w:b/>
          <w:sz w:val="28"/>
        </w:rPr>
      </w:pPr>
    </w:p>
    <w:p w14:paraId="093EF162" w14:textId="77777777" w:rsidR="0041481E" w:rsidRDefault="0041481E">
      <w:pPr>
        <w:pStyle w:val="BodyText"/>
        <w:rPr>
          <w:b/>
          <w:sz w:val="28"/>
        </w:rPr>
      </w:pPr>
    </w:p>
    <w:p w14:paraId="4EBEF09A" w14:textId="77777777" w:rsidR="0041481E" w:rsidRDefault="0041481E">
      <w:pPr>
        <w:pStyle w:val="BodyText"/>
        <w:spacing w:before="71"/>
        <w:rPr>
          <w:b/>
          <w:sz w:val="28"/>
        </w:rPr>
      </w:pPr>
    </w:p>
    <w:tbl>
      <w:tblPr>
        <w:tblpPr w:leftFromText="180" w:rightFromText="180" w:vertAnchor="text" w:horzAnchor="margin" w:tblpY="491"/>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93"/>
        <w:gridCol w:w="7461"/>
      </w:tblGrid>
      <w:tr w:rsidR="00AA5653" w14:paraId="42FC246D" w14:textId="77777777" w:rsidTr="00AA5653">
        <w:trPr>
          <w:trHeight w:val="634"/>
        </w:trPr>
        <w:tc>
          <w:tcPr>
            <w:tcW w:w="1593" w:type="dxa"/>
          </w:tcPr>
          <w:p w14:paraId="336F4E13" w14:textId="77777777" w:rsidR="00AA5653" w:rsidRDefault="00AA5653" w:rsidP="00AA5653">
            <w:pPr>
              <w:pStyle w:val="TableParagraph"/>
              <w:ind w:left="72" w:right="64"/>
              <w:jc w:val="center"/>
              <w:rPr>
                <w:b/>
                <w:sz w:val="24"/>
              </w:rPr>
            </w:pPr>
            <w:r>
              <w:rPr>
                <w:b/>
                <w:spacing w:val="-2"/>
                <w:sz w:val="24"/>
              </w:rPr>
              <w:lastRenderedPageBreak/>
              <w:t>ANNEXURE</w:t>
            </w:r>
          </w:p>
          <w:p w14:paraId="501305BE" w14:textId="77777777" w:rsidR="00AA5653" w:rsidRDefault="00AA5653" w:rsidP="00AA5653">
            <w:pPr>
              <w:pStyle w:val="TableParagraph"/>
              <w:spacing w:before="41"/>
              <w:ind w:left="72" w:right="62"/>
              <w:jc w:val="center"/>
              <w:rPr>
                <w:b/>
                <w:sz w:val="24"/>
              </w:rPr>
            </w:pPr>
            <w:r>
              <w:rPr>
                <w:b/>
                <w:spacing w:val="-5"/>
                <w:sz w:val="24"/>
              </w:rPr>
              <w:t>NO.</w:t>
            </w:r>
          </w:p>
        </w:tc>
        <w:tc>
          <w:tcPr>
            <w:tcW w:w="7461" w:type="dxa"/>
          </w:tcPr>
          <w:p w14:paraId="04D037DF" w14:textId="77777777" w:rsidR="00AA5653" w:rsidRDefault="00AA5653" w:rsidP="00AA5653">
            <w:pPr>
              <w:pStyle w:val="TableParagraph"/>
              <w:spacing w:before="163"/>
              <w:ind w:left="9"/>
              <w:jc w:val="center"/>
              <w:rPr>
                <w:b/>
                <w:sz w:val="24"/>
              </w:rPr>
            </w:pPr>
            <w:r>
              <w:rPr>
                <w:b/>
                <w:spacing w:val="-2"/>
                <w:sz w:val="24"/>
              </w:rPr>
              <w:t>TITLE</w:t>
            </w:r>
          </w:p>
        </w:tc>
      </w:tr>
      <w:tr w:rsidR="00AA5653" w14:paraId="2C413CA0" w14:textId="77777777" w:rsidTr="00AA5653">
        <w:trPr>
          <w:trHeight w:val="634"/>
        </w:trPr>
        <w:tc>
          <w:tcPr>
            <w:tcW w:w="1593" w:type="dxa"/>
          </w:tcPr>
          <w:p w14:paraId="5E0E4F33" w14:textId="77777777" w:rsidR="00AA5653" w:rsidRDefault="00AA5653" w:rsidP="00AA5653">
            <w:pPr>
              <w:pStyle w:val="TableParagraph"/>
              <w:ind w:left="72" w:right="63"/>
              <w:jc w:val="center"/>
              <w:rPr>
                <w:sz w:val="24"/>
              </w:rPr>
            </w:pPr>
            <w:r>
              <w:rPr>
                <w:spacing w:val="-10"/>
                <w:sz w:val="24"/>
              </w:rPr>
              <w:t>1</w:t>
            </w:r>
          </w:p>
        </w:tc>
        <w:tc>
          <w:tcPr>
            <w:tcW w:w="7461" w:type="dxa"/>
          </w:tcPr>
          <w:p w14:paraId="66013D0E" w14:textId="77777777" w:rsidR="00AA5653" w:rsidRDefault="00AA5653" w:rsidP="00AA5653">
            <w:pPr>
              <w:pStyle w:val="TableParagraph"/>
              <w:rPr>
                <w:sz w:val="24"/>
              </w:rPr>
            </w:pPr>
            <w:r>
              <w:rPr>
                <w:sz w:val="24"/>
              </w:rPr>
              <w:t>Statement</w:t>
            </w:r>
            <w:r>
              <w:rPr>
                <w:spacing w:val="-7"/>
                <w:sz w:val="24"/>
              </w:rPr>
              <w:t xml:space="preserve"> </w:t>
            </w:r>
            <w:r>
              <w:rPr>
                <w:sz w:val="24"/>
              </w:rPr>
              <w:t>Showing</w:t>
            </w:r>
            <w:r>
              <w:rPr>
                <w:spacing w:val="-5"/>
                <w:sz w:val="24"/>
              </w:rPr>
              <w:t xml:space="preserve"> </w:t>
            </w:r>
            <w:r>
              <w:rPr>
                <w:sz w:val="24"/>
              </w:rPr>
              <w:t>run-wise</w:t>
            </w:r>
            <w:r>
              <w:rPr>
                <w:spacing w:val="-5"/>
                <w:sz w:val="24"/>
              </w:rPr>
              <w:t xml:space="preserve"> </w:t>
            </w:r>
            <w:r>
              <w:rPr>
                <w:sz w:val="24"/>
              </w:rPr>
              <w:t>Detail</w:t>
            </w:r>
            <w:r>
              <w:rPr>
                <w:spacing w:val="-4"/>
                <w:sz w:val="24"/>
              </w:rPr>
              <w:t xml:space="preserve"> </w:t>
            </w:r>
            <w:proofErr w:type="spellStart"/>
            <w:r>
              <w:rPr>
                <w:sz w:val="24"/>
              </w:rPr>
              <w:t>Lithologs</w:t>
            </w:r>
            <w:proofErr w:type="spellEnd"/>
            <w:r>
              <w:rPr>
                <w:spacing w:val="-5"/>
                <w:sz w:val="24"/>
              </w:rPr>
              <w:t xml:space="preserve"> </w:t>
            </w:r>
            <w:r>
              <w:rPr>
                <w:sz w:val="24"/>
              </w:rPr>
              <w:t>of</w:t>
            </w:r>
            <w:r>
              <w:rPr>
                <w:spacing w:val="-5"/>
                <w:sz w:val="24"/>
              </w:rPr>
              <w:t xml:space="preserve"> </w:t>
            </w:r>
            <w:r>
              <w:rPr>
                <w:sz w:val="24"/>
              </w:rPr>
              <w:t>Boreholes</w:t>
            </w:r>
            <w:r>
              <w:rPr>
                <w:spacing w:val="-4"/>
                <w:sz w:val="24"/>
              </w:rPr>
              <w:t xml:space="preserve"> </w:t>
            </w:r>
            <w:r>
              <w:rPr>
                <w:sz w:val="24"/>
              </w:rPr>
              <w:t>G-VDK-BH-</w:t>
            </w:r>
            <w:r>
              <w:rPr>
                <w:spacing w:val="-5"/>
                <w:sz w:val="24"/>
              </w:rPr>
              <w:t>1-</w:t>
            </w:r>
          </w:p>
          <w:p w14:paraId="589020A5" w14:textId="77777777" w:rsidR="00AA5653" w:rsidRDefault="00AA5653" w:rsidP="00AA5653">
            <w:pPr>
              <w:pStyle w:val="TableParagraph"/>
              <w:spacing w:before="41"/>
              <w:rPr>
                <w:sz w:val="24"/>
              </w:rPr>
            </w:pPr>
            <w:r>
              <w:rPr>
                <w:sz w:val="24"/>
              </w:rPr>
              <w:t>G-VDK-BH-13,</w:t>
            </w:r>
            <w:r>
              <w:rPr>
                <w:spacing w:val="-6"/>
                <w:sz w:val="24"/>
              </w:rPr>
              <w:t xml:space="preserve"> </w:t>
            </w:r>
            <w:r>
              <w:rPr>
                <w:sz w:val="24"/>
              </w:rPr>
              <w:t>of</w:t>
            </w:r>
            <w:r>
              <w:rPr>
                <w:spacing w:val="-3"/>
                <w:sz w:val="24"/>
              </w:rPr>
              <w:t xml:space="preserve"> </w:t>
            </w:r>
            <w:proofErr w:type="spellStart"/>
            <w:r>
              <w:rPr>
                <w:sz w:val="24"/>
              </w:rPr>
              <w:t>Vadekhan</w:t>
            </w:r>
            <w:proofErr w:type="spellEnd"/>
            <w:r>
              <w:rPr>
                <w:spacing w:val="-3"/>
                <w:sz w:val="24"/>
              </w:rPr>
              <w:t xml:space="preserve"> </w:t>
            </w:r>
            <w:r>
              <w:rPr>
                <w:sz w:val="24"/>
              </w:rPr>
              <w:t>limestone</w:t>
            </w:r>
            <w:r>
              <w:rPr>
                <w:spacing w:val="-4"/>
                <w:sz w:val="24"/>
              </w:rPr>
              <w:t xml:space="preserve"> </w:t>
            </w:r>
            <w:r>
              <w:rPr>
                <w:sz w:val="24"/>
              </w:rPr>
              <w:t>block,</w:t>
            </w:r>
            <w:r>
              <w:rPr>
                <w:spacing w:val="-3"/>
                <w:sz w:val="24"/>
              </w:rPr>
              <w:t xml:space="preserve"> </w:t>
            </w:r>
            <w:proofErr w:type="spellStart"/>
            <w:r>
              <w:rPr>
                <w:sz w:val="24"/>
              </w:rPr>
              <w:t>Dist</w:t>
            </w:r>
            <w:proofErr w:type="spellEnd"/>
            <w:r>
              <w:rPr>
                <w:spacing w:val="-3"/>
                <w:sz w:val="24"/>
              </w:rPr>
              <w:t xml:space="preserve"> </w:t>
            </w:r>
            <w:r>
              <w:rPr>
                <w:sz w:val="24"/>
              </w:rPr>
              <w:t>Rajkot,</w:t>
            </w:r>
            <w:r>
              <w:rPr>
                <w:spacing w:val="-3"/>
                <w:sz w:val="24"/>
              </w:rPr>
              <w:t xml:space="preserve"> </w:t>
            </w:r>
            <w:r>
              <w:rPr>
                <w:spacing w:val="-2"/>
                <w:sz w:val="24"/>
              </w:rPr>
              <w:t>Gujarat.</w:t>
            </w:r>
          </w:p>
        </w:tc>
      </w:tr>
      <w:tr w:rsidR="00AA5653" w14:paraId="28885286" w14:textId="77777777" w:rsidTr="00AA5653">
        <w:trPr>
          <w:trHeight w:val="634"/>
        </w:trPr>
        <w:tc>
          <w:tcPr>
            <w:tcW w:w="1593" w:type="dxa"/>
          </w:tcPr>
          <w:p w14:paraId="5DBF8211" w14:textId="77777777" w:rsidR="00AA5653" w:rsidRDefault="00AA5653" w:rsidP="00AA5653">
            <w:pPr>
              <w:pStyle w:val="TableParagraph"/>
              <w:spacing w:before="163"/>
              <w:ind w:left="72" w:right="63"/>
              <w:jc w:val="center"/>
              <w:rPr>
                <w:sz w:val="24"/>
              </w:rPr>
            </w:pPr>
            <w:r>
              <w:rPr>
                <w:spacing w:val="-10"/>
                <w:sz w:val="24"/>
              </w:rPr>
              <w:t>2</w:t>
            </w:r>
          </w:p>
        </w:tc>
        <w:tc>
          <w:tcPr>
            <w:tcW w:w="7461" w:type="dxa"/>
          </w:tcPr>
          <w:p w14:paraId="16EDAC02" w14:textId="77777777" w:rsidR="00AA5653" w:rsidRDefault="00AA5653" w:rsidP="00AA5653">
            <w:pPr>
              <w:pStyle w:val="TableParagraph"/>
              <w:rPr>
                <w:sz w:val="24"/>
              </w:rPr>
            </w:pPr>
            <w:r>
              <w:rPr>
                <w:sz w:val="24"/>
              </w:rPr>
              <w:t>Statement</w:t>
            </w:r>
            <w:r>
              <w:rPr>
                <w:spacing w:val="-5"/>
                <w:sz w:val="24"/>
              </w:rPr>
              <w:t xml:space="preserve"> </w:t>
            </w:r>
            <w:r>
              <w:rPr>
                <w:sz w:val="24"/>
              </w:rPr>
              <w:t>showing</w:t>
            </w:r>
            <w:r>
              <w:rPr>
                <w:spacing w:val="-2"/>
                <w:sz w:val="24"/>
              </w:rPr>
              <w:t xml:space="preserve"> </w:t>
            </w:r>
            <w:r>
              <w:rPr>
                <w:sz w:val="24"/>
              </w:rPr>
              <w:t>Chemical</w:t>
            </w:r>
            <w:r>
              <w:rPr>
                <w:spacing w:val="-2"/>
                <w:sz w:val="24"/>
              </w:rPr>
              <w:t xml:space="preserve"> </w:t>
            </w:r>
            <w:r>
              <w:rPr>
                <w:sz w:val="24"/>
              </w:rPr>
              <w:t>Analysis</w:t>
            </w:r>
            <w:r>
              <w:rPr>
                <w:spacing w:val="-2"/>
                <w:sz w:val="24"/>
              </w:rPr>
              <w:t xml:space="preserve"> </w:t>
            </w:r>
            <w:r>
              <w:rPr>
                <w:sz w:val="24"/>
              </w:rPr>
              <w:t>Result</w:t>
            </w:r>
            <w:r>
              <w:rPr>
                <w:spacing w:val="-2"/>
                <w:sz w:val="24"/>
              </w:rPr>
              <w:t xml:space="preserve"> </w:t>
            </w:r>
            <w:r>
              <w:rPr>
                <w:sz w:val="24"/>
              </w:rPr>
              <w:t>of</w:t>
            </w:r>
            <w:r>
              <w:rPr>
                <w:spacing w:val="-2"/>
                <w:sz w:val="24"/>
              </w:rPr>
              <w:t xml:space="preserve"> </w:t>
            </w:r>
            <w:r>
              <w:rPr>
                <w:sz w:val="24"/>
              </w:rPr>
              <w:t>BRS</w:t>
            </w:r>
            <w:r>
              <w:rPr>
                <w:spacing w:val="-2"/>
                <w:sz w:val="24"/>
              </w:rPr>
              <w:t xml:space="preserve"> </w:t>
            </w:r>
            <w:r>
              <w:rPr>
                <w:sz w:val="24"/>
              </w:rPr>
              <w:t>of</w:t>
            </w:r>
            <w:r>
              <w:rPr>
                <w:spacing w:val="-2"/>
                <w:sz w:val="24"/>
              </w:rPr>
              <w:t xml:space="preserve"> </w:t>
            </w:r>
            <w:proofErr w:type="spellStart"/>
            <w:r>
              <w:rPr>
                <w:spacing w:val="-2"/>
                <w:sz w:val="24"/>
              </w:rPr>
              <w:t>Vadekhan</w:t>
            </w:r>
            <w:proofErr w:type="spellEnd"/>
          </w:p>
          <w:p w14:paraId="36EC766F" w14:textId="77777777" w:rsidR="00AA5653" w:rsidRDefault="00AA5653" w:rsidP="00AA5653">
            <w:pPr>
              <w:pStyle w:val="TableParagraph"/>
              <w:spacing w:before="41"/>
              <w:rPr>
                <w:sz w:val="24"/>
              </w:rPr>
            </w:pPr>
            <w:r>
              <w:rPr>
                <w:sz w:val="24"/>
              </w:rPr>
              <w:t>Limestone</w:t>
            </w:r>
            <w:r>
              <w:rPr>
                <w:spacing w:val="-3"/>
                <w:sz w:val="24"/>
              </w:rPr>
              <w:t xml:space="preserve"> </w:t>
            </w:r>
            <w:r>
              <w:rPr>
                <w:sz w:val="24"/>
              </w:rPr>
              <w:t>Block,</w:t>
            </w:r>
            <w:r>
              <w:rPr>
                <w:spacing w:val="-3"/>
                <w:sz w:val="24"/>
              </w:rPr>
              <w:t xml:space="preserve"> </w:t>
            </w:r>
            <w:proofErr w:type="spellStart"/>
            <w:r>
              <w:rPr>
                <w:sz w:val="24"/>
              </w:rPr>
              <w:t>Dist</w:t>
            </w:r>
            <w:proofErr w:type="spellEnd"/>
            <w:r>
              <w:rPr>
                <w:spacing w:val="-3"/>
                <w:sz w:val="24"/>
              </w:rPr>
              <w:t xml:space="preserve"> </w:t>
            </w:r>
            <w:r>
              <w:rPr>
                <w:sz w:val="24"/>
              </w:rPr>
              <w:t>Rajkot,</w:t>
            </w:r>
            <w:r>
              <w:rPr>
                <w:spacing w:val="-2"/>
                <w:sz w:val="24"/>
              </w:rPr>
              <w:t xml:space="preserve"> Gujarat.</w:t>
            </w:r>
          </w:p>
        </w:tc>
      </w:tr>
      <w:tr w:rsidR="00AA5653" w14:paraId="3A170180" w14:textId="77777777" w:rsidTr="00AA5653">
        <w:trPr>
          <w:trHeight w:val="634"/>
        </w:trPr>
        <w:tc>
          <w:tcPr>
            <w:tcW w:w="1593" w:type="dxa"/>
          </w:tcPr>
          <w:p w14:paraId="10D29C20" w14:textId="77777777" w:rsidR="00AA5653" w:rsidRDefault="00AA5653" w:rsidP="00AA5653">
            <w:pPr>
              <w:pStyle w:val="TableParagraph"/>
              <w:spacing w:before="163"/>
              <w:ind w:left="72" w:right="63"/>
              <w:jc w:val="center"/>
              <w:rPr>
                <w:sz w:val="24"/>
              </w:rPr>
            </w:pPr>
            <w:r>
              <w:rPr>
                <w:spacing w:val="-10"/>
                <w:sz w:val="24"/>
              </w:rPr>
              <w:t>3</w:t>
            </w:r>
          </w:p>
        </w:tc>
        <w:tc>
          <w:tcPr>
            <w:tcW w:w="7461" w:type="dxa"/>
          </w:tcPr>
          <w:p w14:paraId="7ABC2900" w14:textId="77777777" w:rsidR="00AA5653" w:rsidRDefault="00AA5653" w:rsidP="00AA5653">
            <w:pPr>
              <w:pStyle w:val="TableParagraph"/>
              <w:rPr>
                <w:sz w:val="24"/>
              </w:rPr>
            </w:pPr>
            <w:r>
              <w:rPr>
                <w:sz w:val="24"/>
              </w:rPr>
              <w:t>Statement</w:t>
            </w:r>
            <w:r>
              <w:rPr>
                <w:spacing w:val="-4"/>
                <w:sz w:val="24"/>
              </w:rPr>
              <w:t xml:space="preserve"> </w:t>
            </w:r>
            <w:r>
              <w:rPr>
                <w:sz w:val="24"/>
              </w:rPr>
              <w:t>showing</w:t>
            </w:r>
            <w:r>
              <w:rPr>
                <w:spacing w:val="-3"/>
                <w:sz w:val="24"/>
              </w:rPr>
              <w:t xml:space="preserve"> </w:t>
            </w:r>
            <w:r>
              <w:rPr>
                <w:sz w:val="24"/>
              </w:rPr>
              <w:t>Chemical</w:t>
            </w:r>
            <w:r>
              <w:rPr>
                <w:spacing w:val="-3"/>
                <w:sz w:val="24"/>
              </w:rPr>
              <w:t xml:space="preserve"> </w:t>
            </w:r>
            <w:r>
              <w:rPr>
                <w:sz w:val="24"/>
              </w:rPr>
              <w:t>Analysis</w:t>
            </w:r>
            <w:r>
              <w:rPr>
                <w:spacing w:val="-3"/>
                <w:sz w:val="24"/>
              </w:rPr>
              <w:t xml:space="preserve"> </w:t>
            </w:r>
            <w:r>
              <w:rPr>
                <w:sz w:val="24"/>
              </w:rPr>
              <w:t>Results</w:t>
            </w:r>
            <w:r>
              <w:rPr>
                <w:spacing w:val="-4"/>
                <w:sz w:val="24"/>
              </w:rPr>
              <w:t xml:space="preserve"> </w:t>
            </w:r>
            <w:r>
              <w:rPr>
                <w:sz w:val="24"/>
              </w:rPr>
              <w:t>of</w:t>
            </w:r>
            <w:r>
              <w:rPr>
                <w:spacing w:val="-3"/>
                <w:sz w:val="24"/>
              </w:rPr>
              <w:t xml:space="preserve"> </w:t>
            </w:r>
            <w:r>
              <w:rPr>
                <w:sz w:val="24"/>
              </w:rPr>
              <w:t>Samples</w:t>
            </w:r>
            <w:r>
              <w:rPr>
                <w:spacing w:val="-3"/>
                <w:sz w:val="24"/>
              </w:rPr>
              <w:t xml:space="preserve"> </w:t>
            </w:r>
            <w:r>
              <w:rPr>
                <w:sz w:val="24"/>
              </w:rPr>
              <w:t>collected</w:t>
            </w:r>
            <w:r>
              <w:rPr>
                <w:spacing w:val="-3"/>
                <w:sz w:val="24"/>
              </w:rPr>
              <w:t xml:space="preserve"> </w:t>
            </w:r>
            <w:r>
              <w:rPr>
                <w:spacing w:val="-4"/>
                <w:sz w:val="24"/>
              </w:rPr>
              <w:t>from</w:t>
            </w:r>
          </w:p>
          <w:p w14:paraId="1F7DD9BE" w14:textId="77777777" w:rsidR="00AA5653" w:rsidRDefault="00AA5653" w:rsidP="00AA5653">
            <w:pPr>
              <w:pStyle w:val="TableParagraph"/>
              <w:spacing w:before="41"/>
              <w:rPr>
                <w:sz w:val="24"/>
              </w:rPr>
            </w:pPr>
            <w:r>
              <w:rPr>
                <w:sz w:val="24"/>
              </w:rPr>
              <w:t>Boreholes</w:t>
            </w:r>
            <w:r>
              <w:rPr>
                <w:spacing w:val="-3"/>
                <w:sz w:val="24"/>
              </w:rPr>
              <w:t xml:space="preserve"> </w:t>
            </w:r>
            <w:r>
              <w:rPr>
                <w:sz w:val="24"/>
              </w:rPr>
              <w:t>drilled</w:t>
            </w:r>
            <w:r>
              <w:rPr>
                <w:spacing w:val="-2"/>
                <w:sz w:val="24"/>
              </w:rPr>
              <w:t xml:space="preserve"> </w:t>
            </w:r>
            <w:r>
              <w:rPr>
                <w:sz w:val="24"/>
              </w:rPr>
              <w:t>in</w:t>
            </w:r>
            <w:r>
              <w:rPr>
                <w:spacing w:val="-2"/>
                <w:sz w:val="24"/>
              </w:rPr>
              <w:t xml:space="preserve"> </w:t>
            </w:r>
            <w:proofErr w:type="spellStart"/>
            <w:r>
              <w:rPr>
                <w:sz w:val="24"/>
              </w:rPr>
              <w:t>Vadekhan</w:t>
            </w:r>
            <w:proofErr w:type="spellEnd"/>
            <w:r>
              <w:rPr>
                <w:spacing w:val="-3"/>
                <w:sz w:val="24"/>
              </w:rPr>
              <w:t xml:space="preserve"> </w:t>
            </w:r>
            <w:r>
              <w:rPr>
                <w:sz w:val="24"/>
              </w:rPr>
              <w:t>Area,</w:t>
            </w:r>
            <w:r>
              <w:rPr>
                <w:spacing w:val="-2"/>
                <w:sz w:val="24"/>
              </w:rPr>
              <w:t xml:space="preserve"> </w:t>
            </w:r>
            <w:proofErr w:type="spellStart"/>
            <w:r>
              <w:rPr>
                <w:sz w:val="24"/>
              </w:rPr>
              <w:t>Dist</w:t>
            </w:r>
            <w:proofErr w:type="spellEnd"/>
            <w:r>
              <w:rPr>
                <w:sz w:val="24"/>
              </w:rPr>
              <w:t>-</w:t>
            </w:r>
            <w:r>
              <w:rPr>
                <w:spacing w:val="-2"/>
                <w:sz w:val="24"/>
              </w:rPr>
              <w:t xml:space="preserve"> </w:t>
            </w:r>
            <w:r>
              <w:rPr>
                <w:sz w:val="24"/>
              </w:rPr>
              <w:t>Rajkot,</w:t>
            </w:r>
            <w:r>
              <w:rPr>
                <w:spacing w:val="-2"/>
                <w:sz w:val="24"/>
              </w:rPr>
              <w:t xml:space="preserve"> Gujrat.</w:t>
            </w:r>
          </w:p>
        </w:tc>
      </w:tr>
      <w:tr w:rsidR="00AA5653" w14:paraId="3EB70833" w14:textId="77777777" w:rsidTr="00AA5653">
        <w:trPr>
          <w:trHeight w:val="634"/>
        </w:trPr>
        <w:tc>
          <w:tcPr>
            <w:tcW w:w="1593" w:type="dxa"/>
          </w:tcPr>
          <w:p w14:paraId="1FA15D2D" w14:textId="77777777" w:rsidR="00AA5653" w:rsidRDefault="00AA5653" w:rsidP="00AA5653">
            <w:pPr>
              <w:pStyle w:val="TableParagraph"/>
              <w:spacing w:before="163"/>
              <w:ind w:left="72" w:right="63"/>
              <w:jc w:val="center"/>
              <w:rPr>
                <w:sz w:val="24"/>
              </w:rPr>
            </w:pPr>
            <w:r>
              <w:rPr>
                <w:spacing w:val="-10"/>
                <w:sz w:val="24"/>
              </w:rPr>
              <w:t>4</w:t>
            </w:r>
          </w:p>
        </w:tc>
        <w:tc>
          <w:tcPr>
            <w:tcW w:w="7461" w:type="dxa"/>
          </w:tcPr>
          <w:p w14:paraId="0C803A61" w14:textId="77777777" w:rsidR="00AA5653" w:rsidRDefault="00AA5653" w:rsidP="00AA5653">
            <w:pPr>
              <w:pStyle w:val="TableParagraph"/>
              <w:rPr>
                <w:sz w:val="24"/>
              </w:rPr>
            </w:pPr>
            <w:r>
              <w:rPr>
                <w:sz w:val="24"/>
              </w:rPr>
              <w:t>Statement</w:t>
            </w:r>
            <w:r>
              <w:rPr>
                <w:spacing w:val="-5"/>
                <w:sz w:val="24"/>
              </w:rPr>
              <w:t xml:space="preserve"> </w:t>
            </w:r>
            <w:r>
              <w:rPr>
                <w:sz w:val="24"/>
              </w:rPr>
              <w:t>showing</w:t>
            </w:r>
            <w:r>
              <w:rPr>
                <w:spacing w:val="-3"/>
                <w:sz w:val="24"/>
              </w:rPr>
              <w:t xml:space="preserve"> </w:t>
            </w:r>
            <w:r>
              <w:rPr>
                <w:sz w:val="24"/>
              </w:rPr>
              <w:t>Chemical</w:t>
            </w:r>
            <w:r>
              <w:rPr>
                <w:spacing w:val="-3"/>
                <w:sz w:val="24"/>
              </w:rPr>
              <w:t xml:space="preserve"> </w:t>
            </w:r>
            <w:r>
              <w:rPr>
                <w:sz w:val="24"/>
              </w:rPr>
              <w:t>Analysis</w:t>
            </w:r>
            <w:r>
              <w:rPr>
                <w:spacing w:val="-3"/>
                <w:sz w:val="24"/>
              </w:rPr>
              <w:t xml:space="preserve"> </w:t>
            </w:r>
            <w:r>
              <w:rPr>
                <w:sz w:val="24"/>
              </w:rPr>
              <w:t>Results</w:t>
            </w:r>
            <w:r>
              <w:rPr>
                <w:spacing w:val="-3"/>
                <w:sz w:val="24"/>
              </w:rPr>
              <w:t xml:space="preserve"> </w:t>
            </w:r>
            <w:r>
              <w:rPr>
                <w:sz w:val="24"/>
              </w:rPr>
              <w:t>of</w:t>
            </w:r>
            <w:r>
              <w:rPr>
                <w:spacing w:val="-3"/>
                <w:sz w:val="24"/>
              </w:rPr>
              <w:t xml:space="preserve"> </w:t>
            </w:r>
            <w:r>
              <w:rPr>
                <w:sz w:val="24"/>
              </w:rPr>
              <w:t>External</w:t>
            </w:r>
            <w:r>
              <w:rPr>
                <w:spacing w:val="-3"/>
                <w:sz w:val="24"/>
              </w:rPr>
              <w:t xml:space="preserve"> </w:t>
            </w:r>
            <w:r>
              <w:rPr>
                <w:sz w:val="24"/>
              </w:rPr>
              <w:t>Check</w:t>
            </w:r>
            <w:r>
              <w:rPr>
                <w:spacing w:val="-2"/>
                <w:sz w:val="24"/>
              </w:rPr>
              <w:t xml:space="preserve"> Samples</w:t>
            </w:r>
          </w:p>
          <w:p w14:paraId="2E4C431A" w14:textId="77777777" w:rsidR="00AA5653" w:rsidRDefault="00AA5653" w:rsidP="00AA5653">
            <w:pPr>
              <w:pStyle w:val="TableParagraph"/>
              <w:spacing w:before="41"/>
              <w:rPr>
                <w:sz w:val="24"/>
              </w:rPr>
            </w:pPr>
            <w:r>
              <w:rPr>
                <w:sz w:val="24"/>
              </w:rPr>
              <w:t>in</w:t>
            </w:r>
            <w:r>
              <w:rPr>
                <w:spacing w:val="-4"/>
                <w:sz w:val="24"/>
              </w:rPr>
              <w:t xml:space="preserve"> </w:t>
            </w:r>
            <w:proofErr w:type="spellStart"/>
            <w:r>
              <w:rPr>
                <w:sz w:val="24"/>
              </w:rPr>
              <w:t>Vadekhan</w:t>
            </w:r>
            <w:proofErr w:type="spellEnd"/>
            <w:r>
              <w:rPr>
                <w:spacing w:val="-1"/>
                <w:sz w:val="24"/>
              </w:rPr>
              <w:t xml:space="preserve"> </w:t>
            </w:r>
            <w:r>
              <w:rPr>
                <w:sz w:val="24"/>
              </w:rPr>
              <w:t>Area,</w:t>
            </w:r>
            <w:r>
              <w:rPr>
                <w:spacing w:val="-1"/>
                <w:sz w:val="24"/>
              </w:rPr>
              <w:t xml:space="preserve"> </w:t>
            </w:r>
            <w:proofErr w:type="spellStart"/>
            <w:r>
              <w:rPr>
                <w:sz w:val="24"/>
              </w:rPr>
              <w:t>Dist</w:t>
            </w:r>
            <w:proofErr w:type="spellEnd"/>
            <w:r>
              <w:rPr>
                <w:sz w:val="24"/>
              </w:rPr>
              <w:t>-</w:t>
            </w:r>
            <w:r>
              <w:rPr>
                <w:spacing w:val="-1"/>
                <w:sz w:val="24"/>
              </w:rPr>
              <w:t xml:space="preserve"> </w:t>
            </w:r>
            <w:r>
              <w:rPr>
                <w:sz w:val="24"/>
              </w:rPr>
              <w:t>Rajkot,</w:t>
            </w:r>
            <w:r>
              <w:rPr>
                <w:spacing w:val="-1"/>
                <w:sz w:val="24"/>
              </w:rPr>
              <w:t xml:space="preserve"> </w:t>
            </w:r>
            <w:r>
              <w:rPr>
                <w:spacing w:val="-2"/>
                <w:sz w:val="24"/>
              </w:rPr>
              <w:t>Gujrat.</w:t>
            </w:r>
          </w:p>
        </w:tc>
      </w:tr>
      <w:tr w:rsidR="00AA5653" w14:paraId="6546B5EC" w14:textId="77777777" w:rsidTr="00AA5653">
        <w:trPr>
          <w:trHeight w:val="634"/>
        </w:trPr>
        <w:tc>
          <w:tcPr>
            <w:tcW w:w="1593" w:type="dxa"/>
          </w:tcPr>
          <w:p w14:paraId="0EC25882" w14:textId="77777777" w:rsidR="00AA5653" w:rsidRDefault="00AA5653" w:rsidP="00AA5653">
            <w:pPr>
              <w:pStyle w:val="TableParagraph"/>
              <w:spacing w:before="163"/>
              <w:ind w:left="72" w:right="63"/>
              <w:jc w:val="center"/>
              <w:rPr>
                <w:sz w:val="24"/>
              </w:rPr>
            </w:pPr>
            <w:r>
              <w:rPr>
                <w:spacing w:val="-10"/>
                <w:sz w:val="24"/>
              </w:rPr>
              <w:t>5</w:t>
            </w:r>
          </w:p>
        </w:tc>
        <w:tc>
          <w:tcPr>
            <w:tcW w:w="7461" w:type="dxa"/>
          </w:tcPr>
          <w:p w14:paraId="50CA2DBF" w14:textId="77777777" w:rsidR="00AA5653" w:rsidRDefault="00AA5653" w:rsidP="00AA5653">
            <w:pPr>
              <w:pStyle w:val="TableParagraph"/>
              <w:rPr>
                <w:sz w:val="24"/>
              </w:rPr>
            </w:pPr>
            <w:r>
              <w:rPr>
                <w:sz w:val="24"/>
              </w:rPr>
              <w:t>Statement</w:t>
            </w:r>
            <w:r>
              <w:rPr>
                <w:spacing w:val="-4"/>
                <w:sz w:val="24"/>
              </w:rPr>
              <w:t xml:space="preserve"> </w:t>
            </w:r>
            <w:r>
              <w:rPr>
                <w:sz w:val="24"/>
              </w:rPr>
              <w:t>Showing</w:t>
            </w:r>
            <w:r>
              <w:rPr>
                <w:spacing w:val="-3"/>
                <w:sz w:val="24"/>
              </w:rPr>
              <w:t xml:space="preserve"> </w:t>
            </w:r>
            <w:r>
              <w:rPr>
                <w:sz w:val="24"/>
              </w:rPr>
              <w:t>Chemical</w:t>
            </w:r>
            <w:r>
              <w:rPr>
                <w:spacing w:val="-3"/>
                <w:sz w:val="24"/>
              </w:rPr>
              <w:t xml:space="preserve"> </w:t>
            </w:r>
            <w:r>
              <w:rPr>
                <w:sz w:val="24"/>
              </w:rPr>
              <w:t>Analysis</w:t>
            </w:r>
            <w:r>
              <w:rPr>
                <w:spacing w:val="-3"/>
                <w:sz w:val="24"/>
              </w:rPr>
              <w:t xml:space="preserve"> </w:t>
            </w:r>
            <w:r>
              <w:rPr>
                <w:sz w:val="24"/>
              </w:rPr>
              <w:t>Results</w:t>
            </w:r>
            <w:r>
              <w:rPr>
                <w:spacing w:val="-4"/>
                <w:sz w:val="24"/>
              </w:rPr>
              <w:t xml:space="preserve"> </w:t>
            </w:r>
            <w:r>
              <w:rPr>
                <w:sz w:val="24"/>
              </w:rPr>
              <w:t>of</w:t>
            </w:r>
            <w:r>
              <w:rPr>
                <w:spacing w:val="-3"/>
                <w:sz w:val="24"/>
              </w:rPr>
              <w:t xml:space="preserve"> </w:t>
            </w:r>
            <w:r>
              <w:rPr>
                <w:sz w:val="24"/>
              </w:rPr>
              <w:t>Samples</w:t>
            </w:r>
            <w:r>
              <w:rPr>
                <w:spacing w:val="-3"/>
                <w:sz w:val="24"/>
              </w:rPr>
              <w:t xml:space="preserve"> </w:t>
            </w:r>
            <w:r>
              <w:rPr>
                <w:sz w:val="24"/>
              </w:rPr>
              <w:t>Collected</w:t>
            </w:r>
            <w:r>
              <w:rPr>
                <w:spacing w:val="-3"/>
                <w:sz w:val="24"/>
              </w:rPr>
              <w:t xml:space="preserve"> </w:t>
            </w:r>
            <w:r>
              <w:rPr>
                <w:spacing w:val="-5"/>
                <w:sz w:val="24"/>
              </w:rPr>
              <w:t>for</w:t>
            </w:r>
          </w:p>
          <w:p w14:paraId="7749CCE7" w14:textId="77777777" w:rsidR="00AA5653" w:rsidRDefault="00AA5653" w:rsidP="00AA5653">
            <w:pPr>
              <w:pStyle w:val="TableParagraph"/>
              <w:spacing w:before="41"/>
              <w:rPr>
                <w:sz w:val="24"/>
              </w:rPr>
            </w:pPr>
            <w:r>
              <w:rPr>
                <w:sz w:val="24"/>
              </w:rPr>
              <w:t>REE</w:t>
            </w:r>
            <w:r>
              <w:rPr>
                <w:spacing w:val="-2"/>
                <w:sz w:val="24"/>
              </w:rPr>
              <w:t xml:space="preserve"> </w:t>
            </w:r>
            <w:r>
              <w:rPr>
                <w:sz w:val="24"/>
              </w:rPr>
              <w:t>Using</w:t>
            </w:r>
            <w:r>
              <w:rPr>
                <w:spacing w:val="-2"/>
                <w:sz w:val="24"/>
              </w:rPr>
              <w:t xml:space="preserve"> </w:t>
            </w:r>
            <w:r>
              <w:rPr>
                <w:sz w:val="24"/>
              </w:rPr>
              <w:t>ICP-MS</w:t>
            </w:r>
            <w:r>
              <w:rPr>
                <w:spacing w:val="-1"/>
                <w:sz w:val="24"/>
              </w:rPr>
              <w:t xml:space="preserve"> </w:t>
            </w:r>
            <w:r>
              <w:rPr>
                <w:sz w:val="24"/>
              </w:rPr>
              <w:t>of</w:t>
            </w:r>
            <w:r>
              <w:rPr>
                <w:spacing w:val="-2"/>
                <w:sz w:val="24"/>
              </w:rPr>
              <w:t xml:space="preserve"> </w:t>
            </w:r>
            <w:proofErr w:type="spellStart"/>
            <w:r>
              <w:rPr>
                <w:sz w:val="24"/>
              </w:rPr>
              <w:t>Vadekhan</w:t>
            </w:r>
            <w:proofErr w:type="spellEnd"/>
            <w:r>
              <w:rPr>
                <w:spacing w:val="-2"/>
                <w:sz w:val="24"/>
              </w:rPr>
              <w:t xml:space="preserve"> </w:t>
            </w:r>
            <w:r>
              <w:rPr>
                <w:sz w:val="24"/>
              </w:rPr>
              <w:t>Block,</w:t>
            </w:r>
            <w:r>
              <w:rPr>
                <w:spacing w:val="-1"/>
                <w:sz w:val="24"/>
              </w:rPr>
              <w:t xml:space="preserve"> </w:t>
            </w:r>
            <w:proofErr w:type="spellStart"/>
            <w:r>
              <w:rPr>
                <w:sz w:val="24"/>
              </w:rPr>
              <w:t>Dist</w:t>
            </w:r>
            <w:proofErr w:type="spellEnd"/>
            <w:r>
              <w:rPr>
                <w:spacing w:val="-2"/>
                <w:sz w:val="24"/>
              </w:rPr>
              <w:t xml:space="preserve"> </w:t>
            </w:r>
            <w:r>
              <w:rPr>
                <w:sz w:val="24"/>
              </w:rPr>
              <w:t>Rajkot,</w:t>
            </w:r>
            <w:r>
              <w:rPr>
                <w:spacing w:val="-1"/>
                <w:sz w:val="24"/>
              </w:rPr>
              <w:t xml:space="preserve"> </w:t>
            </w:r>
            <w:r>
              <w:rPr>
                <w:spacing w:val="-2"/>
                <w:sz w:val="24"/>
              </w:rPr>
              <w:t>Gujarat.</w:t>
            </w:r>
          </w:p>
        </w:tc>
      </w:tr>
      <w:tr w:rsidR="00AA5653" w14:paraId="0F71EE8C" w14:textId="77777777" w:rsidTr="00AA5653">
        <w:trPr>
          <w:trHeight w:val="634"/>
        </w:trPr>
        <w:tc>
          <w:tcPr>
            <w:tcW w:w="1593" w:type="dxa"/>
          </w:tcPr>
          <w:p w14:paraId="64BE1040" w14:textId="77777777" w:rsidR="00AA5653" w:rsidRDefault="00AA5653" w:rsidP="00AA5653">
            <w:pPr>
              <w:pStyle w:val="TableParagraph"/>
              <w:spacing w:before="163"/>
              <w:ind w:left="72" w:right="63"/>
              <w:jc w:val="center"/>
              <w:rPr>
                <w:sz w:val="24"/>
              </w:rPr>
            </w:pPr>
            <w:r>
              <w:rPr>
                <w:spacing w:val="-10"/>
                <w:sz w:val="24"/>
              </w:rPr>
              <w:t>6</w:t>
            </w:r>
          </w:p>
        </w:tc>
        <w:tc>
          <w:tcPr>
            <w:tcW w:w="7461" w:type="dxa"/>
          </w:tcPr>
          <w:p w14:paraId="6A824834" w14:textId="77777777" w:rsidR="00AA5653" w:rsidRDefault="00AA5653" w:rsidP="00AA5653">
            <w:pPr>
              <w:pStyle w:val="TableParagraph"/>
              <w:rPr>
                <w:sz w:val="24"/>
              </w:rPr>
            </w:pPr>
            <w:r>
              <w:rPr>
                <w:sz w:val="24"/>
              </w:rPr>
              <w:t>Statement</w:t>
            </w:r>
            <w:r>
              <w:rPr>
                <w:spacing w:val="-4"/>
                <w:sz w:val="24"/>
              </w:rPr>
              <w:t xml:space="preserve"> </w:t>
            </w:r>
            <w:r>
              <w:rPr>
                <w:sz w:val="24"/>
              </w:rPr>
              <w:t>Showing</w:t>
            </w:r>
            <w:r>
              <w:rPr>
                <w:spacing w:val="-4"/>
                <w:sz w:val="24"/>
              </w:rPr>
              <w:t xml:space="preserve"> </w:t>
            </w:r>
            <w:r>
              <w:rPr>
                <w:sz w:val="24"/>
              </w:rPr>
              <w:t>Chemical</w:t>
            </w:r>
            <w:r>
              <w:rPr>
                <w:spacing w:val="-3"/>
                <w:sz w:val="24"/>
              </w:rPr>
              <w:t xml:space="preserve"> </w:t>
            </w:r>
            <w:r>
              <w:rPr>
                <w:sz w:val="24"/>
              </w:rPr>
              <w:t>Analysis</w:t>
            </w:r>
            <w:r>
              <w:rPr>
                <w:spacing w:val="-4"/>
                <w:sz w:val="24"/>
              </w:rPr>
              <w:t xml:space="preserve"> </w:t>
            </w:r>
            <w:r>
              <w:rPr>
                <w:sz w:val="24"/>
              </w:rPr>
              <w:t>Results</w:t>
            </w:r>
            <w:r>
              <w:rPr>
                <w:spacing w:val="-4"/>
                <w:sz w:val="24"/>
              </w:rPr>
              <w:t xml:space="preserve"> </w:t>
            </w:r>
            <w:r>
              <w:rPr>
                <w:sz w:val="24"/>
              </w:rPr>
              <w:t>of</w:t>
            </w:r>
            <w:r>
              <w:rPr>
                <w:spacing w:val="-3"/>
                <w:sz w:val="24"/>
              </w:rPr>
              <w:t xml:space="preserve"> </w:t>
            </w:r>
            <w:r>
              <w:rPr>
                <w:sz w:val="24"/>
              </w:rPr>
              <w:t>Composite</w:t>
            </w:r>
            <w:r>
              <w:rPr>
                <w:spacing w:val="-4"/>
                <w:sz w:val="24"/>
              </w:rPr>
              <w:t xml:space="preserve"> </w:t>
            </w:r>
            <w:r>
              <w:rPr>
                <w:sz w:val="24"/>
              </w:rPr>
              <w:t>Samples</w:t>
            </w:r>
            <w:r>
              <w:rPr>
                <w:spacing w:val="-3"/>
                <w:sz w:val="24"/>
              </w:rPr>
              <w:t xml:space="preserve"> </w:t>
            </w:r>
            <w:r>
              <w:rPr>
                <w:spacing w:val="-5"/>
                <w:sz w:val="24"/>
              </w:rPr>
              <w:t>of</w:t>
            </w:r>
          </w:p>
          <w:p w14:paraId="2318F4BE" w14:textId="77777777" w:rsidR="00AA5653" w:rsidRDefault="00AA5653" w:rsidP="00AA5653">
            <w:pPr>
              <w:pStyle w:val="TableParagraph"/>
              <w:spacing w:before="41"/>
              <w:rPr>
                <w:sz w:val="24"/>
              </w:rPr>
            </w:pPr>
            <w:proofErr w:type="spellStart"/>
            <w:r>
              <w:rPr>
                <w:sz w:val="24"/>
              </w:rPr>
              <w:t>Vadekhan</w:t>
            </w:r>
            <w:proofErr w:type="spellEnd"/>
            <w:r>
              <w:rPr>
                <w:spacing w:val="-4"/>
                <w:sz w:val="24"/>
              </w:rPr>
              <w:t xml:space="preserve"> </w:t>
            </w:r>
            <w:r>
              <w:rPr>
                <w:sz w:val="24"/>
              </w:rPr>
              <w:t>Block,</w:t>
            </w:r>
            <w:r>
              <w:rPr>
                <w:spacing w:val="-1"/>
                <w:sz w:val="24"/>
              </w:rPr>
              <w:t xml:space="preserve"> </w:t>
            </w:r>
            <w:proofErr w:type="spellStart"/>
            <w:r>
              <w:rPr>
                <w:sz w:val="24"/>
              </w:rPr>
              <w:t>Dist</w:t>
            </w:r>
            <w:proofErr w:type="spellEnd"/>
            <w:r>
              <w:rPr>
                <w:sz w:val="24"/>
              </w:rPr>
              <w:t>-</w:t>
            </w:r>
            <w:r>
              <w:rPr>
                <w:spacing w:val="-2"/>
                <w:sz w:val="24"/>
              </w:rPr>
              <w:t xml:space="preserve"> </w:t>
            </w:r>
            <w:r>
              <w:rPr>
                <w:sz w:val="24"/>
              </w:rPr>
              <w:t>Rajkot,</w:t>
            </w:r>
            <w:r>
              <w:rPr>
                <w:spacing w:val="-1"/>
                <w:sz w:val="24"/>
              </w:rPr>
              <w:t xml:space="preserve"> </w:t>
            </w:r>
            <w:r>
              <w:rPr>
                <w:spacing w:val="-2"/>
                <w:sz w:val="24"/>
              </w:rPr>
              <w:t>Gujrat.</w:t>
            </w:r>
          </w:p>
        </w:tc>
      </w:tr>
      <w:tr w:rsidR="00AA5653" w14:paraId="3914622A" w14:textId="77777777" w:rsidTr="00AA5653">
        <w:trPr>
          <w:trHeight w:val="634"/>
        </w:trPr>
        <w:tc>
          <w:tcPr>
            <w:tcW w:w="1593" w:type="dxa"/>
          </w:tcPr>
          <w:p w14:paraId="20D93C50" w14:textId="77777777" w:rsidR="00AA5653" w:rsidRDefault="00AA5653" w:rsidP="00AA5653">
            <w:pPr>
              <w:pStyle w:val="TableParagraph"/>
              <w:spacing w:before="163"/>
              <w:ind w:left="72" w:right="63"/>
              <w:jc w:val="center"/>
              <w:rPr>
                <w:sz w:val="24"/>
              </w:rPr>
            </w:pPr>
            <w:r>
              <w:rPr>
                <w:spacing w:val="-10"/>
                <w:sz w:val="24"/>
              </w:rPr>
              <w:t>7</w:t>
            </w:r>
          </w:p>
        </w:tc>
        <w:tc>
          <w:tcPr>
            <w:tcW w:w="7461" w:type="dxa"/>
          </w:tcPr>
          <w:p w14:paraId="48EB9F88" w14:textId="77777777" w:rsidR="00AA5653" w:rsidRDefault="00AA5653" w:rsidP="00AA5653">
            <w:pPr>
              <w:pStyle w:val="TableParagraph"/>
              <w:rPr>
                <w:sz w:val="24"/>
              </w:rPr>
            </w:pPr>
            <w:r>
              <w:rPr>
                <w:sz w:val="24"/>
              </w:rPr>
              <w:t>Statement</w:t>
            </w:r>
            <w:r>
              <w:rPr>
                <w:spacing w:val="-4"/>
                <w:sz w:val="24"/>
              </w:rPr>
              <w:t xml:space="preserve"> </w:t>
            </w:r>
            <w:r>
              <w:rPr>
                <w:sz w:val="24"/>
              </w:rPr>
              <w:t>Showing</w:t>
            </w:r>
            <w:r>
              <w:rPr>
                <w:spacing w:val="-3"/>
                <w:sz w:val="24"/>
              </w:rPr>
              <w:t xml:space="preserve"> </w:t>
            </w:r>
            <w:r>
              <w:rPr>
                <w:sz w:val="24"/>
              </w:rPr>
              <w:t>Chemical</w:t>
            </w:r>
            <w:r>
              <w:rPr>
                <w:spacing w:val="-3"/>
                <w:sz w:val="24"/>
              </w:rPr>
              <w:t xml:space="preserve"> </w:t>
            </w:r>
            <w:r>
              <w:rPr>
                <w:sz w:val="24"/>
              </w:rPr>
              <w:t>Analysis</w:t>
            </w:r>
            <w:r>
              <w:rPr>
                <w:spacing w:val="-3"/>
                <w:sz w:val="24"/>
              </w:rPr>
              <w:t xml:space="preserve"> </w:t>
            </w:r>
            <w:r>
              <w:rPr>
                <w:sz w:val="24"/>
              </w:rPr>
              <w:t>Results</w:t>
            </w:r>
            <w:r>
              <w:rPr>
                <w:spacing w:val="-3"/>
                <w:sz w:val="24"/>
              </w:rPr>
              <w:t xml:space="preserve"> </w:t>
            </w:r>
            <w:r>
              <w:rPr>
                <w:sz w:val="24"/>
              </w:rPr>
              <w:t>of</w:t>
            </w:r>
            <w:r>
              <w:rPr>
                <w:spacing w:val="-3"/>
                <w:sz w:val="24"/>
              </w:rPr>
              <w:t xml:space="preserve"> </w:t>
            </w:r>
            <w:r>
              <w:rPr>
                <w:sz w:val="24"/>
              </w:rPr>
              <w:t>Specific</w:t>
            </w:r>
            <w:r>
              <w:rPr>
                <w:spacing w:val="-3"/>
                <w:sz w:val="24"/>
              </w:rPr>
              <w:t xml:space="preserve"> </w:t>
            </w:r>
            <w:r>
              <w:rPr>
                <w:sz w:val="24"/>
              </w:rPr>
              <w:t>Gravity</w:t>
            </w:r>
            <w:r>
              <w:rPr>
                <w:spacing w:val="-3"/>
                <w:sz w:val="24"/>
              </w:rPr>
              <w:t xml:space="preserve"> </w:t>
            </w:r>
            <w:r>
              <w:rPr>
                <w:spacing w:val="-5"/>
                <w:sz w:val="24"/>
              </w:rPr>
              <w:t>of</w:t>
            </w:r>
          </w:p>
          <w:p w14:paraId="1253EF6A" w14:textId="77777777" w:rsidR="00AA5653" w:rsidRDefault="00AA5653" w:rsidP="00AA5653">
            <w:pPr>
              <w:pStyle w:val="TableParagraph"/>
              <w:spacing w:before="41"/>
              <w:rPr>
                <w:sz w:val="24"/>
              </w:rPr>
            </w:pPr>
            <w:proofErr w:type="spellStart"/>
            <w:r>
              <w:rPr>
                <w:sz w:val="24"/>
              </w:rPr>
              <w:t>Vadekhan</w:t>
            </w:r>
            <w:proofErr w:type="spellEnd"/>
            <w:r>
              <w:rPr>
                <w:spacing w:val="-3"/>
                <w:sz w:val="24"/>
              </w:rPr>
              <w:t xml:space="preserve"> </w:t>
            </w:r>
            <w:r>
              <w:rPr>
                <w:sz w:val="24"/>
              </w:rPr>
              <w:t>Block,</w:t>
            </w:r>
            <w:r>
              <w:rPr>
                <w:spacing w:val="-2"/>
                <w:sz w:val="24"/>
              </w:rPr>
              <w:t xml:space="preserve"> </w:t>
            </w:r>
            <w:proofErr w:type="spellStart"/>
            <w:r>
              <w:rPr>
                <w:sz w:val="24"/>
              </w:rPr>
              <w:t>Dist</w:t>
            </w:r>
            <w:proofErr w:type="spellEnd"/>
            <w:r>
              <w:rPr>
                <w:spacing w:val="-2"/>
                <w:sz w:val="24"/>
              </w:rPr>
              <w:t xml:space="preserve"> </w:t>
            </w:r>
            <w:r>
              <w:rPr>
                <w:sz w:val="24"/>
              </w:rPr>
              <w:t>Rajkot,</w:t>
            </w:r>
            <w:r>
              <w:rPr>
                <w:spacing w:val="-2"/>
                <w:sz w:val="24"/>
              </w:rPr>
              <w:t xml:space="preserve"> Gujarat.</w:t>
            </w:r>
          </w:p>
        </w:tc>
      </w:tr>
      <w:tr w:rsidR="00AA5653" w14:paraId="528ED9DA" w14:textId="77777777" w:rsidTr="00AA5653">
        <w:trPr>
          <w:trHeight w:val="634"/>
        </w:trPr>
        <w:tc>
          <w:tcPr>
            <w:tcW w:w="1593" w:type="dxa"/>
          </w:tcPr>
          <w:p w14:paraId="5E06C8FC" w14:textId="77777777" w:rsidR="00AA5653" w:rsidRDefault="00AA5653" w:rsidP="00AA5653">
            <w:pPr>
              <w:pStyle w:val="TableParagraph"/>
              <w:spacing w:before="163"/>
              <w:ind w:left="72" w:right="63"/>
              <w:jc w:val="center"/>
              <w:rPr>
                <w:sz w:val="24"/>
              </w:rPr>
            </w:pPr>
            <w:r>
              <w:rPr>
                <w:spacing w:val="-10"/>
                <w:sz w:val="24"/>
              </w:rPr>
              <w:t>8</w:t>
            </w:r>
          </w:p>
        </w:tc>
        <w:tc>
          <w:tcPr>
            <w:tcW w:w="7461" w:type="dxa"/>
          </w:tcPr>
          <w:p w14:paraId="455962AF" w14:textId="77777777" w:rsidR="00AA5653" w:rsidRDefault="00AA5653" w:rsidP="00AA5653">
            <w:pPr>
              <w:pStyle w:val="TableParagraph"/>
              <w:rPr>
                <w:sz w:val="24"/>
              </w:rPr>
            </w:pPr>
            <w:r>
              <w:rPr>
                <w:sz w:val="24"/>
              </w:rPr>
              <w:t>Statement</w:t>
            </w:r>
            <w:r>
              <w:rPr>
                <w:spacing w:val="-5"/>
                <w:sz w:val="24"/>
              </w:rPr>
              <w:t xml:space="preserve"> </w:t>
            </w:r>
            <w:r>
              <w:rPr>
                <w:sz w:val="24"/>
              </w:rPr>
              <w:t>showing</w:t>
            </w:r>
            <w:r>
              <w:rPr>
                <w:spacing w:val="-3"/>
                <w:sz w:val="24"/>
              </w:rPr>
              <w:t xml:space="preserve"> </w:t>
            </w:r>
            <w:r>
              <w:rPr>
                <w:sz w:val="24"/>
              </w:rPr>
              <w:t>Chemical</w:t>
            </w:r>
            <w:r>
              <w:rPr>
                <w:spacing w:val="-2"/>
                <w:sz w:val="24"/>
              </w:rPr>
              <w:t xml:space="preserve"> </w:t>
            </w:r>
            <w:r>
              <w:rPr>
                <w:sz w:val="24"/>
              </w:rPr>
              <w:t>Analysis</w:t>
            </w:r>
            <w:r>
              <w:rPr>
                <w:spacing w:val="-3"/>
                <w:sz w:val="24"/>
              </w:rPr>
              <w:t xml:space="preserve"> </w:t>
            </w:r>
            <w:r>
              <w:rPr>
                <w:sz w:val="24"/>
              </w:rPr>
              <w:t>Result</w:t>
            </w:r>
            <w:r>
              <w:rPr>
                <w:spacing w:val="-2"/>
                <w:sz w:val="24"/>
              </w:rPr>
              <w:t xml:space="preserve"> </w:t>
            </w:r>
            <w:r>
              <w:rPr>
                <w:sz w:val="24"/>
              </w:rPr>
              <w:t>of</w:t>
            </w:r>
            <w:r>
              <w:rPr>
                <w:spacing w:val="-3"/>
                <w:sz w:val="24"/>
              </w:rPr>
              <w:t xml:space="preserve"> </w:t>
            </w:r>
            <w:r>
              <w:rPr>
                <w:sz w:val="24"/>
              </w:rPr>
              <w:t>Pit</w:t>
            </w:r>
            <w:r>
              <w:rPr>
                <w:spacing w:val="-2"/>
                <w:sz w:val="24"/>
              </w:rPr>
              <w:t xml:space="preserve"> </w:t>
            </w:r>
            <w:r>
              <w:rPr>
                <w:sz w:val="24"/>
              </w:rPr>
              <w:t>Samples</w:t>
            </w:r>
            <w:r>
              <w:rPr>
                <w:spacing w:val="-3"/>
                <w:sz w:val="24"/>
              </w:rPr>
              <w:t xml:space="preserve"> </w:t>
            </w:r>
            <w:r>
              <w:rPr>
                <w:sz w:val="24"/>
              </w:rPr>
              <w:t>of</w:t>
            </w:r>
            <w:r>
              <w:rPr>
                <w:spacing w:val="-2"/>
                <w:sz w:val="24"/>
              </w:rPr>
              <w:t xml:space="preserve"> </w:t>
            </w:r>
            <w:proofErr w:type="spellStart"/>
            <w:r>
              <w:rPr>
                <w:spacing w:val="-2"/>
                <w:sz w:val="24"/>
              </w:rPr>
              <w:t>Vadekhan</w:t>
            </w:r>
            <w:proofErr w:type="spellEnd"/>
          </w:p>
          <w:p w14:paraId="112BA613" w14:textId="77777777" w:rsidR="00AA5653" w:rsidRDefault="00AA5653" w:rsidP="00AA5653">
            <w:pPr>
              <w:pStyle w:val="TableParagraph"/>
              <w:spacing w:before="41"/>
              <w:rPr>
                <w:sz w:val="24"/>
              </w:rPr>
            </w:pPr>
            <w:r>
              <w:rPr>
                <w:sz w:val="24"/>
              </w:rPr>
              <w:t>Block,</w:t>
            </w:r>
            <w:r>
              <w:rPr>
                <w:spacing w:val="-1"/>
                <w:sz w:val="24"/>
              </w:rPr>
              <w:t xml:space="preserve"> </w:t>
            </w:r>
            <w:r>
              <w:rPr>
                <w:sz w:val="24"/>
              </w:rPr>
              <w:t>Dist.</w:t>
            </w:r>
            <w:r>
              <w:rPr>
                <w:spacing w:val="-1"/>
                <w:sz w:val="24"/>
              </w:rPr>
              <w:t xml:space="preserve"> </w:t>
            </w:r>
            <w:r>
              <w:rPr>
                <w:sz w:val="24"/>
              </w:rPr>
              <w:t xml:space="preserve">Rajkot, </w:t>
            </w:r>
            <w:r>
              <w:rPr>
                <w:spacing w:val="-2"/>
                <w:sz w:val="24"/>
              </w:rPr>
              <w:t>Gujarat.</w:t>
            </w:r>
          </w:p>
        </w:tc>
      </w:tr>
      <w:tr w:rsidR="00AA5653" w14:paraId="670BBB61" w14:textId="77777777" w:rsidTr="00AA5653">
        <w:trPr>
          <w:trHeight w:val="634"/>
        </w:trPr>
        <w:tc>
          <w:tcPr>
            <w:tcW w:w="1593" w:type="dxa"/>
          </w:tcPr>
          <w:p w14:paraId="4D486DD1" w14:textId="77777777" w:rsidR="00AA5653" w:rsidRDefault="00AA5653" w:rsidP="00AA5653">
            <w:pPr>
              <w:pStyle w:val="TableParagraph"/>
              <w:spacing w:before="163"/>
              <w:ind w:left="0" w:right="299"/>
              <w:jc w:val="right"/>
              <w:rPr>
                <w:sz w:val="24"/>
              </w:rPr>
            </w:pPr>
            <w:r>
              <w:rPr>
                <w:sz w:val="24"/>
              </w:rPr>
              <w:t xml:space="preserve">9 </w:t>
            </w:r>
            <w:r>
              <w:rPr>
                <w:spacing w:val="-5"/>
                <w:sz w:val="24"/>
              </w:rPr>
              <w:t>(A)</w:t>
            </w:r>
          </w:p>
        </w:tc>
        <w:tc>
          <w:tcPr>
            <w:tcW w:w="7461" w:type="dxa"/>
          </w:tcPr>
          <w:p w14:paraId="6EA9BACC" w14:textId="77777777" w:rsidR="00AA5653" w:rsidRDefault="00AA5653" w:rsidP="00AA5653">
            <w:pPr>
              <w:pStyle w:val="TableParagraph"/>
              <w:rPr>
                <w:sz w:val="24"/>
              </w:rPr>
            </w:pPr>
            <w:r>
              <w:rPr>
                <w:sz w:val="24"/>
              </w:rPr>
              <w:t>Statement</w:t>
            </w:r>
            <w:r>
              <w:rPr>
                <w:spacing w:val="-3"/>
                <w:sz w:val="24"/>
              </w:rPr>
              <w:t xml:space="preserve"> </w:t>
            </w:r>
            <w:r>
              <w:rPr>
                <w:sz w:val="24"/>
              </w:rPr>
              <w:t>showing</w:t>
            </w:r>
            <w:r>
              <w:rPr>
                <w:spacing w:val="-2"/>
                <w:sz w:val="24"/>
              </w:rPr>
              <w:t xml:space="preserve"> </w:t>
            </w:r>
            <w:r>
              <w:rPr>
                <w:sz w:val="24"/>
              </w:rPr>
              <w:t>Area</w:t>
            </w:r>
            <w:r>
              <w:rPr>
                <w:spacing w:val="-2"/>
                <w:sz w:val="24"/>
              </w:rPr>
              <w:t xml:space="preserve"> </w:t>
            </w:r>
            <w:r>
              <w:rPr>
                <w:sz w:val="24"/>
              </w:rPr>
              <w:t>Influence</w:t>
            </w:r>
            <w:r>
              <w:rPr>
                <w:spacing w:val="-3"/>
                <w:sz w:val="24"/>
              </w:rPr>
              <w:t xml:space="preserve"> </w:t>
            </w:r>
            <w:r>
              <w:rPr>
                <w:sz w:val="24"/>
              </w:rPr>
              <w:t>for</w:t>
            </w:r>
            <w:r>
              <w:rPr>
                <w:spacing w:val="-2"/>
                <w:sz w:val="24"/>
              </w:rPr>
              <w:t xml:space="preserve"> </w:t>
            </w:r>
            <w:r>
              <w:rPr>
                <w:sz w:val="24"/>
              </w:rPr>
              <w:t>Estimation</w:t>
            </w:r>
            <w:r>
              <w:rPr>
                <w:spacing w:val="-2"/>
                <w:sz w:val="24"/>
              </w:rPr>
              <w:t xml:space="preserve"> </w:t>
            </w:r>
            <w:r>
              <w:rPr>
                <w:sz w:val="24"/>
              </w:rPr>
              <w:t>of</w:t>
            </w:r>
            <w:r>
              <w:rPr>
                <w:spacing w:val="-3"/>
                <w:sz w:val="24"/>
              </w:rPr>
              <w:t xml:space="preserve"> </w:t>
            </w:r>
            <w:r>
              <w:rPr>
                <w:sz w:val="24"/>
              </w:rPr>
              <w:t>Resource</w:t>
            </w:r>
            <w:r>
              <w:rPr>
                <w:spacing w:val="-2"/>
                <w:sz w:val="24"/>
              </w:rPr>
              <w:t xml:space="preserve"> </w:t>
            </w:r>
            <w:r>
              <w:rPr>
                <w:sz w:val="24"/>
              </w:rPr>
              <w:t>by</w:t>
            </w:r>
            <w:r>
              <w:rPr>
                <w:spacing w:val="-2"/>
                <w:sz w:val="24"/>
              </w:rPr>
              <w:t xml:space="preserve"> Thiessen</w:t>
            </w:r>
          </w:p>
          <w:p w14:paraId="00701614" w14:textId="77777777" w:rsidR="00AA5653" w:rsidRDefault="00AA5653" w:rsidP="00AA5653">
            <w:pPr>
              <w:pStyle w:val="TableParagraph"/>
              <w:spacing w:before="41"/>
              <w:rPr>
                <w:sz w:val="24"/>
              </w:rPr>
            </w:pPr>
            <w:r>
              <w:rPr>
                <w:sz w:val="24"/>
              </w:rPr>
              <w:t>Polygon</w:t>
            </w:r>
            <w:r>
              <w:rPr>
                <w:spacing w:val="-2"/>
                <w:sz w:val="24"/>
              </w:rPr>
              <w:t xml:space="preserve"> </w:t>
            </w:r>
            <w:r>
              <w:rPr>
                <w:sz w:val="24"/>
              </w:rPr>
              <w:t>Method</w:t>
            </w:r>
            <w:r>
              <w:rPr>
                <w:spacing w:val="-1"/>
                <w:sz w:val="24"/>
              </w:rPr>
              <w:t xml:space="preserve"> </w:t>
            </w:r>
            <w:r>
              <w:rPr>
                <w:sz w:val="24"/>
              </w:rPr>
              <w:t>(With</w:t>
            </w:r>
            <w:r>
              <w:rPr>
                <w:spacing w:val="-1"/>
                <w:sz w:val="24"/>
              </w:rPr>
              <w:t xml:space="preserve"> </w:t>
            </w:r>
            <w:r>
              <w:rPr>
                <w:sz w:val="24"/>
              </w:rPr>
              <w:t>Soil</w:t>
            </w:r>
            <w:r>
              <w:rPr>
                <w:spacing w:val="-1"/>
                <w:sz w:val="24"/>
              </w:rPr>
              <w:t xml:space="preserve"> </w:t>
            </w:r>
            <w:r>
              <w:rPr>
                <w:spacing w:val="-2"/>
                <w:sz w:val="24"/>
              </w:rPr>
              <w:t>Cover).</w:t>
            </w:r>
          </w:p>
        </w:tc>
      </w:tr>
      <w:tr w:rsidR="00AA5653" w14:paraId="5108CB7C" w14:textId="77777777" w:rsidTr="00AA5653">
        <w:trPr>
          <w:trHeight w:val="634"/>
        </w:trPr>
        <w:tc>
          <w:tcPr>
            <w:tcW w:w="1593" w:type="dxa"/>
          </w:tcPr>
          <w:p w14:paraId="48206855" w14:textId="77777777" w:rsidR="00AA5653" w:rsidRDefault="00AA5653" w:rsidP="00AA5653">
            <w:pPr>
              <w:pStyle w:val="TableParagraph"/>
              <w:spacing w:before="163"/>
              <w:ind w:left="0" w:right="313"/>
              <w:jc w:val="right"/>
              <w:rPr>
                <w:sz w:val="24"/>
              </w:rPr>
            </w:pPr>
            <w:r>
              <w:rPr>
                <w:sz w:val="24"/>
              </w:rPr>
              <w:t xml:space="preserve">9 </w:t>
            </w:r>
            <w:r>
              <w:rPr>
                <w:spacing w:val="-5"/>
                <w:sz w:val="24"/>
              </w:rPr>
              <w:t>(B)</w:t>
            </w:r>
          </w:p>
        </w:tc>
        <w:tc>
          <w:tcPr>
            <w:tcW w:w="7461" w:type="dxa"/>
          </w:tcPr>
          <w:p w14:paraId="1E4F5FFE" w14:textId="77777777" w:rsidR="00AA5653" w:rsidRDefault="00AA5653" w:rsidP="00AA5653">
            <w:pPr>
              <w:pStyle w:val="TableParagraph"/>
              <w:rPr>
                <w:sz w:val="24"/>
              </w:rPr>
            </w:pPr>
            <w:r>
              <w:rPr>
                <w:sz w:val="24"/>
              </w:rPr>
              <w:t>Statement</w:t>
            </w:r>
            <w:r>
              <w:rPr>
                <w:spacing w:val="-3"/>
                <w:sz w:val="24"/>
              </w:rPr>
              <w:t xml:space="preserve"> </w:t>
            </w:r>
            <w:r>
              <w:rPr>
                <w:sz w:val="24"/>
              </w:rPr>
              <w:t>showing</w:t>
            </w:r>
            <w:r>
              <w:rPr>
                <w:spacing w:val="-2"/>
                <w:sz w:val="24"/>
              </w:rPr>
              <w:t xml:space="preserve"> </w:t>
            </w:r>
            <w:r>
              <w:rPr>
                <w:sz w:val="24"/>
              </w:rPr>
              <w:t>Area</w:t>
            </w:r>
            <w:r>
              <w:rPr>
                <w:spacing w:val="-2"/>
                <w:sz w:val="24"/>
              </w:rPr>
              <w:t xml:space="preserve"> </w:t>
            </w:r>
            <w:r>
              <w:rPr>
                <w:sz w:val="24"/>
              </w:rPr>
              <w:t>Influence</w:t>
            </w:r>
            <w:r>
              <w:rPr>
                <w:spacing w:val="-3"/>
                <w:sz w:val="24"/>
              </w:rPr>
              <w:t xml:space="preserve"> </w:t>
            </w:r>
            <w:r>
              <w:rPr>
                <w:sz w:val="24"/>
              </w:rPr>
              <w:t>for</w:t>
            </w:r>
            <w:r>
              <w:rPr>
                <w:spacing w:val="-2"/>
                <w:sz w:val="24"/>
              </w:rPr>
              <w:t xml:space="preserve"> </w:t>
            </w:r>
            <w:r>
              <w:rPr>
                <w:sz w:val="24"/>
              </w:rPr>
              <w:t>Estimation</w:t>
            </w:r>
            <w:r>
              <w:rPr>
                <w:spacing w:val="-2"/>
                <w:sz w:val="24"/>
              </w:rPr>
              <w:t xml:space="preserve"> </w:t>
            </w:r>
            <w:r>
              <w:rPr>
                <w:sz w:val="24"/>
              </w:rPr>
              <w:t>of</w:t>
            </w:r>
            <w:r>
              <w:rPr>
                <w:spacing w:val="-3"/>
                <w:sz w:val="24"/>
              </w:rPr>
              <w:t xml:space="preserve"> </w:t>
            </w:r>
            <w:r>
              <w:rPr>
                <w:sz w:val="24"/>
              </w:rPr>
              <w:t>Resource</w:t>
            </w:r>
            <w:r>
              <w:rPr>
                <w:spacing w:val="-2"/>
                <w:sz w:val="24"/>
              </w:rPr>
              <w:t xml:space="preserve"> </w:t>
            </w:r>
            <w:r>
              <w:rPr>
                <w:sz w:val="24"/>
              </w:rPr>
              <w:t>by</w:t>
            </w:r>
            <w:r>
              <w:rPr>
                <w:spacing w:val="-2"/>
                <w:sz w:val="24"/>
              </w:rPr>
              <w:t xml:space="preserve"> Thiessen</w:t>
            </w:r>
          </w:p>
          <w:p w14:paraId="66226851" w14:textId="77777777" w:rsidR="00AA5653" w:rsidRDefault="00AA5653" w:rsidP="00AA5653">
            <w:pPr>
              <w:pStyle w:val="TableParagraph"/>
              <w:spacing w:before="41"/>
              <w:rPr>
                <w:sz w:val="24"/>
              </w:rPr>
            </w:pPr>
            <w:r>
              <w:rPr>
                <w:sz w:val="24"/>
              </w:rPr>
              <w:t>Polygon</w:t>
            </w:r>
            <w:r>
              <w:rPr>
                <w:spacing w:val="-3"/>
                <w:sz w:val="24"/>
              </w:rPr>
              <w:t xml:space="preserve"> </w:t>
            </w:r>
            <w:r>
              <w:rPr>
                <w:sz w:val="24"/>
              </w:rPr>
              <w:t>Method</w:t>
            </w:r>
            <w:r>
              <w:rPr>
                <w:spacing w:val="-2"/>
                <w:sz w:val="24"/>
              </w:rPr>
              <w:t xml:space="preserve"> </w:t>
            </w:r>
            <w:r>
              <w:rPr>
                <w:sz w:val="24"/>
              </w:rPr>
              <w:t>(Without</w:t>
            </w:r>
            <w:r>
              <w:rPr>
                <w:spacing w:val="-3"/>
                <w:sz w:val="24"/>
              </w:rPr>
              <w:t xml:space="preserve"> </w:t>
            </w:r>
            <w:r>
              <w:rPr>
                <w:sz w:val="24"/>
              </w:rPr>
              <w:t>Soil</w:t>
            </w:r>
            <w:r>
              <w:rPr>
                <w:spacing w:val="-2"/>
                <w:sz w:val="24"/>
              </w:rPr>
              <w:t xml:space="preserve"> Cover).</w:t>
            </w:r>
          </w:p>
        </w:tc>
      </w:tr>
      <w:tr w:rsidR="00AA5653" w14:paraId="24B83632" w14:textId="77777777" w:rsidTr="00AA5653">
        <w:trPr>
          <w:trHeight w:val="952"/>
        </w:trPr>
        <w:tc>
          <w:tcPr>
            <w:tcW w:w="1593" w:type="dxa"/>
          </w:tcPr>
          <w:p w14:paraId="597328A4" w14:textId="77777777" w:rsidR="00AA5653" w:rsidRDefault="00AA5653" w:rsidP="00AA5653">
            <w:pPr>
              <w:pStyle w:val="TableParagraph"/>
              <w:spacing w:before="46"/>
              <w:ind w:left="0"/>
              <w:rPr>
                <w:b/>
                <w:sz w:val="24"/>
              </w:rPr>
            </w:pPr>
          </w:p>
          <w:p w14:paraId="31EAF831" w14:textId="77777777" w:rsidR="00AA5653" w:rsidRDefault="00AA5653" w:rsidP="00AA5653">
            <w:pPr>
              <w:pStyle w:val="TableParagraph"/>
              <w:spacing w:before="0"/>
              <w:ind w:left="72" w:right="63"/>
              <w:jc w:val="center"/>
              <w:rPr>
                <w:sz w:val="24"/>
              </w:rPr>
            </w:pPr>
            <w:r>
              <w:rPr>
                <w:spacing w:val="-5"/>
                <w:sz w:val="24"/>
              </w:rPr>
              <w:t>10</w:t>
            </w:r>
          </w:p>
        </w:tc>
        <w:tc>
          <w:tcPr>
            <w:tcW w:w="7461" w:type="dxa"/>
          </w:tcPr>
          <w:p w14:paraId="1E4036C3" w14:textId="77777777" w:rsidR="00AA5653" w:rsidRDefault="00AA5653" w:rsidP="00AA5653">
            <w:pPr>
              <w:pStyle w:val="TableParagraph"/>
              <w:rPr>
                <w:sz w:val="24"/>
              </w:rPr>
            </w:pPr>
            <w:r>
              <w:rPr>
                <w:sz w:val="24"/>
              </w:rPr>
              <w:t>Statement</w:t>
            </w:r>
            <w:r>
              <w:rPr>
                <w:spacing w:val="-3"/>
                <w:sz w:val="24"/>
              </w:rPr>
              <w:t xml:space="preserve"> </w:t>
            </w:r>
            <w:r>
              <w:rPr>
                <w:sz w:val="24"/>
              </w:rPr>
              <w:t>showing</w:t>
            </w:r>
            <w:r>
              <w:rPr>
                <w:spacing w:val="-3"/>
                <w:sz w:val="24"/>
              </w:rPr>
              <w:t xml:space="preserve"> </w:t>
            </w:r>
            <w:r>
              <w:rPr>
                <w:sz w:val="24"/>
              </w:rPr>
              <w:t>Borehole</w:t>
            </w:r>
            <w:r>
              <w:rPr>
                <w:spacing w:val="-2"/>
                <w:sz w:val="24"/>
              </w:rPr>
              <w:t xml:space="preserve"> </w:t>
            </w:r>
            <w:r>
              <w:rPr>
                <w:sz w:val="24"/>
              </w:rPr>
              <w:t>Zone</w:t>
            </w:r>
            <w:r>
              <w:rPr>
                <w:spacing w:val="-3"/>
                <w:sz w:val="24"/>
              </w:rPr>
              <w:t xml:space="preserve"> </w:t>
            </w:r>
            <w:r>
              <w:rPr>
                <w:sz w:val="24"/>
              </w:rPr>
              <w:t>Wise</w:t>
            </w:r>
            <w:r>
              <w:rPr>
                <w:spacing w:val="-3"/>
                <w:sz w:val="24"/>
              </w:rPr>
              <w:t xml:space="preserve"> </w:t>
            </w:r>
            <w:r>
              <w:rPr>
                <w:sz w:val="24"/>
              </w:rPr>
              <w:t>Intersection</w:t>
            </w:r>
            <w:r>
              <w:rPr>
                <w:spacing w:val="-2"/>
                <w:sz w:val="24"/>
              </w:rPr>
              <w:t xml:space="preserve"> </w:t>
            </w:r>
            <w:r>
              <w:rPr>
                <w:sz w:val="24"/>
              </w:rPr>
              <w:t>of</w:t>
            </w:r>
            <w:r>
              <w:rPr>
                <w:spacing w:val="-3"/>
                <w:sz w:val="24"/>
              </w:rPr>
              <w:t xml:space="preserve"> </w:t>
            </w:r>
            <w:r>
              <w:rPr>
                <w:sz w:val="24"/>
              </w:rPr>
              <w:t>Cement</w:t>
            </w:r>
            <w:r>
              <w:rPr>
                <w:spacing w:val="-2"/>
                <w:sz w:val="24"/>
              </w:rPr>
              <w:t xml:space="preserve"> Grade,</w:t>
            </w:r>
          </w:p>
          <w:p w14:paraId="20818AD8" w14:textId="77777777" w:rsidR="00AA5653" w:rsidRDefault="00AA5653" w:rsidP="00AA5653">
            <w:pPr>
              <w:pStyle w:val="TableParagraph"/>
              <w:spacing w:before="7" w:line="310" w:lineRule="atLeast"/>
              <w:ind w:right="173"/>
              <w:rPr>
                <w:sz w:val="24"/>
              </w:rPr>
            </w:pPr>
            <w:proofErr w:type="spellStart"/>
            <w:r>
              <w:rPr>
                <w:sz w:val="24"/>
              </w:rPr>
              <w:t>Blendable</w:t>
            </w:r>
            <w:proofErr w:type="spellEnd"/>
            <w:r>
              <w:rPr>
                <w:spacing w:val="-6"/>
                <w:sz w:val="24"/>
              </w:rPr>
              <w:t xml:space="preserve"> </w:t>
            </w:r>
            <w:r>
              <w:rPr>
                <w:sz w:val="24"/>
              </w:rPr>
              <w:t>Grade</w:t>
            </w:r>
            <w:r>
              <w:rPr>
                <w:spacing w:val="-6"/>
                <w:sz w:val="24"/>
              </w:rPr>
              <w:t xml:space="preserve"> </w:t>
            </w:r>
            <w:r>
              <w:rPr>
                <w:sz w:val="24"/>
              </w:rPr>
              <w:t>and</w:t>
            </w:r>
            <w:r>
              <w:rPr>
                <w:spacing w:val="-6"/>
                <w:sz w:val="24"/>
              </w:rPr>
              <w:t xml:space="preserve"> </w:t>
            </w:r>
            <w:r>
              <w:rPr>
                <w:sz w:val="24"/>
              </w:rPr>
              <w:t>Threshold</w:t>
            </w:r>
            <w:r>
              <w:rPr>
                <w:spacing w:val="-6"/>
                <w:sz w:val="24"/>
              </w:rPr>
              <w:t xml:space="preserve"> </w:t>
            </w:r>
            <w:r>
              <w:rPr>
                <w:sz w:val="24"/>
              </w:rPr>
              <w:t>Grade</w:t>
            </w:r>
            <w:r>
              <w:rPr>
                <w:spacing w:val="-6"/>
                <w:sz w:val="24"/>
              </w:rPr>
              <w:t xml:space="preserve"> </w:t>
            </w:r>
            <w:r>
              <w:rPr>
                <w:sz w:val="24"/>
              </w:rPr>
              <w:t>Limestone</w:t>
            </w:r>
            <w:r>
              <w:rPr>
                <w:spacing w:val="-6"/>
                <w:sz w:val="24"/>
              </w:rPr>
              <w:t xml:space="preserve"> </w:t>
            </w:r>
            <w:r>
              <w:rPr>
                <w:sz w:val="24"/>
              </w:rPr>
              <w:t>Zones</w:t>
            </w:r>
            <w:r>
              <w:rPr>
                <w:spacing w:val="-6"/>
                <w:sz w:val="24"/>
              </w:rPr>
              <w:t xml:space="preserve"> </w:t>
            </w:r>
            <w:r>
              <w:rPr>
                <w:sz w:val="24"/>
              </w:rPr>
              <w:t>in</w:t>
            </w:r>
            <w:r>
              <w:rPr>
                <w:spacing w:val="-6"/>
                <w:sz w:val="24"/>
              </w:rPr>
              <w:t xml:space="preserve"> </w:t>
            </w:r>
            <w:r>
              <w:rPr>
                <w:sz w:val="24"/>
              </w:rPr>
              <w:t xml:space="preserve">Boreholes Drilled in </w:t>
            </w:r>
            <w:proofErr w:type="spellStart"/>
            <w:r>
              <w:rPr>
                <w:sz w:val="24"/>
              </w:rPr>
              <w:t>Vadekhan</w:t>
            </w:r>
            <w:proofErr w:type="spellEnd"/>
            <w:r>
              <w:rPr>
                <w:sz w:val="24"/>
              </w:rPr>
              <w:t xml:space="preserve"> Block, Rajkot District, Gujarat.</w:t>
            </w:r>
          </w:p>
        </w:tc>
      </w:tr>
      <w:tr w:rsidR="00AA5653" w14:paraId="5E819B3D" w14:textId="77777777" w:rsidTr="00AA5653">
        <w:trPr>
          <w:trHeight w:val="952"/>
        </w:trPr>
        <w:tc>
          <w:tcPr>
            <w:tcW w:w="1593" w:type="dxa"/>
          </w:tcPr>
          <w:p w14:paraId="4A03D8B5" w14:textId="77777777" w:rsidR="00AA5653" w:rsidRDefault="00AA5653" w:rsidP="00AA5653">
            <w:pPr>
              <w:pStyle w:val="TableParagraph"/>
              <w:spacing w:before="46"/>
              <w:ind w:left="0"/>
              <w:rPr>
                <w:b/>
                <w:sz w:val="24"/>
              </w:rPr>
            </w:pPr>
          </w:p>
          <w:p w14:paraId="109D689B" w14:textId="77777777" w:rsidR="00AA5653" w:rsidRDefault="00AA5653" w:rsidP="00AA5653">
            <w:pPr>
              <w:pStyle w:val="TableParagraph"/>
              <w:spacing w:before="0"/>
              <w:ind w:left="589"/>
              <w:rPr>
                <w:sz w:val="24"/>
              </w:rPr>
            </w:pPr>
            <w:r>
              <w:rPr>
                <w:spacing w:val="-5"/>
                <w:sz w:val="24"/>
              </w:rPr>
              <w:t>11A</w:t>
            </w:r>
          </w:p>
        </w:tc>
        <w:tc>
          <w:tcPr>
            <w:tcW w:w="7461" w:type="dxa"/>
          </w:tcPr>
          <w:p w14:paraId="01C2B56A" w14:textId="77777777" w:rsidR="00AA5653" w:rsidRDefault="00AA5653" w:rsidP="00AA5653">
            <w:pPr>
              <w:pStyle w:val="TableParagraph"/>
              <w:spacing w:line="276" w:lineRule="auto"/>
              <w:rPr>
                <w:sz w:val="24"/>
              </w:rPr>
            </w:pPr>
            <w:r>
              <w:rPr>
                <w:sz w:val="24"/>
              </w:rPr>
              <w:t>Statement showing Borehole Zone Wise Intersection of Cement Grade Limestone</w:t>
            </w:r>
            <w:r>
              <w:rPr>
                <w:spacing w:val="-5"/>
                <w:sz w:val="24"/>
              </w:rPr>
              <w:t xml:space="preserve"> </w:t>
            </w:r>
            <w:r>
              <w:rPr>
                <w:sz w:val="24"/>
              </w:rPr>
              <w:t>Zones</w:t>
            </w:r>
            <w:r>
              <w:rPr>
                <w:spacing w:val="-5"/>
                <w:sz w:val="24"/>
              </w:rPr>
              <w:t xml:space="preserve"> </w:t>
            </w:r>
            <w:r>
              <w:rPr>
                <w:sz w:val="24"/>
              </w:rPr>
              <w:t>in</w:t>
            </w:r>
            <w:r>
              <w:rPr>
                <w:spacing w:val="-5"/>
                <w:sz w:val="24"/>
              </w:rPr>
              <w:t xml:space="preserve"> </w:t>
            </w:r>
            <w:r>
              <w:rPr>
                <w:sz w:val="24"/>
              </w:rPr>
              <w:t>Boreholes</w:t>
            </w:r>
            <w:r>
              <w:rPr>
                <w:spacing w:val="-5"/>
                <w:sz w:val="24"/>
              </w:rPr>
              <w:t xml:space="preserve"> </w:t>
            </w:r>
            <w:r>
              <w:rPr>
                <w:sz w:val="24"/>
              </w:rPr>
              <w:t>Drilled</w:t>
            </w:r>
            <w:r>
              <w:rPr>
                <w:spacing w:val="-5"/>
                <w:sz w:val="24"/>
              </w:rPr>
              <w:t xml:space="preserve"> </w:t>
            </w:r>
            <w:r>
              <w:rPr>
                <w:sz w:val="24"/>
              </w:rPr>
              <w:t>in</w:t>
            </w:r>
            <w:r>
              <w:rPr>
                <w:spacing w:val="-5"/>
                <w:sz w:val="24"/>
              </w:rPr>
              <w:t xml:space="preserve"> </w:t>
            </w:r>
            <w:proofErr w:type="spellStart"/>
            <w:r>
              <w:rPr>
                <w:sz w:val="24"/>
              </w:rPr>
              <w:t>Vadekhan</w:t>
            </w:r>
            <w:proofErr w:type="spellEnd"/>
            <w:r>
              <w:rPr>
                <w:spacing w:val="-5"/>
                <w:sz w:val="24"/>
              </w:rPr>
              <w:t xml:space="preserve"> </w:t>
            </w:r>
            <w:r>
              <w:rPr>
                <w:sz w:val="24"/>
              </w:rPr>
              <w:t>Block,</w:t>
            </w:r>
            <w:r>
              <w:rPr>
                <w:spacing w:val="-5"/>
                <w:sz w:val="24"/>
              </w:rPr>
              <w:t xml:space="preserve"> </w:t>
            </w:r>
            <w:r>
              <w:rPr>
                <w:sz w:val="24"/>
              </w:rPr>
              <w:t>Rajkot</w:t>
            </w:r>
            <w:r>
              <w:rPr>
                <w:spacing w:val="-5"/>
                <w:sz w:val="24"/>
              </w:rPr>
              <w:t xml:space="preserve"> </w:t>
            </w:r>
            <w:r>
              <w:rPr>
                <w:sz w:val="24"/>
              </w:rPr>
              <w:t>District,</w:t>
            </w:r>
          </w:p>
          <w:p w14:paraId="25B65257" w14:textId="77777777" w:rsidR="00AA5653" w:rsidRDefault="00AA5653" w:rsidP="00AA5653">
            <w:pPr>
              <w:pStyle w:val="TableParagraph"/>
              <w:spacing w:before="0"/>
              <w:rPr>
                <w:sz w:val="24"/>
              </w:rPr>
            </w:pPr>
            <w:r>
              <w:rPr>
                <w:spacing w:val="-2"/>
                <w:sz w:val="24"/>
              </w:rPr>
              <w:t>Gujarat.</w:t>
            </w:r>
          </w:p>
        </w:tc>
      </w:tr>
      <w:tr w:rsidR="00AA5653" w14:paraId="26160390" w14:textId="77777777" w:rsidTr="00AA5653">
        <w:trPr>
          <w:trHeight w:val="952"/>
        </w:trPr>
        <w:tc>
          <w:tcPr>
            <w:tcW w:w="1593" w:type="dxa"/>
          </w:tcPr>
          <w:p w14:paraId="2D2D5684" w14:textId="77777777" w:rsidR="00AA5653" w:rsidRDefault="00AA5653" w:rsidP="00AA5653">
            <w:pPr>
              <w:pStyle w:val="TableParagraph"/>
              <w:spacing w:before="46"/>
              <w:ind w:left="0"/>
              <w:rPr>
                <w:b/>
                <w:sz w:val="24"/>
              </w:rPr>
            </w:pPr>
          </w:p>
          <w:p w14:paraId="3F5CDA3F" w14:textId="77777777" w:rsidR="00AA5653" w:rsidRDefault="00AA5653" w:rsidP="00AA5653">
            <w:pPr>
              <w:pStyle w:val="TableParagraph"/>
              <w:spacing w:before="0"/>
              <w:ind w:left="596"/>
              <w:rPr>
                <w:sz w:val="24"/>
              </w:rPr>
            </w:pPr>
            <w:r>
              <w:rPr>
                <w:spacing w:val="-5"/>
                <w:sz w:val="24"/>
              </w:rPr>
              <w:t>11B</w:t>
            </w:r>
          </w:p>
        </w:tc>
        <w:tc>
          <w:tcPr>
            <w:tcW w:w="7461" w:type="dxa"/>
          </w:tcPr>
          <w:p w14:paraId="682D89FC" w14:textId="77777777" w:rsidR="00AA5653" w:rsidRDefault="00AA5653" w:rsidP="00AA5653">
            <w:pPr>
              <w:pStyle w:val="TableParagraph"/>
              <w:rPr>
                <w:sz w:val="24"/>
              </w:rPr>
            </w:pPr>
            <w:r>
              <w:rPr>
                <w:sz w:val="24"/>
              </w:rPr>
              <w:t>Statement</w:t>
            </w:r>
            <w:r>
              <w:rPr>
                <w:spacing w:val="-5"/>
                <w:sz w:val="24"/>
              </w:rPr>
              <w:t xml:space="preserve"> </w:t>
            </w:r>
            <w:r>
              <w:rPr>
                <w:sz w:val="24"/>
              </w:rPr>
              <w:t>showing</w:t>
            </w:r>
            <w:r>
              <w:rPr>
                <w:spacing w:val="-3"/>
                <w:sz w:val="24"/>
              </w:rPr>
              <w:t xml:space="preserve"> </w:t>
            </w:r>
            <w:r>
              <w:rPr>
                <w:sz w:val="24"/>
              </w:rPr>
              <w:t>Borehole</w:t>
            </w:r>
            <w:r>
              <w:rPr>
                <w:spacing w:val="-3"/>
                <w:sz w:val="24"/>
              </w:rPr>
              <w:t xml:space="preserve"> </w:t>
            </w:r>
            <w:r>
              <w:rPr>
                <w:sz w:val="24"/>
              </w:rPr>
              <w:t>Zone</w:t>
            </w:r>
            <w:r>
              <w:rPr>
                <w:spacing w:val="-3"/>
                <w:sz w:val="24"/>
              </w:rPr>
              <w:t xml:space="preserve"> </w:t>
            </w:r>
            <w:r>
              <w:rPr>
                <w:sz w:val="24"/>
              </w:rPr>
              <w:t>Wise</w:t>
            </w:r>
            <w:r>
              <w:rPr>
                <w:spacing w:val="-3"/>
                <w:sz w:val="24"/>
              </w:rPr>
              <w:t xml:space="preserve"> </w:t>
            </w:r>
            <w:r>
              <w:rPr>
                <w:sz w:val="24"/>
              </w:rPr>
              <w:t>Intersection</w:t>
            </w:r>
            <w:r>
              <w:rPr>
                <w:spacing w:val="-3"/>
                <w:sz w:val="24"/>
              </w:rPr>
              <w:t xml:space="preserve"> </w:t>
            </w:r>
            <w:r>
              <w:rPr>
                <w:sz w:val="24"/>
              </w:rPr>
              <w:t>of</w:t>
            </w:r>
            <w:r>
              <w:rPr>
                <w:spacing w:val="-3"/>
                <w:sz w:val="24"/>
              </w:rPr>
              <w:t xml:space="preserve"> </w:t>
            </w:r>
            <w:proofErr w:type="spellStart"/>
            <w:r>
              <w:rPr>
                <w:sz w:val="24"/>
              </w:rPr>
              <w:t>Blendable</w:t>
            </w:r>
            <w:proofErr w:type="spellEnd"/>
            <w:r>
              <w:rPr>
                <w:spacing w:val="-3"/>
                <w:sz w:val="24"/>
              </w:rPr>
              <w:t xml:space="preserve"> </w:t>
            </w:r>
            <w:r>
              <w:rPr>
                <w:spacing w:val="-2"/>
                <w:sz w:val="24"/>
              </w:rPr>
              <w:t>Grade</w:t>
            </w:r>
          </w:p>
          <w:p w14:paraId="3613865A" w14:textId="77777777" w:rsidR="00AA5653" w:rsidRDefault="00AA5653" w:rsidP="00AA5653">
            <w:pPr>
              <w:pStyle w:val="TableParagraph"/>
              <w:spacing w:before="7" w:line="310" w:lineRule="atLeast"/>
              <w:rPr>
                <w:sz w:val="24"/>
              </w:rPr>
            </w:pPr>
            <w:r>
              <w:rPr>
                <w:sz w:val="24"/>
              </w:rPr>
              <w:t>Limestone</w:t>
            </w:r>
            <w:r>
              <w:rPr>
                <w:spacing w:val="-5"/>
                <w:sz w:val="24"/>
              </w:rPr>
              <w:t xml:space="preserve"> </w:t>
            </w:r>
            <w:r>
              <w:rPr>
                <w:sz w:val="24"/>
              </w:rPr>
              <w:t>Zones</w:t>
            </w:r>
            <w:r>
              <w:rPr>
                <w:spacing w:val="-5"/>
                <w:sz w:val="24"/>
              </w:rPr>
              <w:t xml:space="preserve"> </w:t>
            </w:r>
            <w:r>
              <w:rPr>
                <w:sz w:val="24"/>
              </w:rPr>
              <w:t>in</w:t>
            </w:r>
            <w:r>
              <w:rPr>
                <w:spacing w:val="-5"/>
                <w:sz w:val="24"/>
              </w:rPr>
              <w:t xml:space="preserve"> </w:t>
            </w:r>
            <w:r>
              <w:rPr>
                <w:sz w:val="24"/>
              </w:rPr>
              <w:t>Boreholes</w:t>
            </w:r>
            <w:r>
              <w:rPr>
                <w:spacing w:val="-5"/>
                <w:sz w:val="24"/>
              </w:rPr>
              <w:t xml:space="preserve"> </w:t>
            </w:r>
            <w:r>
              <w:rPr>
                <w:sz w:val="24"/>
              </w:rPr>
              <w:t>Drilled</w:t>
            </w:r>
            <w:r>
              <w:rPr>
                <w:spacing w:val="-5"/>
                <w:sz w:val="24"/>
              </w:rPr>
              <w:t xml:space="preserve"> </w:t>
            </w:r>
            <w:r>
              <w:rPr>
                <w:sz w:val="24"/>
              </w:rPr>
              <w:t>in</w:t>
            </w:r>
            <w:r>
              <w:rPr>
                <w:spacing w:val="-5"/>
                <w:sz w:val="24"/>
              </w:rPr>
              <w:t xml:space="preserve"> </w:t>
            </w:r>
            <w:proofErr w:type="spellStart"/>
            <w:r>
              <w:rPr>
                <w:sz w:val="24"/>
              </w:rPr>
              <w:t>Vadekhan</w:t>
            </w:r>
            <w:proofErr w:type="spellEnd"/>
            <w:r>
              <w:rPr>
                <w:spacing w:val="-5"/>
                <w:sz w:val="24"/>
              </w:rPr>
              <w:t xml:space="preserve"> </w:t>
            </w:r>
            <w:r>
              <w:rPr>
                <w:sz w:val="24"/>
              </w:rPr>
              <w:t>Block,</w:t>
            </w:r>
            <w:r>
              <w:rPr>
                <w:spacing w:val="-5"/>
                <w:sz w:val="24"/>
              </w:rPr>
              <w:t xml:space="preserve"> </w:t>
            </w:r>
            <w:r>
              <w:rPr>
                <w:sz w:val="24"/>
              </w:rPr>
              <w:t>Rajkot</w:t>
            </w:r>
            <w:r>
              <w:rPr>
                <w:spacing w:val="-5"/>
                <w:sz w:val="24"/>
              </w:rPr>
              <w:t xml:space="preserve"> </w:t>
            </w:r>
            <w:r>
              <w:rPr>
                <w:sz w:val="24"/>
              </w:rPr>
              <w:t xml:space="preserve">District, </w:t>
            </w:r>
            <w:r>
              <w:rPr>
                <w:spacing w:val="-2"/>
                <w:sz w:val="24"/>
              </w:rPr>
              <w:t>Gujarat.</w:t>
            </w:r>
          </w:p>
        </w:tc>
      </w:tr>
      <w:tr w:rsidR="00AA5653" w14:paraId="6B9631D2" w14:textId="77777777" w:rsidTr="00AA5653">
        <w:trPr>
          <w:trHeight w:val="1039"/>
        </w:trPr>
        <w:tc>
          <w:tcPr>
            <w:tcW w:w="1593" w:type="dxa"/>
          </w:tcPr>
          <w:p w14:paraId="35936F20" w14:textId="77777777" w:rsidR="00AA5653" w:rsidRDefault="00AA5653" w:rsidP="00AA5653">
            <w:pPr>
              <w:pStyle w:val="TableParagraph"/>
              <w:spacing w:before="90"/>
              <w:ind w:left="0"/>
              <w:rPr>
                <w:b/>
                <w:sz w:val="24"/>
              </w:rPr>
            </w:pPr>
          </w:p>
          <w:p w14:paraId="741AE0DC" w14:textId="77777777" w:rsidR="00AA5653" w:rsidRDefault="00AA5653" w:rsidP="00AA5653">
            <w:pPr>
              <w:pStyle w:val="TableParagraph"/>
              <w:spacing w:before="0"/>
              <w:ind w:left="596"/>
              <w:rPr>
                <w:sz w:val="24"/>
              </w:rPr>
            </w:pPr>
            <w:r>
              <w:rPr>
                <w:spacing w:val="-5"/>
                <w:sz w:val="24"/>
              </w:rPr>
              <w:t>11C</w:t>
            </w:r>
          </w:p>
        </w:tc>
        <w:tc>
          <w:tcPr>
            <w:tcW w:w="7461" w:type="dxa"/>
          </w:tcPr>
          <w:p w14:paraId="463147A4" w14:textId="77777777" w:rsidR="00AA5653" w:rsidRDefault="00AA5653" w:rsidP="00AA5653">
            <w:pPr>
              <w:pStyle w:val="TableParagraph"/>
              <w:spacing w:before="49" w:line="276" w:lineRule="auto"/>
              <w:ind w:right="173"/>
              <w:rPr>
                <w:sz w:val="24"/>
              </w:rPr>
            </w:pPr>
            <w:r>
              <w:rPr>
                <w:sz w:val="24"/>
              </w:rPr>
              <w:t xml:space="preserve">Statement showing Borehole Zone Wise Intersection of </w:t>
            </w:r>
            <w:proofErr w:type="spellStart"/>
            <w:r>
              <w:rPr>
                <w:sz w:val="24"/>
              </w:rPr>
              <w:t>Beneficiable</w:t>
            </w:r>
            <w:proofErr w:type="spellEnd"/>
            <w:r>
              <w:rPr>
                <w:sz w:val="24"/>
              </w:rPr>
              <w:t xml:space="preserve"> Grade</w:t>
            </w:r>
            <w:r>
              <w:rPr>
                <w:spacing w:val="-5"/>
                <w:sz w:val="24"/>
              </w:rPr>
              <w:t xml:space="preserve"> </w:t>
            </w:r>
            <w:r>
              <w:rPr>
                <w:sz w:val="24"/>
              </w:rPr>
              <w:t>Limestone</w:t>
            </w:r>
            <w:r>
              <w:rPr>
                <w:spacing w:val="-5"/>
                <w:sz w:val="24"/>
              </w:rPr>
              <w:t xml:space="preserve"> </w:t>
            </w:r>
            <w:r>
              <w:rPr>
                <w:sz w:val="24"/>
              </w:rPr>
              <w:t>Zones</w:t>
            </w:r>
            <w:r>
              <w:rPr>
                <w:spacing w:val="-5"/>
                <w:sz w:val="24"/>
              </w:rPr>
              <w:t xml:space="preserve"> </w:t>
            </w:r>
            <w:r>
              <w:rPr>
                <w:sz w:val="24"/>
              </w:rPr>
              <w:t>in</w:t>
            </w:r>
            <w:r>
              <w:rPr>
                <w:spacing w:val="-5"/>
                <w:sz w:val="24"/>
              </w:rPr>
              <w:t xml:space="preserve"> </w:t>
            </w:r>
            <w:r>
              <w:rPr>
                <w:sz w:val="24"/>
              </w:rPr>
              <w:t>Boreholes</w:t>
            </w:r>
            <w:r>
              <w:rPr>
                <w:spacing w:val="-5"/>
                <w:sz w:val="24"/>
              </w:rPr>
              <w:t xml:space="preserve"> </w:t>
            </w:r>
            <w:r>
              <w:rPr>
                <w:sz w:val="24"/>
              </w:rPr>
              <w:t>Drilled</w:t>
            </w:r>
            <w:r>
              <w:rPr>
                <w:spacing w:val="-5"/>
                <w:sz w:val="24"/>
              </w:rPr>
              <w:t xml:space="preserve"> </w:t>
            </w:r>
            <w:r>
              <w:rPr>
                <w:sz w:val="24"/>
              </w:rPr>
              <w:t>in</w:t>
            </w:r>
            <w:r>
              <w:rPr>
                <w:spacing w:val="-5"/>
                <w:sz w:val="24"/>
              </w:rPr>
              <w:t xml:space="preserve"> </w:t>
            </w:r>
            <w:proofErr w:type="spellStart"/>
            <w:r>
              <w:rPr>
                <w:sz w:val="24"/>
              </w:rPr>
              <w:t>Vadekhan</w:t>
            </w:r>
            <w:proofErr w:type="spellEnd"/>
            <w:r>
              <w:rPr>
                <w:spacing w:val="-5"/>
                <w:sz w:val="24"/>
              </w:rPr>
              <w:t xml:space="preserve"> </w:t>
            </w:r>
            <w:r>
              <w:rPr>
                <w:sz w:val="24"/>
              </w:rPr>
              <w:t>Block,</w:t>
            </w:r>
            <w:r>
              <w:rPr>
                <w:spacing w:val="-5"/>
                <w:sz w:val="24"/>
              </w:rPr>
              <w:t xml:space="preserve"> </w:t>
            </w:r>
            <w:r>
              <w:rPr>
                <w:sz w:val="24"/>
              </w:rPr>
              <w:t>Rajkot District, Gujarat.</w:t>
            </w:r>
          </w:p>
        </w:tc>
      </w:tr>
      <w:tr w:rsidR="00AA5653" w14:paraId="46D1164F" w14:textId="77777777" w:rsidTr="00AA5653">
        <w:trPr>
          <w:trHeight w:val="634"/>
        </w:trPr>
        <w:tc>
          <w:tcPr>
            <w:tcW w:w="1593" w:type="dxa"/>
          </w:tcPr>
          <w:p w14:paraId="7C023DEC" w14:textId="77777777" w:rsidR="00AA5653" w:rsidRDefault="00AA5653" w:rsidP="00AA5653">
            <w:pPr>
              <w:pStyle w:val="TableParagraph"/>
              <w:spacing w:before="163"/>
              <w:ind w:left="72" w:right="63"/>
              <w:jc w:val="center"/>
              <w:rPr>
                <w:sz w:val="24"/>
              </w:rPr>
            </w:pPr>
            <w:r>
              <w:rPr>
                <w:spacing w:val="-5"/>
                <w:sz w:val="24"/>
              </w:rPr>
              <w:t>12</w:t>
            </w:r>
          </w:p>
        </w:tc>
        <w:tc>
          <w:tcPr>
            <w:tcW w:w="7461" w:type="dxa"/>
          </w:tcPr>
          <w:p w14:paraId="7D0E71A7" w14:textId="77777777" w:rsidR="00AA5653" w:rsidRDefault="00AA5653" w:rsidP="00AA5653">
            <w:pPr>
              <w:pStyle w:val="TableParagraph"/>
              <w:rPr>
                <w:sz w:val="24"/>
              </w:rPr>
            </w:pPr>
            <w:r>
              <w:rPr>
                <w:sz w:val="24"/>
              </w:rPr>
              <w:t>Statement</w:t>
            </w:r>
            <w:r>
              <w:rPr>
                <w:spacing w:val="-3"/>
                <w:sz w:val="24"/>
              </w:rPr>
              <w:t xml:space="preserve"> </w:t>
            </w:r>
            <w:r>
              <w:rPr>
                <w:sz w:val="24"/>
              </w:rPr>
              <w:t>showing</w:t>
            </w:r>
            <w:r>
              <w:rPr>
                <w:spacing w:val="-2"/>
                <w:sz w:val="24"/>
              </w:rPr>
              <w:t xml:space="preserve"> </w:t>
            </w:r>
            <w:r>
              <w:rPr>
                <w:sz w:val="24"/>
              </w:rPr>
              <w:t>the</w:t>
            </w:r>
            <w:r>
              <w:rPr>
                <w:spacing w:val="-2"/>
                <w:sz w:val="24"/>
              </w:rPr>
              <w:t xml:space="preserve"> </w:t>
            </w:r>
            <w:r>
              <w:rPr>
                <w:sz w:val="24"/>
              </w:rPr>
              <w:t>Grade</w:t>
            </w:r>
            <w:r>
              <w:rPr>
                <w:spacing w:val="-2"/>
                <w:sz w:val="24"/>
              </w:rPr>
              <w:t xml:space="preserve"> </w:t>
            </w:r>
            <w:r>
              <w:rPr>
                <w:sz w:val="24"/>
              </w:rPr>
              <w:t>Wise</w:t>
            </w:r>
            <w:r>
              <w:rPr>
                <w:spacing w:val="-2"/>
                <w:sz w:val="24"/>
              </w:rPr>
              <w:t xml:space="preserve"> </w:t>
            </w:r>
            <w:r>
              <w:rPr>
                <w:sz w:val="24"/>
              </w:rPr>
              <w:t>Reserves</w:t>
            </w:r>
            <w:r>
              <w:rPr>
                <w:spacing w:val="-2"/>
                <w:sz w:val="24"/>
              </w:rPr>
              <w:t xml:space="preserve"> </w:t>
            </w:r>
            <w:r>
              <w:rPr>
                <w:sz w:val="24"/>
              </w:rPr>
              <w:t>with</w:t>
            </w:r>
            <w:r>
              <w:rPr>
                <w:spacing w:val="-2"/>
                <w:sz w:val="24"/>
              </w:rPr>
              <w:t xml:space="preserve"> </w:t>
            </w:r>
            <w:r>
              <w:rPr>
                <w:sz w:val="24"/>
              </w:rPr>
              <w:t>Average</w:t>
            </w:r>
            <w:r>
              <w:rPr>
                <w:spacing w:val="-2"/>
                <w:sz w:val="24"/>
              </w:rPr>
              <w:t xml:space="preserve"> </w:t>
            </w:r>
            <w:r>
              <w:rPr>
                <w:sz w:val="24"/>
              </w:rPr>
              <w:t>Cao,</w:t>
            </w:r>
            <w:r>
              <w:rPr>
                <w:spacing w:val="-2"/>
                <w:sz w:val="24"/>
              </w:rPr>
              <w:t xml:space="preserve"> </w:t>
            </w:r>
            <w:r>
              <w:rPr>
                <w:spacing w:val="-4"/>
                <w:sz w:val="24"/>
              </w:rPr>
              <w:t>MgO,</w:t>
            </w:r>
          </w:p>
          <w:p w14:paraId="2E2B1BAA" w14:textId="77777777" w:rsidR="00AA5653" w:rsidRDefault="00AA5653" w:rsidP="00AA5653">
            <w:pPr>
              <w:pStyle w:val="TableParagraph"/>
              <w:spacing w:before="41"/>
              <w:rPr>
                <w:sz w:val="24"/>
              </w:rPr>
            </w:pPr>
            <w:r>
              <w:rPr>
                <w:sz w:val="24"/>
              </w:rPr>
              <w:t>SiO2</w:t>
            </w:r>
            <w:r>
              <w:rPr>
                <w:spacing w:val="-3"/>
                <w:sz w:val="24"/>
              </w:rPr>
              <w:t xml:space="preserve"> </w:t>
            </w:r>
            <w:r>
              <w:rPr>
                <w:sz w:val="24"/>
              </w:rPr>
              <w:t>in</w:t>
            </w:r>
            <w:r>
              <w:rPr>
                <w:spacing w:val="-2"/>
                <w:sz w:val="24"/>
              </w:rPr>
              <w:t xml:space="preserve"> </w:t>
            </w:r>
            <w:proofErr w:type="spellStart"/>
            <w:r>
              <w:rPr>
                <w:sz w:val="24"/>
              </w:rPr>
              <w:t>Vadekhan</w:t>
            </w:r>
            <w:proofErr w:type="spellEnd"/>
            <w:r>
              <w:rPr>
                <w:spacing w:val="-3"/>
                <w:sz w:val="24"/>
              </w:rPr>
              <w:t xml:space="preserve"> </w:t>
            </w:r>
            <w:r>
              <w:rPr>
                <w:sz w:val="24"/>
              </w:rPr>
              <w:t>Limestone</w:t>
            </w:r>
            <w:r>
              <w:rPr>
                <w:spacing w:val="-2"/>
                <w:sz w:val="24"/>
              </w:rPr>
              <w:t xml:space="preserve"> Block.</w:t>
            </w:r>
          </w:p>
        </w:tc>
      </w:tr>
      <w:tr w:rsidR="00AA5653" w14:paraId="2E820F56" w14:textId="77777777" w:rsidTr="00AA5653">
        <w:trPr>
          <w:trHeight w:val="396"/>
        </w:trPr>
        <w:tc>
          <w:tcPr>
            <w:tcW w:w="1593" w:type="dxa"/>
          </w:tcPr>
          <w:p w14:paraId="5E51AE76" w14:textId="77777777" w:rsidR="00AA5653" w:rsidRDefault="00AA5653" w:rsidP="00AA5653">
            <w:pPr>
              <w:pStyle w:val="TableParagraph"/>
              <w:spacing w:before="44"/>
              <w:ind w:left="72" w:right="63"/>
              <w:jc w:val="center"/>
              <w:rPr>
                <w:sz w:val="24"/>
              </w:rPr>
            </w:pPr>
            <w:r>
              <w:rPr>
                <w:spacing w:val="-5"/>
                <w:sz w:val="24"/>
              </w:rPr>
              <w:t>13</w:t>
            </w:r>
          </w:p>
        </w:tc>
        <w:tc>
          <w:tcPr>
            <w:tcW w:w="7461" w:type="dxa"/>
          </w:tcPr>
          <w:p w14:paraId="7E9ED5EE" w14:textId="77777777" w:rsidR="00AA5653" w:rsidRDefault="00AA5653" w:rsidP="00AA5653">
            <w:pPr>
              <w:pStyle w:val="TableParagraph"/>
              <w:spacing w:before="44"/>
              <w:rPr>
                <w:sz w:val="24"/>
              </w:rPr>
            </w:pPr>
            <w:r>
              <w:rPr>
                <w:sz w:val="24"/>
              </w:rPr>
              <w:t>Peer</w:t>
            </w:r>
            <w:r>
              <w:rPr>
                <w:spacing w:val="-3"/>
                <w:sz w:val="24"/>
              </w:rPr>
              <w:t xml:space="preserve"> </w:t>
            </w:r>
            <w:r>
              <w:rPr>
                <w:sz w:val="24"/>
              </w:rPr>
              <w:t>Reviewer</w:t>
            </w:r>
            <w:r>
              <w:rPr>
                <w:spacing w:val="-2"/>
                <w:sz w:val="24"/>
              </w:rPr>
              <w:t xml:space="preserve"> </w:t>
            </w:r>
            <w:r>
              <w:rPr>
                <w:sz w:val="24"/>
              </w:rPr>
              <w:t>Comments</w:t>
            </w:r>
            <w:r>
              <w:rPr>
                <w:spacing w:val="-2"/>
                <w:sz w:val="24"/>
              </w:rPr>
              <w:t xml:space="preserve"> </w:t>
            </w:r>
            <w:r>
              <w:rPr>
                <w:sz w:val="24"/>
              </w:rPr>
              <w:t>and</w:t>
            </w:r>
            <w:r>
              <w:rPr>
                <w:spacing w:val="-2"/>
                <w:sz w:val="24"/>
              </w:rPr>
              <w:t xml:space="preserve"> Compliances</w:t>
            </w:r>
          </w:p>
        </w:tc>
      </w:tr>
    </w:tbl>
    <w:p w14:paraId="0E212009" w14:textId="77777777" w:rsidR="0041481E" w:rsidRDefault="00000000">
      <w:pPr>
        <w:pStyle w:val="Heading3"/>
        <w:spacing w:before="0"/>
        <w:ind w:left="3223"/>
        <w:jc w:val="left"/>
        <w:rPr>
          <w:u w:val="none"/>
        </w:rPr>
      </w:pPr>
      <w:r>
        <w:rPr>
          <w:u w:val="none"/>
        </w:rPr>
        <w:t>LIST</w:t>
      </w:r>
      <w:r>
        <w:rPr>
          <w:spacing w:val="-1"/>
          <w:u w:val="none"/>
        </w:rPr>
        <w:t xml:space="preserve"> </w:t>
      </w:r>
      <w:r>
        <w:rPr>
          <w:u w:val="none"/>
        </w:rPr>
        <w:t>OF</w:t>
      </w:r>
      <w:r>
        <w:rPr>
          <w:spacing w:val="-1"/>
          <w:u w:val="none"/>
        </w:rPr>
        <w:t xml:space="preserve"> </w:t>
      </w:r>
      <w:r>
        <w:rPr>
          <w:spacing w:val="-2"/>
          <w:u w:val="none"/>
        </w:rPr>
        <w:t>ANNEXURES</w:t>
      </w:r>
    </w:p>
    <w:p w14:paraId="27D6B5D0" w14:textId="77777777" w:rsidR="0041481E" w:rsidRDefault="0041481E">
      <w:pPr>
        <w:pStyle w:val="Heading3"/>
        <w:jc w:val="left"/>
        <w:sectPr w:rsidR="0041481E">
          <w:type w:val="continuous"/>
          <w:pgSz w:w="11910" w:h="16840"/>
          <w:pgMar w:top="1400" w:right="566" w:bottom="280" w:left="1275" w:header="720" w:footer="720" w:gutter="0"/>
          <w:cols w:space="720"/>
        </w:sectPr>
      </w:pPr>
    </w:p>
    <w:p w14:paraId="609F3197" w14:textId="77777777" w:rsidR="0041481E" w:rsidRDefault="00000000">
      <w:pPr>
        <w:pStyle w:val="Heading3"/>
        <w:spacing w:before="32"/>
        <w:ind w:right="707"/>
        <w:rPr>
          <w:u w:val="none"/>
        </w:rPr>
      </w:pPr>
      <w:r>
        <w:rPr>
          <w:u w:val="none"/>
        </w:rPr>
        <w:lastRenderedPageBreak/>
        <w:t>LIST</w:t>
      </w:r>
      <w:r>
        <w:rPr>
          <w:spacing w:val="-1"/>
          <w:u w:val="none"/>
        </w:rPr>
        <w:t xml:space="preserve"> </w:t>
      </w:r>
      <w:r>
        <w:rPr>
          <w:u w:val="none"/>
        </w:rPr>
        <w:t>OF</w:t>
      </w:r>
      <w:r>
        <w:rPr>
          <w:spacing w:val="-1"/>
          <w:u w:val="none"/>
        </w:rPr>
        <w:t xml:space="preserve"> </w:t>
      </w:r>
      <w:r>
        <w:rPr>
          <w:spacing w:val="-2"/>
          <w:u w:val="none"/>
        </w:rPr>
        <w:t>PLATES</w:t>
      </w:r>
    </w:p>
    <w:p w14:paraId="563E44FF" w14:textId="77777777" w:rsidR="0041481E" w:rsidRDefault="0041481E">
      <w:pPr>
        <w:pStyle w:val="BodyText"/>
        <w:spacing w:before="6" w:after="1"/>
        <w:rPr>
          <w:b/>
          <w:sz w:val="13"/>
        </w:rPr>
      </w:pPr>
    </w:p>
    <w:tbl>
      <w:tblPr>
        <w:tblW w:w="0" w:type="auto"/>
        <w:tblInd w:w="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05"/>
        <w:gridCol w:w="7788"/>
      </w:tblGrid>
      <w:tr w:rsidR="0041481E" w14:paraId="3045A42A" w14:textId="77777777">
        <w:trPr>
          <w:trHeight w:val="1211"/>
        </w:trPr>
        <w:tc>
          <w:tcPr>
            <w:tcW w:w="1705" w:type="dxa"/>
          </w:tcPr>
          <w:p w14:paraId="2DE9CDFE" w14:textId="77777777" w:rsidR="0041481E" w:rsidRDefault="00000000">
            <w:pPr>
              <w:pStyle w:val="TableParagraph"/>
              <w:spacing w:before="137"/>
              <w:ind w:left="1" w:right="233"/>
              <w:jc w:val="center"/>
              <w:rPr>
                <w:b/>
                <w:sz w:val="24"/>
              </w:rPr>
            </w:pPr>
            <w:r>
              <w:rPr>
                <w:b/>
                <w:spacing w:val="-2"/>
                <w:sz w:val="24"/>
              </w:rPr>
              <w:t>PLATE</w:t>
            </w:r>
          </w:p>
          <w:p w14:paraId="7D905D90" w14:textId="77777777" w:rsidR="0041481E" w:rsidRDefault="00000000">
            <w:pPr>
              <w:pStyle w:val="TableParagraph"/>
              <w:spacing w:before="270"/>
              <w:ind w:left="0" w:right="233"/>
              <w:jc w:val="center"/>
              <w:rPr>
                <w:b/>
                <w:sz w:val="24"/>
              </w:rPr>
            </w:pPr>
            <w:r>
              <w:rPr>
                <w:b/>
                <w:spacing w:val="-5"/>
                <w:sz w:val="24"/>
              </w:rPr>
              <w:t>NO.</w:t>
            </w:r>
          </w:p>
        </w:tc>
        <w:tc>
          <w:tcPr>
            <w:tcW w:w="7788" w:type="dxa"/>
          </w:tcPr>
          <w:p w14:paraId="26626AC7" w14:textId="77777777" w:rsidR="0041481E" w:rsidRDefault="0041481E">
            <w:pPr>
              <w:pStyle w:val="TableParagraph"/>
              <w:spacing w:before="134"/>
              <w:ind w:left="0"/>
              <w:rPr>
                <w:b/>
                <w:sz w:val="24"/>
              </w:rPr>
            </w:pPr>
          </w:p>
          <w:p w14:paraId="28A72BBC" w14:textId="77777777" w:rsidR="0041481E" w:rsidRDefault="00000000">
            <w:pPr>
              <w:pStyle w:val="TableParagraph"/>
              <w:spacing w:before="0"/>
              <w:ind w:left="0" w:right="165"/>
              <w:jc w:val="center"/>
              <w:rPr>
                <w:b/>
                <w:sz w:val="24"/>
              </w:rPr>
            </w:pPr>
            <w:r>
              <w:rPr>
                <w:b/>
                <w:spacing w:val="-2"/>
                <w:sz w:val="24"/>
              </w:rPr>
              <w:t>TITLE</w:t>
            </w:r>
          </w:p>
        </w:tc>
      </w:tr>
    </w:tbl>
    <w:p w14:paraId="7AB7A311" w14:textId="77777777" w:rsidR="0041481E" w:rsidRDefault="0041481E">
      <w:pPr>
        <w:pStyle w:val="TableParagraph"/>
        <w:jc w:val="center"/>
        <w:rPr>
          <w:b/>
          <w:sz w:val="24"/>
        </w:rPr>
        <w:sectPr w:rsidR="0041481E">
          <w:pgSz w:w="11910" w:h="16840"/>
          <w:pgMar w:top="1400" w:right="566" w:bottom="1080" w:left="1275" w:header="720" w:footer="720" w:gutter="0"/>
          <w:cols w:space="720"/>
        </w:sectPr>
      </w:pPr>
    </w:p>
    <w:tbl>
      <w:tblPr>
        <w:tblW w:w="0" w:type="auto"/>
        <w:tblInd w:w="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705"/>
        <w:gridCol w:w="7788"/>
      </w:tblGrid>
      <w:tr w:rsidR="0041481E" w14:paraId="3656458D" w14:textId="77777777">
        <w:trPr>
          <w:trHeight w:val="1079"/>
        </w:trPr>
        <w:tc>
          <w:tcPr>
            <w:tcW w:w="1705" w:type="dxa"/>
          </w:tcPr>
          <w:p w14:paraId="71F7ABC6" w14:textId="77777777" w:rsidR="0041481E" w:rsidRDefault="00000000">
            <w:pPr>
              <w:pStyle w:val="TableParagraph"/>
              <w:spacing w:before="137"/>
              <w:rPr>
                <w:sz w:val="24"/>
              </w:rPr>
            </w:pPr>
            <w:r>
              <w:rPr>
                <w:sz w:val="24"/>
              </w:rPr>
              <w:t>Plate</w:t>
            </w:r>
            <w:r>
              <w:rPr>
                <w:spacing w:val="-3"/>
                <w:sz w:val="24"/>
              </w:rPr>
              <w:t xml:space="preserve"> </w:t>
            </w:r>
            <w:proofErr w:type="spellStart"/>
            <w:proofErr w:type="gramStart"/>
            <w:r>
              <w:rPr>
                <w:spacing w:val="-4"/>
                <w:sz w:val="24"/>
              </w:rPr>
              <w:t>No.I</w:t>
            </w:r>
            <w:proofErr w:type="spellEnd"/>
            <w:proofErr w:type="gramEnd"/>
          </w:p>
        </w:tc>
        <w:tc>
          <w:tcPr>
            <w:tcW w:w="7788" w:type="dxa"/>
          </w:tcPr>
          <w:p w14:paraId="4585BAA6" w14:textId="77777777" w:rsidR="0041481E" w:rsidRDefault="00000000">
            <w:pPr>
              <w:pStyle w:val="TableParagraph"/>
              <w:spacing w:before="137" w:line="360" w:lineRule="auto"/>
              <w:rPr>
                <w:sz w:val="24"/>
              </w:rPr>
            </w:pPr>
            <w:r>
              <w:rPr>
                <w:sz w:val="24"/>
              </w:rPr>
              <w:t xml:space="preserve">Location Map of </w:t>
            </w:r>
            <w:proofErr w:type="spellStart"/>
            <w:r>
              <w:rPr>
                <w:sz w:val="24"/>
              </w:rPr>
              <w:t>Vadekhan</w:t>
            </w:r>
            <w:proofErr w:type="spellEnd"/>
            <w:r>
              <w:rPr>
                <w:sz w:val="24"/>
              </w:rPr>
              <w:t xml:space="preserve"> Block</w:t>
            </w:r>
            <w:r>
              <w:rPr>
                <w:spacing w:val="-15"/>
                <w:sz w:val="24"/>
              </w:rPr>
              <w:t xml:space="preserve"> </w:t>
            </w:r>
            <w:r>
              <w:rPr>
                <w:sz w:val="24"/>
              </w:rPr>
              <w:t>on</w:t>
            </w:r>
            <w:r>
              <w:rPr>
                <w:spacing w:val="-15"/>
                <w:sz w:val="24"/>
              </w:rPr>
              <w:t xml:space="preserve"> </w:t>
            </w:r>
            <w:r>
              <w:rPr>
                <w:sz w:val="24"/>
              </w:rPr>
              <w:t>Toposheet</w:t>
            </w:r>
            <w:r>
              <w:rPr>
                <w:spacing w:val="-15"/>
                <w:sz w:val="24"/>
              </w:rPr>
              <w:t xml:space="preserve"> </w:t>
            </w:r>
            <w:r>
              <w:rPr>
                <w:sz w:val="24"/>
              </w:rPr>
              <w:t>No.41K/01,</w:t>
            </w:r>
            <w:r>
              <w:rPr>
                <w:spacing w:val="-15"/>
                <w:sz w:val="24"/>
              </w:rPr>
              <w:t xml:space="preserve"> </w:t>
            </w:r>
            <w:r>
              <w:rPr>
                <w:sz w:val="24"/>
              </w:rPr>
              <w:t>District-Rajkot, Gujarat,</w:t>
            </w:r>
            <w:r>
              <w:rPr>
                <w:spacing w:val="40"/>
                <w:sz w:val="24"/>
              </w:rPr>
              <w:t xml:space="preserve"> </w:t>
            </w:r>
            <w:r>
              <w:rPr>
                <w:sz w:val="24"/>
              </w:rPr>
              <w:t>1:50000 scale.</w:t>
            </w:r>
          </w:p>
        </w:tc>
      </w:tr>
      <w:tr w:rsidR="0041481E" w14:paraId="2D9D0E7B" w14:textId="77777777">
        <w:trPr>
          <w:trHeight w:val="1079"/>
        </w:trPr>
        <w:tc>
          <w:tcPr>
            <w:tcW w:w="1705" w:type="dxa"/>
          </w:tcPr>
          <w:p w14:paraId="26B7047F" w14:textId="77777777" w:rsidR="0041481E" w:rsidRDefault="00000000">
            <w:pPr>
              <w:pStyle w:val="TableParagraph"/>
              <w:spacing w:before="137"/>
              <w:rPr>
                <w:sz w:val="24"/>
              </w:rPr>
            </w:pPr>
            <w:r>
              <w:rPr>
                <w:sz w:val="24"/>
              </w:rPr>
              <w:t>Plate</w:t>
            </w:r>
            <w:r>
              <w:rPr>
                <w:spacing w:val="-3"/>
                <w:sz w:val="24"/>
              </w:rPr>
              <w:t xml:space="preserve"> </w:t>
            </w:r>
            <w:proofErr w:type="spellStart"/>
            <w:proofErr w:type="gramStart"/>
            <w:r>
              <w:rPr>
                <w:spacing w:val="-2"/>
                <w:sz w:val="24"/>
              </w:rPr>
              <w:t>No.II</w:t>
            </w:r>
            <w:proofErr w:type="spellEnd"/>
            <w:proofErr w:type="gramEnd"/>
          </w:p>
        </w:tc>
        <w:tc>
          <w:tcPr>
            <w:tcW w:w="7788" w:type="dxa"/>
          </w:tcPr>
          <w:p w14:paraId="5634408C" w14:textId="77777777" w:rsidR="0041481E" w:rsidRDefault="00000000">
            <w:pPr>
              <w:pStyle w:val="TableParagraph"/>
              <w:spacing w:before="137" w:line="360" w:lineRule="auto"/>
              <w:rPr>
                <w:sz w:val="24"/>
              </w:rPr>
            </w:pPr>
            <w:r>
              <w:rPr>
                <w:sz w:val="24"/>
              </w:rPr>
              <w:t xml:space="preserve">Location Map of </w:t>
            </w:r>
            <w:proofErr w:type="spellStart"/>
            <w:r>
              <w:rPr>
                <w:sz w:val="24"/>
              </w:rPr>
              <w:t>Vadekhan</w:t>
            </w:r>
            <w:proofErr w:type="spellEnd"/>
            <w:r>
              <w:rPr>
                <w:sz w:val="24"/>
              </w:rPr>
              <w:t xml:space="preserve"> Block</w:t>
            </w:r>
            <w:r>
              <w:rPr>
                <w:spacing w:val="-4"/>
                <w:sz w:val="24"/>
              </w:rPr>
              <w:t xml:space="preserve"> </w:t>
            </w:r>
            <w:r>
              <w:rPr>
                <w:sz w:val="24"/>
              </w:rPr>
              <w:t>on</w:t>
            </w:r>
            <w:r>
              <w:rPr>
                <w:spacing w:val="-4"/>
                <w:sz w:val="24"/>
              </w:rPr>
              <w:t xml:space="preserve"> </w:t>
            </w:r>
            <w:r>
              <w:rPr>
                <w:sz w:val="24"/>
              </w:rPr>
              <w:t>Google</w:t>
            </w:r>
            <w:r>
              <w:rPr>
                <w:spacing w:val="-4"/>
                <w:sz w:val="24"/>
              </w:rPr>
              <w:t xml:space="preserve"> </w:t>
            </w:r>
            <w:r>
              <w:rPr>
                <w:sz w:val="24"/>
              </w:rPr>
              <w:t>Earth</w:t>
            </w:r>
            <w:r>
              <w:rPr>
                <w:spacing w:val="-4"/>
                <w:sz w:val="24"/>
              </w:rPr>
              <w:t xml:space="preserve"> </w:t>
            </w:r>
            <w:r>
              <w:rPr>
                <w:sz w:val="24"/>
              </w:rPr>
              <w:t>Image, District: Rajkot, Gujarat,</w:t>
            </w:r>
            <w:r>
              <w:rPr>
                <w:spacing w:val="40"/>
                <w:sz w:val="24"/>
              </w:rPr>
              <w:t xml:space="preserve"> </w:t>
            </w:r>
            <w:r>
              <w:rPr>
                <w:sz w:val="24"/>
              </w:rPr>
              <w:t>1: 50000 scale.</w:t>
            </w:r>
          </w:p>
        </w:tc>
      </w:tr>
      <w:tr w:rsidR="0041481E" w14:paraId="54357A6A" w14:textId="77777777">
        <w:trPr>
          <w:trHeight w:val="665"/>
        </w:trPr>
        <w:tc>
          <w:tcPr>
            <w:tcW w:w="1705" w:type="dxa"/>
          </w:tcPr>
          <w:p w14:paraId="7D41536E" w14:textId="77777777" w:rsidR="0041481E" w:rsidRDefault="00000000">
            <w:pPr>
              <w:pStyle w:val="TableParagraph"/>
              <w:spacing w:before="137"/>
              <w:rPr>
                <w:sz w:val="24"/>
              </w:rPr>
            </w:pPr>
            <w:r>
              <w:rPr>
                <w:sz w:val="24"/>
              </w:rPr>
              <w:t>Plate</w:t>
            </w:r>
            <w:r>
              <w:rPr>
                <w:spacing w:val="-5"/>
                <w:sz w:val="24"/>
              </w:rPr>
              <w:t xml:space="preserve"> </w:t>
            </w:r>
            <w:proofErr w:type="spellStart"/>
            <w:r>
              <w:rPr>
                <w:spacing w:val="-2"/>
                <w:sz w:val="24"/>
              </w:rPr>
              <w:t>No.III</w:t>
            </w:r>
            <w:proofErr w:type="spellEnd"/>
          </w:p>
        </w:tc>
        <w:tc>
          <w:tcPr>
            <w:tcW w:w="7788" w:type="dxa"/>
          </w:tcPr>
          <w:p w14:paraId="4E2A9F7E" w14:textId="77777777" w:rsidR="0041481E" w:rsidRDefault="00000000">
            <w:pPr>
              <w:pStyle w:val="TableParagraph"/>
              <w:rPr>
                <w:sz w:val="24"/>
              </w:rPr>
            </w:pPr>
            <w:r>
              <w:rPr>
                <w:sz w:val="24"/>
              </w:rPr>
              <w:t>Regional</w:t>
            </w:r>
            <w:r>
              <w:rPr>
                <w:spacing w:val="-3"/>
                <w:sz w:val="24"/>
              </w:rPr>
              <w:t xml:space="preserve"> </w:t>
            </w:r>
            <w:r>
              <w:rPr>
                <w:sz w:val="24"/>
              </w:rPr>
              <w:t>Geological</w:t>
            </w:r>
            <w:r>
              <w:rPr>
                <w:spacing w:val="-3"/>
                <w:sz w:val="24"/>
              </w:rPr>
              <w:t xml:space="preserve"> </w:t>
            </w:r>
            <w:r>
              <w:rPr>
                <w:sz w:val="24"/>
              </w:rPr>
              <w:t>Map</w:t>
            </w:r>
            <w:r>
              <w:rPr>
                <w:spacing w:val="-3"/>
                <w:sz w:val="24"/>
              </w:rPr>
              <w:t xml:space="preserve"> </w:t>
            </w:r>
            <w:r>
              <w:rPr>
                <w:sz w:val="24"/>
              </w:rPr>
              <w:t>of</w:t>
            </w:r>
            <w:r>
              <w:rPr>
                <w:spacing w:val="-2"/>
                <w:sz w:val="24"/>
              </w:rPr>
              <w:t xml:space="preserve"> Saurashtra.</w:t>
            </w:r>
          </w:p>
        </w:tc>
      </w:tr>
      <w:tr w:rsidR="0041481E" w14:paraId="44D8D150" w14:textId="77777777">
        <w:trPr>
          <w:trHeight w:val="665"/>
        </w:trPr>
        <w:tc>
          <w:tcPr>
            <w:tcW w:w="1705" w:type="dxa"/>
          </w:tcPr>
          <w:p w14:paraId="22A625F4" w14:textId="77777777" w:rsidR="0041481E" w:rsidRDefault="00000000">
            <w:pPr>
              <w:pStyle w:val="TableParagraph"/>
              <w:spacing w:before="137"/>
              <w:rPr>
                <w:sz w:val="24"/>
              </w:rPr>
            </w:pPr>
            <w:r>
              <w:rPr>
                <w:sz w:val="24"/>
              </w:rPr>
              <w:t>Plate</w:t>
            </w:r>
            <w:r>
              <w:rPr>
                <w:spacing w:val="-3"/>
                <w:sz w:val="24"/>
              </w:rPr>
              <w:t xml:space="preserve"> </w:t>
            </w:r>
            <w:proofErr w:type="spellStart"/>
            <w:proofErr w:type="gramStart"/>
            <w:r>
              <w:rPr>
                <w:spacing w:val="-2"/>
                <w:sz w:val="24"/>
              </w:rPr>
              <w:t>No.IV</w:t>
            </w:r>
            <w:proofErr w:type="spellEnd"/>
            <w:proofErr w:type="gramEnd"/>
          </w:p>
        </w:tc>
        <w:tc>
          <w:tcPr>
            <w:tcW w:w="7788" w:type="dxa"/>
          </w:tcPr>
          <w:p w14:paraId="5B0AB544" w14:textId="77777777" w:rsidR="0041481E" w:rsidRDefault="00000000">
            <w:pPr>
              <w:pStyle w:val="TableParagraph"/>
              <w:rPr>
                <w:sz w:val="24"/>
              </w:rPr>
            </w:pPr>
            <w:r>
              <w:rPr>
                <w:sz w:val="24"/>
              </w:rPr>
              <w:t>Geological</w:t>
            </w:r>
            <w:r>
              <w:rPr>
                <w:spacing w:val="-3"/>
                <w:sz w:val="24"/>
              </w:rPr>
              <w:t xml:space="preserve"> </w:t>
            </w:r>
            <w:r>
              <w:rPr>
                <w:sz w:val="24"/>
              </w:rPr>
              <w:t>Map</w:t>
            </w:r>
            <w:r>
              <w:rPr>
                <w:spacing w:val="-2"/>
                <w:sz w:val="24"/>
              </w:rPr>
              <w:t xml:space="preserve"> </w:t>
            </w:r>
            <w:r>
              <w:rPr>
                <w:sz w:val="24"/>
              </w:rPr>
              <w:t>on</w:t>
            </w:r>
            <w:r>
              <w:rPr>
                <w:spacing w:val="-3"/>
                <w:sz w:val="24"/>
              </w:rPr>
              <w:t xml:space="preserve"> </w:t>
            </w:r>
            <w:r>
              <w:rPr>
                <w:sz w:val="24"/>
              </w:rPr>
              <w:t>1:4000</w:t>
            </w:r>
            <w:r>
              <w:rPr>
                <w:spacing w:val="-2"/>
                <w:sz w:val="24"/>
              </w:rPr>
              <w:t xml:space="preserve"> </w:t>
            </w:r>
            <w:r>
              <w:rPr>
                <w:sz w:val="24"/>
              </w:rPr>
              <w:t>scale</w:t>
            </w:r>
            <w:r>
              <w:rPr>
                <w:spacing w:val="-2"/>
                <w:sz w:val="24"/>
              </w:rPr>
              <w:t xml:space="preserve"> </w:t>
            </w:r>
            <w:r>
              <w:rPr>
                <w:sz w:val="24"/>
              </w:rPr>
              <w:t>of</w:t>
            </w:r>
            <w:r>
              <w:rPr>
                <w:spacing w:val="-3"/>
                <w:sz w:val="24"/>
              </w:rPr>
              <w:t xml:space="preserve"> </w:t>
            </w:r>
            <w:proofErr w:type="spellStart"/>
            <w:r>
              <w:rPr>
                <w:sz w:val="24"/>
              </w:rPr>
              <w:t>Vadekhan</w:t>
            </w:r>
            <w:proofErr w:type="spellEnd"/>
            <w:r>
              <w:rPr>
                <w:spacing w:val="-2"/>
                <w:sz w:val="24"/>
              </w:rPr>
              <w:t xml:space="preserve"> </w:t>
            </w:r>
            <w:r>
              <w:rPr>
                <w:sz w:val="24"/>
              </w:rPr>
              <w:t>Limestone</w:t>
            </w:r>
            <w:r>
              <w:rPr>
                <w:spacing w:val="-2"/>
                <w:sz w:val="24"/>
              </w:rPr>
              <w:t xml:space="preserve"> Block.</w:t>
            </w:r>
          </w:p>
        </w:tc>
      </w:tr>
      <w:tr w:rsidR="0041481E" w14:paraId="52F2ECED" w14:textId="77777777">
        <w:trPr>
          <w:trHeight w:val="665"/>
        </w:trPr>
        <w:tc>
          <w:tcPr>
            <w:tcW w:w="1705" w:type="dxa"/>
          </w:tcPr>
          <w:p w14:paraId="4CE2BB36" w14:textId="77777777" w:rsidR="0041481E" w:rsidRDefault="00000000">
            <w:pPr>
              <w:pStyle w:val="TableParagraph"/>
              <w:spacing w:before="137"/>
              <w:rPr>
                <w:sz w:val="24"/>
              </w:rPr>
            </w:pPr>
            <w:r>
              <w:rPr>
                <w:sz w:val="24"/>
              </w:rPr>
              <w:t>Plate</w:t>
            </w:r>
            <w:r>
              <w:rPr>
                <w:spacing w:val="-3"/>
                <w:sz w:val="24"/>
              </w:rPr>
              <w:t xml:space="preserve"> </w:t>
            </w:r>
            <w:proofErr w:type="spellStart"/>
            <w:proofErr w:type="gramStart"/>
            <w:r>
              <w:rPr>
                <w:spacing w:val="-4"/>
                <w:sz w:val="24"/>
              </w:rPr>
              <w:t>No.V</w:t>
            </w:r>
            <w:proofErr w:type="spellEnd"/>
            <w:proofErr w:type="gramEnd"/>
          </w:p>
        </w:tc>
        <w:tc>
          <w:tcPr>
            <w:tcW w:w="7788" w:type="dxa"/>
          </w:tcPr>
          <w:p w14:paraId="3134D598" w14:textId="77777777" w:rsidR="0041481E" w:rsidRDefault="00000000">
            <w:pPr>
              <w:pStyle w:val="TableParagraph"/>
              <w:spacing w:before="137"/>
              <w:rPr>
                <w:sz w:val="24"/>
              </w:rPr>
            </w:pPr>
            <w:r>
              <w:rPr>
                <w:sz w:val="24"/>
              </w:rPr>
              <w:t>Geological</w:t>
            </w:r>
            <w:r>
              <w:rPr>
                <w:spacing w:val="-4"/>
                <w:sz w:val="24"/>
              </w:rPr>
              <w:t xml:space="preserve"> </w:t>
            </w:r>
            <w:r>
              <w:rPr>
                <w:sz w:val="24"/>
              </w:rPr>
              <w:t>Map</w:t>
            </w:r>
            <w:r>
              <w:rPr>
                <w:spacing w:val="-3"/>
                <w:sz w:val="24"/>
              </w:rPr>
              <w:t xml:space="preserve"> </w:t>
            </w:r>
            <w:r>
              <w:rPr>
                <w:sz w:val="24"/>
              </w:rPr>
              <w:t>with</w:t>
            </w:r>
            <w:r>
              <w:rPr>
                <w:spacing w:val="-3"/>
                <w:sz w:val="24"/>
              </w:rPr>
              <w:t xml:space="preserve"> </w:t>
            </w:r>
            <w:r>
              <w:rPr>
                <w:sz w:val="24"/>
              </w:rPr>
              <w:t>Topography</w:t>
            </w:r>
            <w:r>
              <w:rPr>
                <w:spacing w:val="-3"/>
                <w:sz w:val="24"/>
              </w:rPr>
              <w:t xml:space="preserve"> </w:t>
            </w:r>
            <w:r>
              <w:rPr>
                <w:sz w:val="24"/>
              </w:rPr>
              <w:t>of</w:t>
            </w:r>
            <w:r>
              <w:rPr>
                <w:spacing w:val="-3"/>
                <w:sz w:val="24"/>
              </w:rPr>
              <w:t xml:space="preserve"> </w:t>
            </w:r>
            <w:proofErr w:type="spellStart"/>
            <w:r>
              <w:rPr>
                <w:sz w:val="24"/>
              </w:rPr>
              <w:t>Vadekhan</w:t>
            </w:r>
            <w:proofErr w:type="spellEnd"/>
            <w:r>
              <w:rPr>
                <w:spacing w:val="-3"/>
                <w:sz w:val="24"/>
              </w:rPr>
              <w:t xml:space="preserve"> </w:t>
            </w:r>
            <w:r>
              <w:rPr>
                <w:sz w:val="24"/>
              </w:rPr>
              <w:t>Limestone</w:t>
            </w:r>
            <w:r>
              <w:rPr>
                <w:spacing w:val="-3"/>
                <w:sz w:val="24"/>
              </w:rPr>
              <w:t xml:space="preserve"> </w:t>
            </w:r>
            <w:r>
              <w:rPr>
                <w:spacing w:val="-2"/>
                <w:sz w:val="24"/>
              </w:rPr>
              <w:t>Block.</w:t>
            </w:r>
          </w:p>
        </w:tc>
      </w:tr>
      <w:tr w:rsidR="0041481E" w14:paraId="12D4A4B7" w14:textId="77777777">
        <w:trPr>
          <w:trHeight w:val="665"/>
        </w:trPr>
        <w:tc>
          <w:tcPr>
            <w:tcW w:w="1705" w:type="dxa"/>
          </w:tcPr>
          <w:p w14:paraId="4C782F97" w14:textId="77777777" w:rsidR="0041481E" w:rsidRDefault="00000000">
            <w:pPr>
              <w:pStyle w:val="TableParagraph"/>
              <w:spacing w:before="137"/>
              <w:rPr>
                <w:sz w:val="24"/>
              </w:rPr>
            </w:pPr>
            <w:r>
              <w:rPr>
                <w:sz w:val="24"/>
              </w:rPr>
              <w:t>Plate</w:t>
            </w:r>
            <w:r>
              <w:rPr>
                <w:spacing w:val="-3"/>
                <w:sz w:val="24"/>
              </w:rPr>
              <w:t xml:space="preserve"> </w:t>
            </w:r>
            <w:r>
              <w:rPr>
                <w:spacing w:val="-2"/>
                <w:sz w:val="24"/>
              </w:rPr>
              <w:t>No.VI</w:t>
            </w:r>
          </w:p>
        </w:tc>
        <w:tc>
          <w:tcPr>
            <w:tcW w:w="7788" w:type="dxa"/>
          </w:tcPr>
          <w:p w14:paraId="39C6987C" w14:textId="77777777" w:rsidR="0041481E" w:rsidRDefault="00000000">
            <w:pPr>
              <w:pStyle w:val="TableParagraph"/>
              <w:spacing w:before="137"/>
              <w:rPr>
                <w:sz w:val="24"/>
              </w:rPr>
            </w:pPr>
            <w:r>
              <w:rPr>
                <w:sz w:val="24"/>
              </w:rPr>
              <w:t>Pit</w:t>
            </w:r>
            <w:r>
              <w:rPr>
                <w:spacing w:val="-3"/>
                <w:sz w:val="24"/>
              </w:rPr>
              <w:t xml:space="preserve"> </w:t>
            </w:r>
            <w:r>
              <w:rPr>
                <w:sz w:val="24"/>
              </w:rPr>
              <w:t>Location</w:t>
            </w:r>
            <w:r>
              <w:rPr>
                <w:spacing w:val="-3"/>
                <w:sz w:val="24"/>
              </w:rPr>
              <w:t xml:space="preserve"> </w:t>
            </w:r>
            <w:r>
              <w:rPr>
                <w:sz w:val="24"/>
              </w:rPr>
              <w:t>in</w:t>
            </w:r>
            <w:r>
              <w:rPr>
                <w:spacing w:val="-2"/>
                <w:sz w:val="24"/>
              </w:rPr>
              <w:t xml:space="preserve"> </w:t>
            </w:r>
            <w:proofErr w:type="spellStart"/>
            <w:r>
              <w:rPr>
                <w:sz w:val="24"/>
              </w:rPr>
              <w:t>Vadekhan</w:t>
            </w:r>
            <w:proofErr w:type="spellEnd"/>
            <w:r>
              <w:rPr>
                <w:spacing w:val="-3"/>
                <w:sz w:val="24"/>
              </w:rPr>
              <w:t xml:space="preserve"> </w:t>
            </w:r>
            <w:r>
              <w:rPr>
                <w:sz w:val="24"/>
              </w:rPr>
              <w:t>Limestone</w:t>
            </w:r>
            <w:r>
              <w:rPr>
                <w:spacing w:val="-2"/>
                <w:sz w:val="24"/>
              </w:rPr>
              <w:t xml:space="preserve"> </w:t>
            </w:r>
            <w:r>
              <w:rPr>
                <w:spacing w:val="-4"/>
                <w:sz w:val="24"/>
              </w:rPr>
              <w:t>Block</w:t>
            </w:r>
          </w:p>
        </w:tc>
      </w:tr>
      <w:tr w:rsidR="0041481E" w14:paraId="2829C028" w14:textId="77777777">
        <w:trPr>
          <w:trHeight w:val="947"/>
        </w:trPr>
        <w:tc>
          <w:tcPr>
            <w:tcW w:w="1705" w:type="dxa"/>
          </w:tcPr>
          <w:p w14:paraId="02BFC7E4" w14:textId="77777777" w:rsidR="0041481E" w:rsidRDefault="00000000">
            <w:pPr>
              <w:pStyle w:val="TableParagraph"/>
              <w:spacing w:before="137"/>
              <w:rPr>
                <w:sz w:val="24"/>
              </w:rPr>
            </w:pPr>
            <w:r>
              <w:rPr>
                <w:sz w:val="24"/>
              </w:rPr>
              <w:t>Plate</w:t>
            </w:r>
            <w:r>
              <w:rPr>
                <w:spacing w:val="-3"/>
                <w:sz w:val="24"/>
              </w:rPr>
              <w:t xml:space="preserve"> </w:t>
            </w:r>
            <w:proofErr w:type="spellStart"/>
            <w:r>
              <w:rPr>
                <w:spacing w:val="-2"/>
                <w:sz w:val="24"/>
              </w:rPr>
              <w:t>No.VII</w:t>
            </w:r>
            <w:proofErr w:type="spellEnd"/>
          </w:p>
        </w:tc>
        <w:tc>
          <w:tcPr>
            <w:tcW w:w="7788" w:type="dxa"/>
          </w:tcPr>
          <w:p w14:paraId="12642D47" w14:textId="77777777" w:rsidR="0041481E" w:rsidRDefault="00000000">
            <w:pPr>
              <w:pStyle w:val="TableParagraph"/>
              <w:spacing w:line="360" w:lineRule="auto"/>
              <w:ind w:left="136" w:hanging="1"/>
              <w:rPr>
                <w:sz w:val="24"/>
              </w:rPr>
            </w:pPr>
            <w:r>
              <w:rPr>
                <w:sz w:val="24"/>
              </w:rPr>
              <w:t>Borehole</w:t>
            </w:r>
            <w:r>
              <w:rPr>
                <w:spacing w:val="40"/>
                <w:sz w:val="24"/>
              </w:rPr>
              <w:t xml:space="preserve"> </w:t>
            </w:r>
            <w:r>
              <w:rPr>
                <w:sz w:val="24"/>
              </w:rPr>
              <w:t>location</w:t>
            </w:r>
            <w:r>
              <w:rPr>
                <w:spacing w:val="40"/>
                <w:sz w:val="24"/>
              </w:rPr>
              <w:t xml:space="preserve"> </w:t>
            </w:r>
            <w:r>
              <w:rPr>
                <w:sz w:val="24"/>
              </w:rPr>
              <w:t>on</w:t>
            </w:r>
            <w:r>
              <w:rPr>
                <w:spacing w:val="40"/>
                <w:sz w:val="24"/>
              </w:rPr>
              <w:t xml:space="preserve"> </w:t>
            </w:r>
            <w:r>
              <w:rPr>
                <w:sz w:val="24"/>
              </w:rPr>
              <w:t>Geological</w:t>
            </w:r>
            <w:r>
              <w:rPr>
                <w:spacing w:val="40"/>
                <w:sz w:val="24"/>
              </w:rPr>
              <w:t xml:space="preserve"> </w:t>
            </w:r>
            <w:r>
              <w:rPr>
                <w:sz w:val="24"/>
              </w:rPr>
              <w:t>Map</w:t>
            </w:r>
            <w:r>
              <w:rPr>
                <w:spacing w:val="40"/>
                <w:sz w:val="24"/>
              </w:rPr>
              <w:t xml:space="preserve"> </w:t>
            </w:r>
            <w:r>
              <w:rPr>
                <w:sz w:val="24"/>
              </w:rPr>
              <w:t>of</w:t>
            </w:r>
            <w:r>
              <w:rPr>
                <w:spacing w:val="40"/>
                <w:sz w:val="24"/>
              </w:rPr>
              <w:t xml:space="preserve"> </w:t>
            </w:r>
            <w:proofErr w:type="spellStart"/>
            <w:r>
              <w:rPr>
                <w:sz w:val="24"/>
              </w:rPr>
              <w:t>Vadekhan</w:t>
            </w:r>
            <w:proofErr w:type="spellEnd"/>
            <w:r>
              <w:rPr>
                <w:spacing w:val="40"/>
                <w:sz w:val="24"/>
              </w:rPr>
              <w:t xml:space="preserve"> </w:t>
            </w:r>
            <w:r>
              <w:rPr>
                <w:sz w:val="24"/>
              </w:rPr>
              <w:t>Limestone</w:t>
            </w:r>
            <w:r>
              <w:rPr>
                <w:spacing w:val="40"/>
                <w:sz w:val="24"/>
              </w:rPr>
              <w:t xml:space="preserve"> </w:t>
            </w:r>
            <w:r>
              <w:rPr>
                <w:sz w:val="24"/>
              </w:rPr>
              <w:t>Block, Rajkot, Gujarat</w:t>
            </w:r>
          </w:p>
        </w:tc>
      </w:tr>
      <w:tr w:rsidR="0041481E" w14:paraId="2F35FC5F" w14:textId="77777777">
        <w:trPr>
          <w:trHeight w:val="1079"/>
        </w:trPr>
        <w:tc>
          <w:tcPr>
            <w:tcW w:w="1705" w:type="dxa"/>
          </w:tcPr>
          <w:p w14:paraId="64BD9452" w14:textId="77777777" w:rsidR="0041481E" w:rsidRDefault="00000000">
            <w:pPr>
              <w:pStyle w:val="TableParagraph"/>
              <w:spacing w:before="137"/>
              <w:rPr>
                <w:sz w:val="24"/>
              </w:rPr>
            </w:pPr>
            <w:r>
              <w:rPr>
                <w:sz w:val="24"/>
              </w:rPr>
              <w:t>Plate</w:t>
            </w:r>
            <w:r>
              <w:rPr>
                <w:spacing w:val="-5"/>
                <w:sz w:val="24"/>
              </w:rPr>
              <w:t xml:space="preserve"> </w:t>
            </w:r>
            <w:proofErr w:type="spellStart"/>
            <w:proofErr w:type="gramStart"/>
            <w:r>
              <w:rPr>
                <w:spacing w:val="-2"/>
                <w:sz w:val="24"/>
              </w:rPr>
              <w:t>No.VIIIA</w:t>
            </w:r>
            <w:proofErr w:type="spellEnd"/>
            <w:proofErr w:type="gramEnd"/>
          </w:p>
        </w:tc>
        <w:tc>
          <w:tcPr>
            <w:tcW w:w="7788" w:type="dxa"/>
          </w:tcPr>
          <w:p w14:paraId="57F00D2B" w14:textId="77777777" w:rsidR="0041481E" w:rsidRDefault="00000000">
            <w:pPr>
              <w:pStyle w:val="TableParagraph"/>
              <w:spacing w:before="137" w:line="360" w:lineRule="auto"/>
              <w:rPr>
                <w:sz w:val="24"/>
              </w:rPr>
            </w:pPr>
            <w:proofErr w:type="spellStart"/>
            <w:r>
              <w:rPr>
                <w:sz w:val="24"/>
              </w:rPr>
              <w:t>Lithologs</w:t>
            </w:r>
            <w:proofErr w:type="spellEnd"/>
            <w:r>
              <w:rPr>
                <w:sz w:val="24"/>
              </w:rPr>
              <w:t xml:space="preserve"> of Borehole – 1, 2 and 3. Cross Section of Boreholes of </w:t>
            </w:r>
            <w:proofErr w:type="spellStart"/>
            <w:r>
              <w:rPr>
                <w:sz w:val="24"/>
              </w:rPr>
              <w:t>Vadekhan</w:t>
            </w:r>
            <w:proofErr w:type="spellEnd"/>
            <w:r>
              <w:rPr>
                <w:sz w:val="24"/>
              </w:rPr>
              <w:t xml:space="preserve"> Limestone Block</w:t>
            </w:r>
          </w:p>
        </w:tc>
      </w:tr>
      <w:tr w:rsidR="0041481E" w14:paraId="46C7AC02" w14:textId="77777777">
        <w:trPr>
          <w:trHeight w:val="665"/>
        </w:trPr>
        <w:tc>
          <w:tcPr>
            <w:tcW w:w="1705" w:type="dxa"/>
          </w:tcPr>
          <w:p w14:paraId="451F8282" w14:textId="77777777" w:rsidR="0041481E" w:rsidRDefault="00000000">
            <w:pPr>
              <w:pStyle w:val="TableParagraph"/>
              <w:spacing w:before="137"/>
              <w:rPr>
                <w:sz w:val="24"/>
              </w:rPr>
            </w:pPr>
            <w:r>
              <w:rPr>
                <w:sz w:val="24"/>
              </w:rPr>
              <w:t>Plate</w:t>
            </w:r>
            <w:r>
              <w:rPr>
                <w:spacing w:val="-5"/>
                <w:sz w:val="24"/>
              </w:rPr>
              <w:t xml:space="preserve"> </w:t>
            </w:r>
            <w:proofErr w:type="spellStart"/>
            <w:proofErr w:type="gramStart"/>
            <w:r>
              <w:rPr>
                <w:spacing w:val="-2"/>
                <w:sz w:val="24"/>
              </w:rPr>
              <w:t>No.VIIIB</w:t>
            </w:r>
            <w:proofErr w:type="spellEnd"/>
            <w:proofErr w:type="gramEnd"/>
          </w:p>
        </w:tc>
        <w:tc>
          <w:tcPr>
            <w:tcW w:w="7788" w:type="dxa"/>
          </w:tcPr>
          <w:p w14:paraId="64DE7F54" w14:textId="77777777" w:rsidR="0041481E" w:rsidRDefault="00000000">
            <w:pPr>
              <w:pStyle w:val="TableParagraph"/>
              <w:rPr>
                <w:sz w:val="24"/>
              </w:rPr>
            </w:pPr>
            <w:proofErr w:type="spellStart"/>
            <w:r>
              <w:rPr>
                <w:sz w:val="24"/>
              </w:rPr>
              <w:t>Lithologs</w:t>
            </w:r>
            <w:proofErr w:type="spellEnd"/>
            <w:r>
              <w:rPr>
                <w:spacing w:val="-2"/>
                <w:sz w:val="24"/>
              </w:rPr>
              <w:t xml:space="preserve"> </w:t>
            </w:r>
            <w:r>
              <w:rPr>
                <w:sz w:val="24"/>
              </w:rPr>
              <w:t>of</w:t>
            </w:r>
            <w:r>
              <w:rPr>
                <w:spacing w:val="-2"/>
                <w:sz w:val="24"/>
              </w:rPr>
              <w:t xml:space="preserve"> </w:t>
            </w:r>
            <w:r>
              <w:rPr>
                <w:sz w:val="24"/>
              </w:rPr>
              <w:t>Borehole</w:t>
            </w:r>
            <w:r>
              <w:rPr>
                <w:spacing w:val="-2"/>
                <w:sz w:val="24"/>
              </w:rPr>
              <w:t xml:space="preserve"> </w:t>
            </w:r>
            <w:r>
              <w:rPr>
                <w:sz w:val="24"/>
              </w:rPr>
              <w:t>–</w:t>
            </w:r>
            <w:r>
              <w:rPr>
                <w:spacing w:val="-1"/>
                <w:sz w:val="24"/>
              </w:rPr>
              <w:t xml:space="preserve"> </w:t>
            </w:r>
            <w:r>
              <w:rPr>
                <w:sz w:val="24"/>
              </w:rPr>
              <w:t>4,</w:t>
            </w:r>
            <w:r>
              <w:rPr>
                <w:spacing w:val="-2"/>
                <w:sz w:val="24"/>
              </w:rPr>
              <w:t xml:space="preserve"> </w:t>
            </w:r>
            <w:r>
              <w:rPr>
                <w:sz w:val="24"/>
              </w:rPr>
              <w:t>5</w:t>
            </w:r>
            <w:r>
              <w:rPr>
                <w:spacing w:val="-2"/>
                <w:sz w:val="24"/>
              </w:rPr>
              <w:t xml:space="preserve"> </w:t>
            </w:r>
            <w:r>
              <w:rPr>
                <w:sz w:val="24"/>
              </w:rPr>
              <w:t>and</w:t>
            </w:r>
            <w:r>
              <w:rPr>
                <w:spacing w:val="-1"/>
                <w:sz w:val="24"/>
              </w:rPr>
              <w:t xml:space="preserve"> </w:t>
            </w:r>
            <w:r>
              <w:rPr>
                <w:spacing w:val="-5"/>
                <w:sz w:val="24"/>
              </w:rPr>
              <w:t>6.</w:t>
            </w:r>
          </w:p>
        </w:tc>
      </w:tr>
      <w:tr w:rsidR="0041481E" w14:paraId="1846473E" w14:textId="77777777">
        <w:trPr>
          <w:trHeight w:val="665"/>
        </w:trPr>
        <w:tc>
          <w:tcPr>
            <w:tcW w:w="1705" w:type="dxa"/>
          </w:tcPr>
          <w:p w14:paraId="751E912E" w14:textId="77777777" w:rsidR="0041481E" w:rsidRDefault="00000000">
            <w:pPr>
              <w:pStyle w:val="TableParagraph"/>
              <w:spacing w:before="137"/>
              <w:rPr>
                <w:sz w:val="24"/>
              </w:rPr>
            </w:pPr>
            <w:r>
              <w:rPr>
                <w:sz w:val="24"/>
              </w:rPr>
              <w:t>Plate</w:t>
            </w:r>
            <w:r>
              <w:rPr>
                <w:spacing w:val="-5"/>
                <w:sz w:val="24"/>
              </w:rPr>
              <w:t xml:space="preserve"> </w:t>
            </w:r>
            <w:proofErr w:type="spellStart"/>
            <w:proofErr w:type="gramStart"/>
            <w:r>
              <w:rPr>
                <w:spacing w:val="-2"/>
                <w:sz w:val="24"/>
              </w:rPr>
              <w:t>No.VIIIC</w:t>
            </w:r>
            <w:proofErr w:type="spellEnd"/>
            <w:proofErr w:type="gramEnd"/>
          </w:p>
        </w:tc>
        <w:tc>
          <w:tcPr>
            <w:tcW w:w="7788" w:type="dxa"/>
          </w:tcPr>
          <w:p w14:paraId="30B4845A" w14:textId="77777777" w:rsidR="0041481E" w:rsidRDefault="00000000">
            <w:pPr>
              <w:pStyle w:val="TableParagraph"/>
              <w:rPr>
                <w:sz w:val="24"/>
              </w:rPr>
            </w:pPr>
            <w:proofErr w:type="spellStart"/>
            <w:r>
              <w:rPr>
                <w:sz w:val="24"/>
              </w:rPr>
              <w:t>Lithologs</w:t>
            </w:r>
            <w:proofErr w:type="spellEnd"/>
            <w:r>
              <w:rPr>
                <w:spacing w:val="-2"/>
                <w:sz w:val="24"/>
              </w:rPr>
              <w:t xml:space="preserve"> </w:t>
            </w:r>
            <w:r>
              <w:rPr>
                <w:sz w:val="24"/>
              </w:rPr>
              <w:t>of</w:t>
            </w:r>
            <w:r>
              <w:rPr>
                <w:spacing w:val="-2"/>
                <w:sz w:val="24"/>
              </w:rPr>
              <w:t xml:space="preserve"> </w:t>
            </w:r>
            <w:r>
              <w:rPr>
                <w:sz w:val="24"/>
              </w:rPr>
              <w:t>Borehole</w:t>
            </w:r>
            <w:r>
              <w:rPr>
                <w:spacing w:val="-2"/>
                <w:sz w:val="24"/>
              </w:rPr>
              <w:t xml:space="preserve"> </w:t>
            </w:r>
            <w:r>
              <w:rPr>
                <w:sz w:val="24"/>
              </w:rPr>
              <w:t>–</w:t>
            </w:r>
            <w:r>
              <w:rPr>
                <w:spacing w:val="-1"/>
                <w:sz w:val="24"/>
              </w:rPr>
              <w:t xml:space="preserve"> </w:t>
            </w:r>
            <w:r>
              <w:rPr>
                <w:sz w:val="24"/>
              </w:rPr>
              <w:t>7,</w:t>
            </w:r>
            <w:r>
              <w:rPr>
                <w:spacing w:val="-2"/>
                <w:sz w:val="24"/>
              </w:rPr>
              <w:t xml:space="preserve"> </w:t>
            </w:r>
            <w:r>
              <w:rPr>
                <w:sz w:val="24"/>
              </w:rPr>
              <w:t>8</w:t>
            </w:r>
            <w:r>
              <w:rPr>
                <w:spacing w:val="-2"/>
                <w:sz w:val="24"/>
              </w:rPr>
              <w:t xml:space="preserve"> </w:t>
            </w:r>
            <w:r>
              <w:rPr>
                <w:sz w:val="24"/>
              </w:rPr>
              <w:t>and</w:t>
            </w:r>
            <w:r>
              <w:rPr>
                <w:spacing w:val="-1"/>
                <w:sz w:val="24"/>
              </w:rPr>
              <w:t xml:space="preserve"> </w:t>
            </w:r>
            <w:r>
              <w:rPr>
                <w:spacing w:val="-10"/>
                <w:sz w:val="24"/>
              </w:rPr>
              <w:t>9</w:t>
            </w:r>
          </w:p>
        </w:tc>
      </w:tr>
      <w:tr w:rsidR="0041481E" w14:paraId="0394EF5C" w14:textId="77777777">
        <w:trPr>
          <w:trHeight w:val="665"/>
        </w:trPr>
        <w:tc>
          <w:tcPr>
            <w:tcW w:w="1705" w:type="dxa"/>
          </w:tcPr>
          <w:p w14:paraId="5B27C121" w14:textId="77777777" w:rsidR="0041481E" w:rsidRDefault="00000000">
            <w:pPr>
              <w:pStyle w:val="TableParagraph"/>
              <w:spacing w:before="137"/>
              <w:rPr>
                <w:sz w:val="24"/>
              </w:rPr>
            </w:pPr>
            <w:r>
              <w:rPr>
                <w:sz w:val="24"/>
              </w:rPr>
              <w:t>Plate</w:t>
            </w:r>
            <w:r>
              <w:rPr>
                <w:spacing w:val="-5"/>
                <w:sz w:val="24"/>
              </w:rPr>
              <w:t xml:space="preserve"> </w:t>
            </w:r>
            <w:proofErr w:type="spellStart"/>
            <w:proofErr w:type="gramStart"/>
            <w:r>
              <w:rPr>
                <w:spacing w:val="-2"/>
                <w:sz w:val="24"/>
              </w:rPr>
              <w:t>No.VIIID</w:t>
            </w:r>
            <w:proofErr w:type="spellEnd"/>
            <w:proofErr w:type="gramEnd"/>
          </w:p>
        </w:tc>
        <w:tc>
          <w:tcPr>
            <w:tcW w:w="7788" w:type="dxa"/>
          </w:tcPr>
          <w:p w14:paraId="1F290441" w14:textId="77777777" w:rsidR="0041481E" w:rsidRDefault="00000000">
            <w:pPr>
              <w:pStyle w:val="TableParagraph"/>
              <w:rPr>
                <w:sz w:val="24"/>
              </w:rPr>
            </w:pPr>
            <w:proofErr w:type="spellStart"/>
            <w:r>
              <w:rPr>
                <w:sz w:val="24"/>
              </w:rPr>
              <w:t>Lithologs</w:t>
            </w:r>
            <w:proofErr w:type="spellEnd"/>
            <w:r>
              <w:rPr>
                <w:spacing w:val="-2"/>
                <w:sz w:val="24"/>
              </w:rPr>
              <w:t xml:space="preserve"> </w:t>
            </w:r>
            <w:r>
              <w:rPr>
                <w:sz w:val="24"/>
              </w:rPr>
              <w:t>of</w:t>
            </w:r>
            <w:r>
              <w:rPr>
                <w:spacing w:val="-1"/>
                <w:sz w:val="24"/>
              </w:rPr>
              <w:t xml:space="preserve"> </w:t>
            </w:r>
            <w:r>
              <w:rPr>
                <w:sz w:val="24"/>
              </w:rPr>
              <w:t>Borehole</w:t>
            </w:r>
            <w:r>
              <w:rPr>
                <w:spacing w:val="-2"/>
                <w:sz w:val="24"/>
              </w:rPr>
              <w:t xml:space="preserve"> </w:t>
            </w:r>
            <w:r>
              <w:rPr>
                <w:sz w:val="24"/>
              </w:rPr>
              <w:t>–</w:t>
            </w:r>
            <w:r>
              <w:rPr>
                <w:spacing w:val="-1"/>
                <w:sz w:val="24"/>
              </w:rPr>
              <w:t xml:space="preserve"> </w:t>
            </w:r>
            <w:r>
              <w:rPr>
                <w:sz w:val="24"/>
              </w:rPr>
              <w:t>10,</w:t>
            </w:r>
            <w:r>
              <w:rPr>
                <w:spacing w:val="-2"/>
                <w:sz w:val="24"/>
              </w:rPr>
              <w:t xml:space="preserve"> </w:t>
            </w:r>
            <w:r>
              <w:rPr>
                <w:sz w:val="24"/>
              </w:rPr>
              <w:t>11,</w:t>
            </w:r>
            <w:r>
              <w:rPr>
                <w:spacing w:val="-1"/>
                <w:sz w:val="24"/>
              </w:rPr>
              <w:t xml:space="preserve"> </w:t>
            </w:r>
            <w:r>
              <w:rPr>
                <w:sz w:val="24"/>
              </w:rPr>
              <w:t>12</w:t>
            </w:r>
            <w:r>
              <w:rPr>
                <w:spacing w:val="-2"/>
                <w:sz w:val="24"/>
              </w:rPr>
              <w:t xml:space="preserve"> </w:t>
            </w:r>
            <w:r>
              <w:rPr>
                <w:sz w:val="24"/>
              </w:rPr>
              <w:t>and</w:t>
            </w:r>
            <w:r>
              <w:rPr>
                <w:spacing w:val="-1"/>
                <w:sz w:val="24"/>
              </w:rPr>
              <w:t xml:space="preserve"> </w:t>
            </w:r>
            <w:r>
              <w:rPr>
                <w:spacing w:val="-5"/>
                <w:sz w:val="24"/>
              </w:rPr>
              <w:t>13</w:t>
            </w:r>
          </w:p>
        </w:tc>
      </w:tr>
      <w:tr w:rsidR="0041481E" w14:paraId="64DB98D4" w14:textId="77777777">
        <w:trPr>
          <w:trHeight w:val="665"/>
        </w:trPr>
        <w:tc>
          <w:tcPr>
            <w:tcW w:w="1705" w:type="dxa"/>
          </w:tcPr>
          <w:p w14:paraId="03AF4350" w14:textId="77777777" w:rsidR="0041481E" w:rsidRDefault="00000000">
            <w:pPr>
              <w:pStyle w:val="TableParagraph"/>
              <w:spacing w:before="137"/>
              <w:rPr>
                <w:sz w:val="24"/>
              </w:rPr>
            </w:pPr>
            <w:r>
              <w:rPr>
                <w:sz w:val="24"/>
              </w:rPr>
              <w:t>Plate</w:t>
            </w:r>
            <w:r>
              <w:rPr>
                <w:spacing w:val="-3"/>
                <w:sz w:val="24"/>
              </w:rPr>
              <w:t xml:space="preserve"> </w:t>
            </w:r>
            <w:proofErr w:type="spellStart"/>
            <w:proofErr w:type="gramStart"/>
            <w:r>
              <w:rPr>
                <w:spacing w:val="-2"/>
                <w:sz w:val="24"/>
              </w:rPr>
              <w:t>No.IX</w:t>
            </w:r>
            <w:proofErr w:type="spellEnd"/>
            <w:proofErr w:type="gramEnd"/>
          </w:p>
        </w:tc>
        <w:tc>
          <w:tcPr>
            <w:tcW w:w="7788" w:type="dxa"/>
          </w:tcPr>
          <w:p w14:paraId="75B611F3" w14:textId="77777777" w:rsidR="0041481E" w:rsidRDefault="00000000">
            <w:pPr>
              <w:pStyle w:val="TableParagraph"/>
              <w:spacing w:before="137"/>
              <w:rPr>
                <w:sz w:val="24"/>
              </w:rPr>
            </w:pPr>
            <w:r>
              <w:rPr>
                <w:sz w:val="24"/>
              </w:rPr>
              <w:t>Cross</w:t>
            </w:r>
            <w:r>
              <w:rPr>
                <w:spacing w:val="-3"/>
                <w:sz w:val="24"/>
              </w:rPr>
              <w:t xml:space="preserve"> </w:t>
            </w:r>
            <w:r>
              <w:rPr>
                <w:sz w:val="24"/>
              </w:rPr>
              <w:t>Section</w:t>
            </w:r>
            <w:r>
              <w:rPr>
                <w:spacing w:val="-3"/>
                <w:sz w:val="24"/>
              </w:rPr>
              <w:t xml:space="preserve"> </w:t>
            </w:r>
            <w:r>
              <w:rPr>
                <w:sz w:val="24"/>
              </w:rPr>
              <w:t>of</w:t>
            </w:r>
            <w:r>
              <w:rPr>
                <w:spacing w:val="-3"/>
                <w:sz w:val="24"/>
              </w:rPr>
              <w:t xml:space="preserve"> </w:t>
            </w:r>
            <w:r>
              <w:rPr>
                <w:sz w:val="24"/>
              </w:rPr>
              <w:t>Boreholes</w:t>
            </w:r>
            <w:r>
              <w:rPr>
                <w:spacing w:val="-2"/>
                <w:sz w:val="24"/>
              </w:rPr>
              <w:t xml:space="preserve"> </w:t>
            </w:r>
            <w:r>
              <w:rPr>
                <w:sz w:val="24"/>
              </w:rPr>
              <w:t>of</w:t>
            </w:r>
            <w:r>
              <w:rPr>
                <w:spacing w:val="-3"/>
                <w:sz w:val="24"/>
              </w:rPr>
              <w:t xml:space="preserve"> </w:t>
            </w:r>
            <w:proofErr w:type="spellStart"/>
            <w:r>
              <w:rPr>
                <w:sz w:val="24"/>
              </w:rPr>
              <w:t>Vadekhan</w:t>
            </w:r>
            <w:proofErr w:type="spellEnd"/>
            <w:r>
              <w:rPr>
                <w:spacing w:val="-3"/>
                <w:sz w:val="24"/>
              </w:rPr>
              <w:t xml:space="preserve"> </w:t>
            </w:r>
            <w:r>
              <w:rPr>
                <w:sz w:val="24"/>
              </w:rPr>
              <w:t>Limestone</w:t>
            </w:r>
            <w:r>
              <w:rPr>
                <w:spacing w:val="-2"/>
                <w:sz w:val="24"/>
              </w:rPr>
              <w:t xml:space="preserve"> Block</w:t>
            </w:r>
          </w:p>
        </w:tc>
      </w:tr>
      <w:tr w:rsidR="0041481E" w14:paraId="24D4568C" w14:textId="77777777">
        <w:trPr>
          <w:trHeight w:val="947"/>
        </w:trPr>
        <w:tc>
          <w:tcPr>
            <w:tcW w:w="1705" w:type="dxa"/>
          </w:tcPr>
          <w:p w14:paraId="5782D91A" w14:textId="77777777" w:rsidR="0041481E" w:rsidRDefault="00000000">
            <w:pPr>
              <w:pStyle w:val="TableParagraph"/>
              <w:spacing w:before="137"/>
              <w:rPr>
                <w:sz w:val="24"/>
              </w:rPr>
            </w:pPr>
            <w:r>
              <w:rPr>
                <w:sz w:val="24"/>
              </w:rPr>
              <w:t>Plate</w:t>
            </w:r>
            <w:r>
              <w:rPr>
                <w:spacing w:val="-3"/>
                <w:sz w:val="24"/>
              </w:rPr>
              <w:t xml:space="preserve"> </w:t>
            </w:r>
            <w:proofErr w:type="spellStart"/>
            <w:r>
              <w:rPr>
                <w:spacing w:val="-4"/>
                <w:sz w:val="24"/>
              </w:rPr>
              <w:t>No.X</w:t>
            </w:r>
            <w:proofErr w:type="spellEnd"/>
          </w:p>
        </w:tc>
        <w:tc>
          <w:tcPr>
            <w:tcW w:w="7788" w:type="dxa"/>
          </w:tcPr>
          <w:p w14:paraId="51CF9D5A" w14:textId="77777777" w:rsidR="0041481E" w:rsidRDefault="00000000">
            <w:pPr>
              <w:pStyle w:val="TableParagraph"/>
              <w:spacing w:line="360" w:lineRule="auto"/>
              <w:ind w:left="136" w:right="276" w:hanging="1"/>
              <w:rPr>
                <w:sz w:val="24"/>
              </w:rPr>
            </w:pPr>
            <w:r>
              <w:rPr>
                <w:sz w:val="24"/>
              </w:rPr>
              <w:t>Geological map using Thiessen’s Polygon Method Showing influence area of borehole calculated using Thiessen’s Polygon method</w:t>
            </w:r>
          </w:p>
        </w:tc>
      </w:tr>
    </w:tbl>
    <w:p w14:paraId="0108EBF7" w14:textId="77777777" w:rsidR="0041481E" w:rsidRDefault="0041481E">
      <w:pPr>
        <w:pStyle w:val="TableParagraph"/>
        <w:spacing w:line="360" w:lineRule="auto"/>
        <w:rPr>
          <w:sz w:val="24"/>
        </w:rPr>
        <w:sectPr w:rsidR="0041481E">
          <w:type w:val="continuous"/>
          <w:pgSz w:w="11910" w:h="16840"/>
          <w:pgMar w:top="1400" w:right="566" w:bottom="280" w:left="1275" w:header="720" w:footer="720" w:gutter="0"/>
          <w:cols w:space="720"/>
        </w:sectPr>
      </w:pPr>
    </w:p>
    <w:p w14:paraId="4E51118F" w14:textId="77777777" w:rsidR="0041481E" w:rsidRDefault="00000000">
      <w:pPr>
        <w:pStyle w:val="Heading3"/>
        <w:ind w:right="707"/>
        <w:rPr>
          <w:u w:val="none"/>
        </w:rPr>
      </w:pPr>
      <w:r>
        <w:rPr>
          <w:u w:val="none"/>
        </w:rPr>
        <w:lastRenderedPageBreak/>
        <w:t>LIST</w:t>
      </w:r>
      <w:r>
        <w:rPr>
          <w:spacing w:val="-1"/>
          <w:u w:val="none"/>
        </w:rPr>
        <w:t xml:space="preserve"> </w:t>
      </w:r>
      <w:r>
        <w:rPr>
          <w:u w:val="none"/>
        </w:rPr>
        <w:t>OF</w:t>
      </w:r>
      <w:r>
        <w:rPr>
          <w:spacing w:val="-1"/>
          <w:u w:val="none"/>
        </w:rPr>
        <w:t xml:space="preserve"> </w:t>
      </w:r>
      <w:r>
        <w:rPr>
          <w:spacing w:val="-2"/>
          <w:u w:val="none"/>
        </w:rPr>
        <w:t>TABLES</w:t>
      </w:r>
    </w:p>
    <w:p w14:paraId="171B88F3" w14:textId="77777777" w:rsidR="0041481E" w:rsidRDefault="0041481E">
      <w:pPr>
        <w:pStyle w:val="BodyText"/>
        <w:spacing w:before="13"/>
        <w:rPr>
          <w:b/>
          <w:sz w:val="20"/>
        </w:rPr>
      </w:pPr>
    </w:p>
    <w:tbl>
      <w:tblPr>
        <w:tblW w:w="0" w:type="auto"/>
        <w:tblInd w:w="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030"/>
        <w:gridCol w:w="7013"/>
        <w:gridCol w:w="1402"/>
      </w:tblGrid>
      <w:tr w:rsidR="0041481E" w14:paraId="679A2AE5" w14:textId="77777777">
        <w:trPr>
          <w:trHeight w:val="551"/>
        </w:trPr>
        <w:tc>
          <w:tcPr>
            <w:tcW w:w="1030" w:type="dxa"/>
          </w:tcPr>
          <w:p w14:paraId="166183BC" w14:textId="77777777" w:rsidR="0041481E" w:rsidRDefault="00000000">
            <w:pPr>
              <w:pStyle w:val="TableParagraph"/>
              <w:spacing w:before="0" w:line="270" w:lineRule="atLeast"/>
              <w:ind w:left="305" w:right="88" w:hanging="197"/>
              <w:rPr>
                <w:b/>
                <w:sz w:val="24"/>
              </w:rPr>
            </w:pPr>
            <w:r>
              <w:rPr>
                <w:b/>
                <w:spacing w:val="-2"/>
                <w:sz w:val="24"/>
              </w:rPr>
              <w:t xml:space="preserve">TABLE </w:t>
            </w:r>
            <w:r>
              <w:rPr>
                <w:b/>
                <w:spacing w:val="-4"/>
                <w:sz w:val="24"/>
              </w:rPr>
              <w:t>NO.</w:t>
            </w:r>
          </w:p>
        </w:tc>
        <w:tc>
          <w:tcPr>
            <w:tcW w:w="7013" w:type="dxa"/>
          </w:tcPr>
          <w:p w14:paraId="36077247" w14:textId="77777777" w:rsidR="0041481E" w:rsidRDefault="00000000">
            <w:pPr>
              <w:pStyle w:val="TableParagraph"/>
              <w:spacing w:before="143"/>
              <w:ind w:left="8"/>
              <w:jc w:val="center"/>
              <w:rPr>
                <w:b/>
                <w:sz w:val="24"/>
              </w:rPr>
            </w:pPr>
            <w:r>
              <w:rPr>
                <w:b/>
                <w:spacing w:val="-2"/>
                <w:sz w:val="24"/>
              </w:rPr>
              <w:t>DESCRIPTION</w:t>
            </w:r>
          </w:p>
        </w:tc>
        <w:tc>
          <w:tcPr>
            <w:tcW w:w="1402" w:type="dxa"/>
          </w:tcPr>
          <w:p w14:paraId="56B7E35C" w14:textId="77777777" w:rsidR="0041481E" w:rsidRDefault="00000000">
            <w:pPr>
              <w:pStyle w:val="TableParagraph"/>
              <w:spacing w:before="0" w:line="270" w:lineRule="atLeast"/>
              <w:ind w:left="490" w:right="355" w:hanging="124"/>
              <w:rPr>
                <w:b/>
                <w:sz w:val="24"/>
              </w:rPr>
            </w:pPr>
            <w:r>
              <w:rPr>
                <w:b/>
                <w:spacing w:val="-4"/>
                <w:sz w:val="24"/>
              </w:rPr>
              <w:t>PAGE NO.</w:t>
            </w:r>
          </w:p>
        </w:tc>
      </w:tr>
      <w:tr w:rsidR="0041481E" w14:paraId="270F7877" w14:textId="77777777">
        <w:trPr>
          <w:trHeight w:val="475"/>
        </w:trPr>
        <w:tc>
          <w:tcPr>
            <w:tcW w:w="1030" w:type="dxa"/>
          </w:tcPr>
          <w:p w14:paraId="206C714E" w14:textId="77777777" w:rsidR="0041481E" w:rsidRDefault="00000000">
            <w:pPr>
              <w:pStyle w:val="TableParagraph"/>
              <w:ind w:left="10"/>
              <w:jc w:val="center"/>
              <w:rPr>
                <w:sz w:val="24"/>
              </w:rPr>
            </w:pPr>
            <w:r>
              <w:rPr>
                <w:spacing w:val="-5"/>
                <w:sz w:val="24"/>
              </w:rPr>
              <w:t>4.1</w:t>
            </w:r>
          </w:p>
        </w:tc>
        <w:tc>
          <w:tcPr>
            <w:tcW w:w="7013" w:type="dxa"/>
          </w:tcPr>
          <w:p w14:paraId="7B437634" w14:textId="77777777" w:rsidR="0041481E" w:rsidRDefault="00000000">
            <w:pPr>
              <w:pStyle w:val="TableParagraph"/>
              <w:rPr>
                <w:sz w:val="24"/>
              </w:rPr>
            </w:pPr>
            <w:r>
              <w:rPr>
                <w:sz w:val="24"/>
              </w:rPr>
              <w:t>Co-ordinates</w:t>
            </w:r>
            <w:r>
              <w:rPr>
                <w:spacing w:val="-4"/>
                <w:sz w:val="24"/>
              </w:rPr>
              <w:t xml:space="preserve"> </w:t>
            </w:r>
            <w:r>
              <w:rPr>
                <w:sz w:val="24"/>
              </w:rPr>
              <w:t>of</w:t>
            </w:r>
            <w:r>
              <w:rPr>
                <w:spacing w:val="-3"/>
                <w:sz w:val="24"/>
              </w:rPr>
              <w:t xml:space="preserve"> </w:t>
            </w:r>
            <w:r>
              <w:rPr>
                <w:sz w:val="24"/>
              </w:rPr>
              <w:t>the</w:t>
            </w:r>
            <w:r>
              <w:rPr>
                <w:spacing w:val="-3"/>
                <w:sz w:val="24"/>
              </w:rPr>
              <w:t xml:space="preserve"> </w:t>
            </w:r>
            <w:r>
              <w:rPr>
                <w:sz w:val="24"/>
              </w:rPr>
              <w:t>4</w:t>
            </w:r>
            <w:r>
              <w:rPr>
                <w:spacing w:val="-3"/>
                <w:sz w:val="24"/>
              </w:rPr>
              <w:t xml:space="preserve"> </w:t>
            </w:r>
            <w:r>
              <w:rPr>
                <w:sz w:val="24"/>
              </w:rPr>
              <w:t>corner</w:t>
            </w:r>
            <w:r>
              <w:rPr>
                <w:spacing w:val="-4"/>
                <w:sz w:val="24"/>
              </w:rPr>
              <w:t xml:space="preserve"> </w:t>
            </w:r>
            <w:r>
              <w:rPr>
                <w:sz w:val="24"/>
              </w:rPr>
              <w:t>points</w:t>
            </w:r>
            <w:r>
              <w:rPr>
                <w:spacing w:val="-3"/>
                <w:sz w:val="24"/>
              </w:rPr>
              <w:t xml:space="preserve"> </w:t>
            </w:r>
            <w:r>
              <w:rPr>
                <w:sz w:val="24"/>
              </w:rPr>
              <w:t>of</w:t>
            </w:r>
            <w:r>
              <w:rPr>
                <w:spacing w:val="-3"/>
                <w:sz w:val="24"/>
              </w:rPr>
              <w:t xml:space="preserve"> </w:t>
            </w:r>
            <w:proofErr w:type="spellStart"/>
            <w:r>
              <w:rPr>
                <w:sz w:val="24"/>
              </w:rPr>
              <w:t>Vadekhan</w:t>
            </w:r>
            <w:proofErr w:type="spellEnd"/>
            <w:r>
              <w:rPr>
                <w:spacing w:val="-3"/>
                <w:sz w:val="24"/>
              </w:rPr>
              <w:t xml:space="preserve"> </w:t>
            </w:r>
            <w:r>
              <w:rPr>
                <w:sz w:val="24"/>
              </w:rPr>
              <w:t>limestone</w:t>
            </w:r>
            <w:r>
              <w:rPr>
                <w:spacing w:val="-3"/>
                <w:sz w:val="24"/>
              </w:rPr>
              <w:t xml:space="preserve"> </w:t>
            </w:r>
            <w:r>
              <w:rPr>
                <w:spacing w:val="-2"/>
                <w:sz w:val="24"/>
              </w:rPr>
              <w:t>Block.</w:t>
            </w:r>
          </w:p>
        </w:tc>
        <w:tc>
          <w:tcPr>
            <w:tcW w:w="1402" w:type="dxa"/>
          </w:tcPr>
          <w:p w14:paraId="661AA3EC" w14:textId="77777777" w:rsidR="0041481E" w:rsidRDefault="00000000">
            <w:pPr>
              <w:pStyle w:val="TableParagraph"/>
              <w:ind w:left="9"/>
              <w:jc w:val="center"/>
              <w:rPr>
                <w:sz w:val="24"/>
              </w:rPr>
            </w:pPr>
            <w:r>
              <w:rPr>
                <w:spacing w:val="-10"/>
                <w:sz w:val="24"/>
              </w:rPr>
              <w:t>8</w:t>
            </w:r>
          </w:p>
        </w:tc>
      </w:tr>
      <w:tr w:rsidR="0041481E" w14:paraId="0839C66C" w14:textId="77777777">
        <w:trPr>
          <w:trHeight w:val="475"/>
        </w:trPr>
        <w:tc>
          <w:tcPr>
            <w:tcW w:w="1030" w:type="dxa"/>
          </w:tcPr>
          <w:p w14:paraId="178D3E02" w14:textId="77777777" w:rsidR="0041481E" w:rsidRDefault="00000000">
            <w:pPr>
              <w:pStyle w:val="TableParagraph"/>
              <w:ind w:left="10"/>
              <w:jc w:val="center"/>
              <w:rPr>
                <w:sz w:val="24"/>
              </w:rPr>
            </w:pPr>
            <w:r>
              <w:rPr>
                <w:spacing w:val="-5"/>
                <w:sz w:val="24"/>
              </w:rPr>
              <w:t>7.1</w:t>
            </w:r>
          </w:p>
        </w:tc>
        <w:tc>
          <w:tcPr>
            <w:tcW w:w="7013" w:type="dxa"/>
          </w:tcPr>
          <w:p w14:paraId="20907EDD" w14:textId="77777777" w:rsidR="0041481E" w:rsidRDefault="00000000">
            <w:pPr>
              <w:pStyle w:val="TableParagraph"/>
              <w:rPr>
                <w:b/>
                <w:sz w:val="24"/>
              </w:rPr>
            </w:pPr>
            <w:r>
              <w:rPr>
                <w:sz w:val="24"/>
              </w:rPr>
              <w:t>Regional</w:t>
            </w:r>
            <w:r>
              <w:rPr>
                <w:spacing w:val="-3"/>
                <w:sz w:val="24"/>
              </w:rPr>
              <w:t xml:space="preserve"> </w:t>
            </w:r>
            <w:r>
              <w:rPr>
                <w:sz w:val="24"/>
              </w:rPr>
              <w:t>Stratigraphic</w:t>
            </w:r>
            <w:r>
              <w:rPr>
                <w:spacing w:val="-3"/>
                <w:sz w:val="24"/>
              </w:rPr>
              <w:t xml:space="preserve"> </w:t>
            </w:r>
            <w:r>
              <w:rPr>
                <w:sz w:val="24"/>
              </w:rPr>
              <w:t>Succession</w:t>
            </w:r>
            <w:r>
              <w:rPr>
                <w:spacing w:val="-2"/>
                <w:sz w:val="24"/>
              </w:rPr>
              <w:t xml:space="preserve"> </w:t>
            </w:r>
            <w:r>
              <w:rPr>
                <w:sz w:val="24"/>
              </w:rPr>
              <w:t>of</w:t>
            </w:r>
            <w:r>
              <w:rPr>
                <w:spacing w:val="-3"/>
                <w:sz w:val="24"/>
              </w:rPr>
              <w:t xml:space="preserve"> </w:t>
            </w:r>
            <w:r>
              <w:rPr>
                <w:sz w:val="24"/>
              </w:rPr>
              <w:t>area.</w:t>
            </w:r>
            <w:r>
              <w:rPr>
                <w:spacing w:val="-3"/>
                <w:sz w:val="24"/>
              </w:rPr>
              <w:t xml:space="preserve"> </w:t>
            </w:r>
            <w:r>
              <w:rPr>
                <w:sz w:val="24"/>
              </w:rPr>
              <w:t>(GSI</w:t>
            </w:r>
            <w:r>
              <w:rPr>
                <w:spacing w:val="-2"/>
                <w:sz w:val="24"/>
              </w:rPr>
              <w:t xml:space="preserve"> </w:t>
            </w:r>
            <w:r>
              <w:rPr>
                <w:sz w:val="24"/>
              </w:rPr>
              <w:t>Gujarat</w:t>
            </w:r>
            <w:r>
              <w:rPr>
                <w:spacing w:val="-3"/>
                <w:sz w:val="24"/>
              </w:rPr>
              <w:t xml:space="preserve"> </w:t>
            </w:r>
            <w:r>
              <w:rPr>
                <w:sz w:val="24"/>
              </w:rPr>
              <w:t>FS-</w:t>
            </w:r>
            <w:r>
              <w:rPr>
                <w:spacing w:val="-2"/>
                <w:sz w:val="24"/>
              </w:rPr>
              <w:t xml:space="preserve"> </w:t>
            </w:r>
            <w:r>
              <w:rPr>
                <w:sz w:val="24"/>
              </w:rPr>
              <w:t>2017-</w:t>
            </w:r>
            <w:r>
              <w:rPr>
                <w:spacing w:val="-5"/>
                <w:sz w:val="24"/>
              </w:rPr>
              <w:t>18</w:t>
            </w:r>
            <w:r>
              <w:rPr>
                <w:b/>
                <w:spacing w:val="-5"/>
                <w:sz w:val="24"/>
              </w:rPr>
              <w:t>)</w:t>
            </w:r>
          </w:p>
        </w:tc>
        <w:tc>
          <w:tcPr>
            <w:tcW w:w="1402" w:type="dxa"/>
          </w:tcPr>
          <w:p w14:paraId="625F973C" w14:textId="77777777" w:rsidR="0041481E" w:rsidRDefault="00000000">
            <w:pPr>
              <w:pStyle w:val="TableParagraph"/>
              <w:ind w:left="9"/>
              <w:jc w:val="center"/>
              <w:rPr>
                <w:sz w:val="24"/>
              </w:rPr>
            </w:pPr>
            <w:r>
              <w:rPr>
                <w:spacing w:val="-5"/>
                <w:sz w:val="24"/>
              </w:rPr>
              <w:t>17</w:t>
            </w:r>
          </w:p>
        </w:tc>
      </w:tr>
      <w:tr w:rsidR="0041481E" w14:paraId="520CD430" w14:textId="77777777">
        <w:trPr>
          <w:trHeight w:val="475"/>
        </w:trPr>
        <w:tc>
          <w:tcPr>
            <w:tcW w:w="1030" w:type="dxa"/>
          </w:tcPr>
          <w:p w14:paraId="2B7DC6BF" w14:textId="77777777" w:rsidR="0041481E" w:rsidRDefault="00000000">
            <w:pPr>
              <w:pStyle w:val="TableParagraph"/>
              <w:ind w:left="10"/>
              <w:jc w:val="center"/>
              <w:rPr>
                <w:sz w:val="24"/>
              </w:rPr>
            </w:pPr>
            <w:r>
              <w:rPr>
                <w:spacing w:val="-5"/>
                <w:sz w:val="24"/>
              </w:rPr>
              <w:t>7.2</w:t>
            </w:r>
          </w:p>
        </w:tc>
        <w:tc>
          <w:tcPr>
            <w:tcW w:w="7013" w:type="dxa"/>
          </w:tcPr>
          <w:p w14:paraId="133E58FE" w14:textId="77777777" w:rsidR="0041481E" w:rsidRDefault="00000000">
            <w:pPr>
              <w:pStyle w:val="TableParagraph"/>
              <w:rPr>
                <w:sz w:val="24"/>
              </w:rPr>
            </w:pPr>
            <w:r>
              <w:rPr>
                <w:sz w:val="24"/>
              </w:rPr>
              <w:t>Local</w:t>
            </w:r>
            <w:r>
              <w:rPr>
                <w:spacing w:val="-3"/>
                <w:sz w:val="24"/>
              </w:rPr>
              <w:t xml:space="preserve"> </w:t>
            </w:r>
            <w:r>
              <w:rPr>
                <w:sz w:val="24"/>
              </w:rPr>
              <w:t>Stratigraphic</w:t>
            </w:r>
            <w:r>
              <w:rPr>
                <w:spacing w:val="-3"/>
                <w:sz w:val="24"/>
              </w:rPr>
              <w:t xml:space="preserve"> </w:t>
            </w:r>
            <w:r>
              <w:rPr>
                <w:sz w:val="24"/>
              </w:rPr>
              <w:t>Succession</w:t>
            </w:r>
            <w:r>
              <w:rPr>
                <w:spacing w:val="-3"/>
                <w:sz w:val="24"/>
              </w:rPr>
              <w:t xml:space="preserve"> </w:t>
            </w:r>
            <w:r>
              <w:rPr>
                <w:sz w:val="24"/>
              </w:rPr>
              <w:t>of</w:t>
            </w:r>
            <w:r>
              <w:rPr>
                <w:spacing w:val="-3"/>
                <w:sz w:val="24"/>
              </w:rPr>
              <w:t xml:space="preserve"> </w:t>
            </w:r>
            <w:r>
              <w:rPr>
                <w:sz w:val="24"/>
              </w:rPr>
              <w:t>area</w:t>
            </w:r>
            <w:r>
              <w:rPr>
                <w:spacing w:val="-3"/>
                <w:sz w:val="24"/>
              </w:rPr>
              <w:t xml:space="preserve"> </w:t>
            </w:r>
            <w:r>
              <w:rPr>
                <w:sz w:val="24"/>
              </w:rPr>
              <w:t>(CGM</w:t>
            </w:r>
            <w:r>
              <w:rPr>
                <w:spacing w:val="-3"/>
                <w:sz w:val="24"/>
              </w:rPr>
              <w:t xml:space="preserve"> </w:t>
            </w:r>
            <w:r>
              <w:rPr>
                <w:sz w:val="24"/>
              </w:rPr>
              <w:t>Gujarat</w:t>
            </w:r>
            <w:r>
              <w:rPr>
                <w:spacing w:val="-2"/>
                <w:sz w:val="24"/>
              </w:rPr>
              <w:t xml:space="preserve"> </w:t>
            </w:r>
            <w:r>
              <w:rPr>
                <w:sz w:val="24"/>
              </w:rPr>
              <w:t>FS:2000-</w:t>
            </w:r>
            <w:r>
              <w:rPr>
                <w:spacing w:val="-2"/>
                <w:sz w:val="24"/>
              </w:rPr>
              <w:t>2001)</w:t>
            </w:r>
          </w:p>
        </w:tc>
        <w:tc>
          <w:tcPr>
            <w:tcW w:w="1402" w:type="dxa"/>
          </w:tcPr>
          <w:p w14:paraId="59E8C650" w14:textId="77777777" w:rsidR="0041481E" w:rsidRDefault="00000000">
            <w:pPr>
              <w:pStyle w:val="TableParagraph"/>
              <w:ind w:left="9"/>
              <w:jc w:val="center"/>
              <w:rPr>
                <w:sz w:val="24"/>
              </w:rPr>
            </w:pPr>
            <w:r>
              <w:rPr>
                <w:spacing w:val="-5"/>
                <w:sz w:val="24"/>
              </w:rPr>
              <w:t>20</w:t>
            </w:r>
          </w:p>
        </w:tc>
      </w:tr>
      <w:tr w:rsidR="0041481E" w14:paraId="40859F90" w14:textId="77777777">
        <w:trPr>
          <w:trHeight w:val="551"/>
        </w:trPr>
        <w:tc>
          <w:tcPr>
            <w:tcW w:w="1030" w:type="dxa"/>
          </w:tcPr>
          <w:p w14:paraId="51350935" w14:textId="77777777" w:rsidR="0041481E" w:rsidRDefault="00000000">
            <w:pPr>
              <w:pStyle w:val="TableParagraph"/>
              <w:ind w:left="10"/>
              <w:jc w:val="center"/>
              <w:rPr>
                <w:sz w:val="24"/>
              </w:rPr>
            </w:pPr>
            <w:r>
              <w:rPr>
                <w:spacing w:val="-4"/>
                <w:sz w:val="24"/>
              </w:rPr>
              <w:t>10.1</w:t>
            </w:r>
          </w:p>
        </w:tc>
        <w:tc>
          <w:tcPr>
            <w:tcW w:w="7013" w:type="dxa"/>
          </w:tcPr>
          <w:p w14:paraId="7AAF12F0" w14:textId="77777777" w:rsidR="0041481E" w:rsidRDefault="00000000">
            <w:pPr>
              <w:pStyle w:val="TableParagraph"/>
              <w:spacing w:before="0" w:line="270" w:lineRule="atLeast"/>
              <w:rPr>
                <w:sz w:val="24"/>
              </w:rPr>
            </w:pPr>
            <w:r>
              <w:rPr>
                <w:sz w:val="24"/>
              </w:rPr>
              <w:t>Quantum</w:t>
            </w:r>
            <w:r>
              <w:rPr>
                <w:spacing w:val="-10"/>
                <w:sz w:val="24"/>
              </w:rPr>
              <w:t xml:space="preserve"> </w:t>
            </w:r>
            <w:r>
              <w:rPr>
                <w:sz w:val="24"/>
              </w:rPr>
              <w:t>of</w:t>
            </w:r>
            <w:r>
              <w:rPr>
                <w:spacing w:val="-10"/>
                <w:sz w:val="24"/>
              </w:rPr>
              <w:t xml:space="preserve"> </w:t>
            </w:r>
            <w:r>
              <w:rPr>
                <w:sz w:val="24"/>
              </w:rPr>
              <w:t>Work</w:t>
            </w:r>
            <w:r>
              <w:rPr>
                <w:spacing w:val="-10"/>
                <w:sz w:val="24"/>
              </w:rPr>
              <w:t xml:space="preserve"> </w:t>
            </w:r>
            <w:r>
              <w:rPr>
                <w:sz w:val="24"/>
              </w:rPr>
              <w:t>-</w:t>
            </w:r>
            <w:r>
              <w:rPr>
                <w:spacing w:val="-10"/>
                <w:sz w:val="24"/>
              </w:rPr>
              <w:t xml:space="preserve"> </w:t>
            </w:r>
            <w:r>
              <w:rPr>
                <w:sz w:val="24"/>
              </w:rPr>
              <w:t>Proposed</w:t>
            </w:r>
            <w:r>
              <w:rPr>
                <w:spacing w:val="-10"/>
                <w:sz w:val="24"/>
              </w:rPr>
              <w:t xml:space="preserve"> </w:t>
            </w:r>
            <w:r>
              <w:rPr>
                <w:sz w:val="24"/>
              </w:rPr>
              <w:t>Vs</w:t>
            </w:r>
            <w:r>
              <w:rPr>
                <w:spacing w:val="-10"/>
                <w:sz w:val="24"/>
              </w:rPr>
              <w:t xml:space="preserve"> </w:t>
            </w:r>
            <w:r>
              <w:rPr>
                <w:sz w:val="24"/>
              </w:rPr>
              <w:t>Achieved</w:t>
            </w:r>
            <w:r>
              <w:rPr>
                <w:spacing w:val="-10"/>
                <w:sz w:val="24"/>
              </w:rPr>
              <w:t xml:space="preserve"> </w:t>
            </w:r>
            <w:r>
              <w:rPr>
                <w:sz w:val="24"/>
              </w:rPr>
              <w:t>of</w:t>
            </w:r>
            <w:r>
              <w:rPr>
                <w:spacing w:val="-10"/>
                <w:sz w:val="24"/>
              </w:rPr>
              <w:t xml:space="preserve"> </w:t>
            </w:r>
            <w:proofErr w:type="spellStart"/>
            <w:r>
              <w:rPr>
                <w:sz w:val="24"/>
              </w:rPr>
              <w:t>Vadekhan</w:t>
            </w:r>
            <w:proofErr w:type="spellEnd"/>
            <w:r>
              <w:rPr>
                <w:spacing w:val="-10"/>
                <w:sz w:val="24"/>
              </w:rPr>
              <w:t xml:space="preserve"> </w:t>
            </w:r>
            <w:r>
              <w:rPr>
                <w:sz w:val="24"/>
              </w:rPr>
              <w:t>Block,</w:t>
            </w:r>
            <w:r>
              <w:rPr>
                <w:spacing w:val="-10"/>
                <w:sz w:val="24"/>
              </w:rPr>
              <w:t xml:space="preserve"> </w:t>
            </w:r>
            <w:r>
              <w:rPr>
                <w:sz w:val="24"/>
              </w:rPr>
              <w:t>Rajkot District, Gujarat.</w:t>
            </w:r>
          </w:p>
        </w:tc>
        <w:tc>
          <w:tcPr>
            <w:tcW w:w="1402" w:type="dxa"/>
          </w:tcPr>
          <w:p w14:paraId="2976757A" w14:textId="77777777" w:rsidR="0041481E" w:rsidRDefault="00000000">
            <w:pPr>
              <w:pStyle w:val="TableParagraph"/>
              <w:ind w:left="9"/>
              <w:jc w:val="center"/>
              <w:rPr>
                <w:sz w:val="24"/>
              </w:rPr>
            </w:pPr>
            <w:r>
              <w:rPr>
                <w:spacing w:val="-5"/>
                <w:sz w:val="24"/>
              </w:rPr>
              <w:t>38</w:t>
            </w:r>
          </w:p>
        </w:tc>
      </w:tr>
      <w:tr w:rsidR="0041481E" w14:paraId="258BA076" w14:textId="77777777">
        <w:trPr>
          <w:trHeight w:val="475"/>
        </w:trPr>
        <w:tc>
          <w:tcPr>
            <w:tcW w:w="1030" w:type="dxa"/>
          </w:tcPr>
          <w:p w14:paraId="614733C6" w14:textId="77777777" w:rsidR="0041481E" w:rsidRDefault="00000000">
            <w:pPr>
              <w:pStyle w:val="TableParagraph"/>
              <w:ind w:left="10"/>
              <w:jc w:val="center"/>
              <w:rPr>
                <w:sz w:val="24"/>
              </w:rPr>
            </w:pPr>
            <w:r>
              <w:rPr>
                <w:spacing w:val="-4"/>
                <w:sz w:val="24"/>
              </w:rPr>
              <w:t>10.2</w:t>
            </w:r>
          </w:p>
        </w:tc>
        <w:tc>
          <w:tcPr>
            <w:tcW w:w="7013" w:type="dxa"/>
          </w:tcPr>
          <w:p w14:paraId="039A1251" w14:textId="77777777" w:rsidR="0041481E" w:rsidRDefault="00000000">
            <w:pPr>
              <w:pStyle w:val="TableParagraph"/>
              <w:rPr>
                <w:sz w:val="24"/>
              </w:rPr>
            </w:pPr>
            <w:r>
              <w:rPr>
                <w:sz w:val="24"/>
              </w:rPr>
              <w:t>Location</w:t>
            </w:r>
            <w:r>
              <w:rPr>
                <w:spacing w:val="-1"/>
                <w:sz w:val="24"/>
              </w:rPr>
              <w:t xml:space="preserve"> </w:t>
            </w:r>
            <w:r>
              <w:rPr>
                <w:sz w:val="24"/>
              </w:rPr>
              <w:t>of</w:t>
            </w:r>
            <w:r>
              <w:rPr>
                <w:spacing w:val="-1"/>
                <w:sz w:val="24"/>
              </w:rPr>
              <w:t xml:space="preserve"> </w:t>
            </w:r>
            <w:r>
              <w:rPr>
                <w:sz w:val="24"/>
              </w:rPr>
              <w:t>the</w:t>
            </w:r>
            <w:r>
              <w:rPr>
                <w:spacing w:val="-1"/>
                <w:sz w:val="24"/>
              </w:rPr>
              <w:t xml:space="preserve"> </w:t>
            </w:r>
            <w:r>
              <w:rPr>
                <w:spacing w:val="-5"/>
                <w:sz w:val="24"/>
              </w:rPr>
              <w:t>Pit</w:t>
            </w:r>
          </w:p>
        </w:tc>
        <w:tc>
          <w:tcPr>
            <w:tcW w:w="1402" w:type="dxa"/>
          </w:tcPr>
          <w:p w14:paraId="48BD69AB" w14:textId="77777777" w:rsidR="0041481E" w:rsidRDefault="00000000">
            <w:pPr>
              <w:pStyle w:val="TableParagraph"/>
              <w:ind w:left="9"/>
              <w:jc w:val="center"/>
              <w:rPr>
                <w:sz w:val="24"/>
              </w:rPr>
            </w:pPr>
            <w:r>
              <w:rPr>
                <w:spacing w:val="-5"/>
                <w:sz w:val="24"/>
              </w:rPr>
              <w:t>41</w:t>
            </w:r>
          </w:p>
        </w:tc>
      </w:tr>
      <w:tr w:rsidR="0041481E" w14:paraId="6299C2C8" w14:textId="77777777">
        <w:trPr>
          <w:trHeight w:val="671"/>
        </w:trPr>
        <w:tc>
          <w:tcPr>
            <w:tcW w:w="1030" w:type="dxa"/>
          </w:tcPr>
          <w:p w14:paraId="78979273" w14:textId="77777777" w:rsidR="0041481E" w:rsidRDefault="00000000">
            <w:pPr>
              <w:pStyle w:val="TableParagraph"/>
              <w:ind w:left="10"/>
              <w:jc w:val="center"/>
              <w:rPr>
                <w:sz w:val="24"/>
              </w:rPr>
            </w:pPr>
            <w:r>
              <w:rPr>
                <w:spacing w:val="-4"/>
                <w:sz w:val="24"/>
              </w:rPr>
              <w:t>10.3</w:t>
            </w:r>
          </w:p>
        </w:tc>
        <w:tc>
          <w:tcPr>
            <w:tcW w:w="7013" w:type="dxa"/>
          </w:tcPr>
          <w:p w14:paraId="69DA3FD5" w14:textId="77777777" w:rsidR="0041481E" w:rsidRDefault="00000000">
            <w:pPr>
              <w:pStyle w:val="TableParagraph"/>
              <w:ind w:right="589"/>
              <w:rPr>
                <w:sz w:val="24"/>
              </w:rPr>
            </w:pPr>
            <w:r>
              <w:rPr>
                <w:sz w:val="24"/>
              </w:rPr>
              <w:t>Details</w:t>
            </w:r>
            <w:r>
              <w:rPr>
                <w:spacing w:val="-15"/>
                <w:sz w:val="24"/>
              </w:rPr>
              <w:t xml:space="preserve"> </w:t>
            </w:r>
            <w:r>
              <w:rPr>
                <w:sz w:val="24"/>
              </w:rPr>
              <w:t>of</w:t>
            </w:r>
            <w:r>
              <w:rPr>
                <w:spacing w:val="-15"/>
                <w:sz w:val="24"/>
              </w:rPr>
              <w:t xml:space="preserve"> </w:t>
            </w:r>
            <w:r>
              <w:rPr>
                <w:sz w:val="24"/>
              </w:rPr>
              <w:t>section-wise</w:t>
            </w:r>
            <w:r>
              <w:rPr>
                <w:spacing w:val="-15"/>
                <w:sz w:val="24"/>
              </w:rPr>
              <w:t xml:space="preserve"> </w:t>
            </w:r>
            <w:r>
              <w:rPr>
                <w:sz w:val="24"/>
              </w:rPr>
              <w:t>boreholes</w:t>
            </w:r>
            <w:r>
              <w:rPr>
                <w:spacing w:val="-15"/>
                <w:sz w:val="24"/>
              </w:rPr>
              <w:t xml:space="preserve"> </w:t>
            </w:r>
            <w:r>
              <w:rPr>
                <w:sz w:val="24"/>
              </w:rPr>
              <w:t>drilled</w:t>
            </w:r>
            <w:r>
              <w:rPr>
                <w:spacing w:val="-15"/>
                <w:sz w:val="24"/>
              </w:rPr>
              <w:t xml:space="preserve"> </w:t>
            </w:r>
            <w:r>
              <w:rPr>
                <w:sz w:val="24"/>
              </w:rPr>
              <w:t>in</w:t>
            </w:r>
            <w:r>
              <w:rPr>
                <w:spacing w:val="-15"/>
                <w:sz w:val="24"/>
              </w:rPr>
              <w:t xml:space="preserve"> </w:t>
            </w:r>
            <w:proofErr w:type="spellStart"/>
            <w:r>
              <w:rPr>
                <w:sz w:val="24"/>
              </w:rPr>
              <w:t>Vadekhan</w:t>
            </w:r>
            <w:proofErr w:type="spellEnd"/>
            <w:r>
              <w:rPr>
                <w:spacing w:val="-15"/>
                <w:sz w:val="24"/>
              </w:rPr>
              <w:t xml:space="preserve"> </w:t>
            </w:r>
            <w:r>
              <w:rPr>
                <w:sz w:val="24"/>
              </w:rPr>
              <w:t>Block Rajkot District Gujarat State.</w:t>
            </w:r>
          </w:p>
        </w:tc>
        <w:tc>
          <w:tcPr>
            <w:tcW w:w="1402" w:type="dxa"/>
          </w:tcPr>
          <w:p w14:paraId="74CFCA88" w14:textId="77777777" w:rsidR="0041481E" w:rsidRDefault="00000000">
            <w:pPr>
              <w:pStyle w:val="TableParagraph"/>
              <w:ind w:left="9"/>
              <w:jc w:val="center"/>
              <w:rPr>
                <w:sz w:val="24"/>
              </w:rPr>
            </w:pPr>
            <w:r>
              <w:rPr>
                <w:spacing w:val="-5"/>
                <w:sz w:val="24"/>
              </w:rPr>
              <w:t>46</w:t>
            </w:r>
          </w:p>
        </w:tc>
      </w:tr>
      <w:tr w:rsidR="0041481E" w14:paraId="16278400" w14:textId="77777777">
        <w:trPr>
          <w:trHeight w:val="475"/>
        </w:trPr>
        <w:tc>
          <w:tcPr>
            <w:tcW w:w="1030" w:type="dxa"/>
          </w:tcPr>
          <w:p w14:paraId="3FD26AC4" w14:textId="77777777" w:rsidR="0041481E" w:rsidRDefault="00000000">
            <w:pPr>
              <w:pStyle w:val="TableParagraph"/>
              <w:ind w:left="10"/>
              <w:jc w:val="center"/>
              <w:rPr>
                <w:sz w:val="24"/>
              </w:rPr>
            </w:pPr>
            <w:r>
              <w:rPr>
                <w:spacing w:val="-4"/>
                <w:sz w:val="24"/>
              </w:rPr>
              <w:t>11.1</w:t>
            </w:r>
          </w:p>
        </w:tc>
        <w:tc>
          <w:tcPr>
            <w:tcW w:w="7013" w:type="dxa"/>
          </w:tcPr>
          <w:p w14:paraId="0656C191" w14:textId="77777777" w:rsidR="0041481E" w:rsidRDefault="00000000">
            <w:pPr>
              <w:pStyle w:val="TableParagraph"/>
              <w:rPr>
                <w:sz w:val="24"/>
              </w:rPr>
            </w:pPr>
            <w:r>
              <w:rPr>
                <w:sz w:val="24"/>
              </w:rPr>
              <w:t>R.L</w:t>
            </w:r>
            <w:r>
              <w:rPr>
                <w:spacing w:val="-4"/>
                <w:sz w:val="24"/>
              </w:rPr>
              <w:t xml:space="preserve"> </w:t>
            </w:r>
            <w:r>
              <w:rPr>
                <w:sz w:val="24"/>
              </w:rPr>
              <w:t>&amp;</w:t>
            </w:r>
            <w:r>
              <w:rPr>
                <w:spacing w:val="-1"/>
                <w:sz w:val="24"/>
              </w:rPr>
              <w:t xml:space="preserve"> </w:t>
            </w:r>
            <w:r>
              <w:rPr>
                <w:sz w:val="24"/>
              </w:rPr>
              <w:t>Coordinates</w:t>
            </w:r>
            <w:r>
              <w:rPr>
                <w:spacing w:val="-2"/>
                <w:sz w:val="24"/>
              </w:rPr>
              <w:t xml:space="preserve"> </w:t>
            </w:r>
            <w:r>
              <w:rPr>
                <w:sz w:val="24"/>
              </w:rPr>
              <w:t>of</w:t>
            </w:r>
            <w:r>
              <w:rPr>
                <w:spacing w:val="-1"/>
                <w:sz w:val="24"/>
              </w:rPr>
              <w:t xml:space="preserve"> </w:t>
            </w:r>
            <w:r>
              <w:rPr>
                <w:sz w:val="24"/>
              </w:rPr>
              <w:t>the</w:t>
            </w:r>
            <w:r>
              <w:rPr>
                <w:spacing w:val="-2"/>
                <w:sz w:val="24"/>
              </w:rPr>
              <w:t xml:space="preserve"> </w:t>
            </w:r>
            <w:r>
              <w:rPr>
                <w:sz w:val="24"/>
              </w:rPr>
              <w:t>SOI</w:t>
            </w:r>
            <w:r>
              <w:rPr>
                <w:spacing w:val="-1"/>
                <w:sz w:val="24"/>
              </w:rPr>
              <w:t xml:space="preserve"> </w:t>
            </w:r>
            <w:r>
              <w:rPr>
                <w:sz w:val="24"/>
              </w:rPr>
              <w:t>CORS</w:t>
            </w:r>
            <w:r>
              <w:rPr>
                <w:spacing w:val="-2"/>
                <w:sz w:val="24"/>
              </w:rPr>
              <w:t xml:space="preserve"> </w:t>
            </w:r>
            <w:r>
              <w:rPr>
                <w:sz w:val="24"/>
              </w:rPr>
              <w:t>Base</w:t>
            </w:r>
            <w:r>
              <w:rPr>
                <w:spacing w:val="-1"/>
                <w:sz w:val="24"/>
              </w:rPr>
              <w:t xml:space="preserve"> </w:t>
            </w:r>
            <w:r>
              <w:rPr>
                <w:spacing w:val="-2"/>
                <w:sz w:val="24"/>
              </w:rPr>
              <w:t>Point.</w:t>
            </w:r>
          </w:p>
        </w:tc>
        <w:tc>
          <w:tcPr>
            <w:tcW w:w="1402" w:type="dxa"/>
          </w:tcPr>
          <w:p w14:paraId="494C7B6B" w14:textId="77777777" w:rsidR="0041481E" w:rsidRDefault="00000000">
            <w:pPr>
              <w:pStyle w:val="TableParagraph"/>
              <w:ind w:left="9"/>
              <w:jc w:val="center"/>
              <w:rPr>
                <w:sz w:val="24"/>
              </w:rPr>
            </w:pPr>
            <w:r>
              <w:rPr>
                <w:spacing w:val="-5"/>
                <w:sz w:val="24"/>
              </w:rPr>
              <w:t>48</w:t>
            </w:r>
          </w:p>
        </w:tc>
      </w:tr>
      <w:tr w:rsidR="0041481E" w14:paraId="070889C3" w14:textId="77777777">
        <w:trPr>
          <w:trHeight w:val="551"/>
        </w:trPr>
        <w:tc>
          <w:tcPr>
            <w:tcW w:w="1030" w:type="dxa"/>
          </w:tcPr>
          <w:p w14:paraId="04FFBC76" w14:textId="77777777" w:rsidR="0041481E" w:rsidRDefault="00000000">
            <w:pPr>
              <w:pStyle w:val="TableParagraph"/>
              <w:ind w:left="10"/>
              <w:jc w:val="center"/>
              <w:rPr>
                <w:sz w:val="24"/>
              </w:rPr>
            </w:pPr>
            <w:r>
              <w:rPr>
                <w:spacing w:val="-4"/>
                <w:sz w:val="24"/>
              </w:rPr>
              <w:t>15.1</w:t>
            </w:r>
          </w:p>
        </w:tc>
        <w:tc>
          <w:tcPr>
            <w:tcW w:w="7013" w:type="dxa"/>
          </w:tcPr>
          <w:p w14:paraId="61EDA0C7" w14:textId="77777777" w:rsidR="0041481E" w:rsidRDefault="00000000">
            <w:pPr>
              <w:pStyle w:val="TableParagraph"/>
              <w:spacing w:before="0" w:line="270" w:lineRule="atLeast"/>
              <w:rPr>
                <w:sz w:val="24"/>
              </w:rPr>
            </w:pPr>
            <w:r>
              <w:rPr>
                <w:sz w:val="24"/>
              </w:rPr>
              <w:t>Comparison</w:t>
            </w:r>
            <w:r>
              <w:rPr>
                <w:spacing w:val="-4"/>
                <w:sz w:val="24"/>
              </w:rPr>
              <w:t xml:space="preserve"> </w:t>
            </w:r>
            <w:r>
              <w:rPr>
                <w:sz w:val="24"/>
              </w:rPr>
              <w:t>of</w:t>
            </w:r>
            <w:r>
              <w:rPr>
                <w:spacing w:val="-4"/>
                <w:sz w:val="24"/>
              </w:rPr>
              <w:t xml:space="preserve"> </w:t>
            </w:r>
            <w:r>
              <w:rPr>
                <w:sz w:val="24"/>
              </w:rPr>
              <w:t>Primary</w:t>
            </w:r>
            <w:r>
              <w:rPr>
                <w:spacing w:val="-4"/>
                <w:sz w:val="24"/>
              </w:rPr>
              <w:t xml:space="preserve"> </w:t>
            </w:r>
            <w:r>
              <w:rPr>
                <w:sz w:val="24"/>
              </w:rPr>
              <w:t>and</w:t>
            </w:r>
            <w:r>
              <w:rPr>
                <w:spacing w:val="-4"/>
                <w:sz w:val="24"/>
              </w:rPr>
              <w:t xml:space="preserve"> </w:t>
            </w:r>
            <w:r>
              <w:rPr>
                <w:sz w:val="24"/>
              </w:rPr>
              <w:t>External</w:t>
            </w:r>
            <w:r>
              <w:rPr>
                <w:spacing w:val="-4"/>
                <w:sz w:val="24"/>
              </w:rPr>
              <w:t xml:space="preserve"> </w:t>
            </w:r>
            <w:r>
              <w:rPr>
                <w:sz w:val="24"/>
              </w:rPr>
              <w:t>Check</w:t>
            </w:r>
            <w:r>
              <w:rPr>
                <w:spacing w:val="-4"/>
                <w:sz w:val="24"/>
              </w:rPr>
              <w:t xml:space="preserve"> </w:t>
            </w:r>
            <w:r>
              <w:rPr>
                <w:sz w:val="24"/>
              </w:rPr>
              <w:t>Sample</w:t>
            </w:r>
            <w:r>
              <w:rPr>
                <w:spacing w:val="-4"/>
                <w:sz w:val="24"/>
              </w:rPr>
              <w:t xml:space="preserve"> </w:t>
            </w:r>
            <w:r>
              <w:rPr>
                <w:sz w:val="24"/>
              </w:rPr>
              <w:t>of</w:t>
            </w:r>
            <w:r>
              <w:rPr>
                <w:spacing w:val="-4"/>
                <w:sz w:val="24"/>
              </w:rPr>
              <w:t xml:space="preserve"> </w:t>
            </w:r>
            <w:r>
              <w:rPr>
                <w:sz w:val="24"/>
              </w:rPr>
              <w:t>Cao%,</w:t>
            </w:r>
            <w:r>
              <w:rPr>
                <w:spacing w:val="-4"/>
                <w:sz w:val="24"/>
              </w:rPr>
              <w:t xml:space="preserve"> </w:t>
            </w:r>
            <w:r>
              <w:rPr>
                <w:sz w:val="24"/>
              </w:rPr>
              <w:t>MgO%, Fe2O3%, SiO2%</w:t>
            </w:r>
          </w:p>
        </w:tc>
        <w:tc>
          <w:tcPr>
            <w:tcW w:w="1402" w:type="dxa"/>
          </w:tcPr>
          <w:p w14:paraId="743DEF0C" w14:textId="77777777" w:rsidR="0041481E" w:rsidRDefault="00000000">
            <w:pPr>
              <w:pStyle w:val="TableParagraph"/>
              <w:ind w:left="9"/>
              <w:jc w:val="center"/>
              <w:rPr>
                <w:sz w:val="24"/>
              </w:rPr>
            </w:pPr>
            <w:r>
              <w:rPr>
                <w:spacing w:val="-5"/>
                <w:sz w:val="24"/>
              </w:rPr>
              <w:t>65</w:t>
            </w:r>
          </w:p>
        </w:tc>
      </w:tr>
      <w:tr w:rsidR="0041481E" w14:paraId="07C272A1" w14:textId="77777777">
        <w:trPr>
          <w:trHeight w:val="593"/>
        </w:trPr>
        <w:tc>
          <w:tcPr>
            <w:tcW w:w="1030" w:type="dxa"/>
          </w:tcPr>
          <w:p w14:paraId="6D99AE9E" w14:textId="77777777" w:rsidR="0041481E" w:rsidRDefault="00000000">
            <w:pPr>
              <w:pStyle w:val="TableParagraph"/>
              <w:ind w:left="10"/>
              <w:jc w:val="center"/>
              <w:rPr>
                <w:sz w:val="24"/>
              </w:rPr>
            </w:pPr>
            <w:r>
              <w:rPr>
                <w:spacing w:val="-4"/>
                <w:sz w:val="24"/>
              </w:rPr>
              <w:t>17.1</w:t>
            </w:r>
          </w:p>
        </w:tc>
        <w:tc>
          <w:tcPr>
            <w:tcW w:w="7013" w:type="dxa"/>
          </w:tcPr>
          <w:p w14:paraId="3BCCC6C1" w14:textId="77777777" w:rsidR="0041481E" w:rsidRDefault="00000000">
            <w:pPr>
              <w:pStyle w:val="TableParagraph"/>
              <w:rPr>
                <w:sz w:val="24"/>
              </w:rPr>
            </w:pPr>
            <w:r>
              <w:rPr>
                <w:sz w:val="24"/>
              </w:rPr>
              <w:t>Showing</w:t>
            </w:r>
            <w:r>
              <w:rPr>
                <w:spacing w:val="-3"/>
                <w:sz w:val="24"/>
              </w:rPr>
              <w:t xml:space="preserve"> </w:t>
            </w:r>
            <w:r>
              <w:rPr>
                <w:sz w:val="24"/>
              </w:rPr>
              <w:t>Specific</w:t>
            </w:r>
            <w:r>
              <w:rPr>
                <w:spacing w:val="-3"/>
                <w:sz w:val="24"/>
              </w:rPr>
              <w:t xml:space="preserve"> </w:t>
            </w:r>
            <w:r>
              <w:rPr>
                <w:sz w:val="24"/>
              </w:rPr>
              <w:t>Gravity</w:t>
            </w:r>
            <w:r>
              <w:rPr>
                <w:spacing w:val="-3"/>
                <w:sz w:val="24"/>
              </w:rPr>
              <w:t xml:space="preserve"> </w:t>
            </w:r>
            <w:r>
              <w:rPr>
                <w:sz w:val="24"/>
              </w:rPr>
              <w:t>of</w:t>
            </w:r>
            <w:r>
              <w:rPr>
                <w:spacing w:val="-3"/>
                <w:sz w:val="24"/>
              </w:rPr>
              <w:t xml:space="preserve"> </w:t>
            </w:r>
            <w:proofErr w:type="spellStart"/>
            <w:r>
              <w:rPr>
                <w:sz w:val="24"/>
              </w:rPr>
              <w:t>Vadekhan</w:t>
            </w:r>
            <w:proofErr w:type="spellEnd"/>
            <w:r>
              <w:rPr>
                <w:spacing w:val="-3"/>
                <w:sz w:val="24"/>
              </w:rPr>
              <w:t xml:space="preserve"> </w:t>
            </w:r>
            <w:r>
              <w:rPr>
                <w:sz w:val="24"/>
              </w:rPr>
              <w:t>limestone</w:t>
            </w:r>
            <w:r>
              <w:rPr>
                <w:spacing w:val="-3"/>
                <w:sz w:val="24"/>
              </w:rPr>
              <w:t xml:space="preserve"> </w:t>
            </w:r>
            <w:r>
              <w:rPr>
                <w:spacing w:val="-2"/>
                <w:sz w:val="24"/>
              </w:rPr>
              <w:t>block</w:t>
            </w:r>
          </w:p>
        </w:tc>
        <w:tc>
          <w:tcPr>
            <w:tcW w:w="1402" w:type="dxa"/>
          </w:tcPr>
          <w:p w14:paraId="39F1AE8F" w14:textId="77777777" w:rsidR="0041481E" w:rsidRDefault="00000000">
            <w:pPr>
              <w:pStyle w:val="TableParagraph"/>
              <w:ind w:left="9"/>
              <w:jc w:val="center"/>
              <w:rPr>
                <w:sz w:val="24"/>
              </w:rPr>
            </w:pPr>
            <w:r>
              <w:rPr>
                <w:spacing w:val="-5"/>
                <w:sz w:val="24"/>
              </w:rPr>
              <w:t>69</w:t>
            </w:r>
          </w:p>
        </w:tc>
      </w:tr>
      <w:tr w:rsidR="0041481E" w14:paraId="695BECA1" w14:textId="77777777">
        <w:trPr>
          <w:trHeight w:val="475"/>
        </w:trPr>
        <w:tc>
          <w:tcPr>
            <w:tcW w:w="1030" w:type="dxa"/>
          </w:tcPr>
          <w:p w14:paraId="49B43353" w14:textId="77777777" w:rsidR="0041481E" w:rsidRDefault="00000000">
            <w:pPr>
              <w:pStyle w:val="TableParagraph"/>
              <w:ind w:left="10"/>
              <w:jc w:val="center"/>
              <w:rPr>
                <w:sz w:val="24"/>
              </w:rPr>
            </w:pPr>
            <w:r>
              <w:rPr>
                <w:spacing w:val="-4"/>
                <w:sz w:val="24"/>
              </w:rPr>
              <w:t>19.1</w:t>
            </w:r>
          </w:p>
        </w:tc>
        <w:tc>
          <w:tcPr>
            <w:tcW w:w="7013" w:type="dxa"/>
          </w:tcPr>
          <w:p w14:paraId="2121D0C5" w14:textId="77777777" w:rsidR="0041481E" w:rsidRDefault="00000000">
            <w:pPr>
              <w:pStyle w:val="TableParagraph"/>
              <w:rPr>
                <w:sz w:val="24"/>
              </w:rPr>
            </w:pPr>
            <w:r>
              <w:rPr>
                <w:sz w:val="24"/>
              </w:rPr>
              <w:t>Surface</w:t>
            </w:r>
            <w:r>
              <w:rPr>
                <w:spacing w:val="-4"/>
                <w:sz w:val="24"/>
              </w:rPr>
              <w:t xml:space="preserve"> </w:t>
            </w:r>
            <w:r>
              <w:rPr>
                <w:sz w:val="24"/>
              </w:rPr>
              <w:t>area</w:t>
            </w:r>
            <w:r>
              <w:rPr>
                <w:spacing w:val="-2"/>
                <w:sz w:val="24"/>
              </w:rPr>
              <w:t xml:space="preserve"> </w:t>
            </w:r>
            <w:r>
              <w:rPr>
                <w:sz w:val="24"/>
              </w:rPr>
              <w:t>of</w:t>
            </w:r>
            <w:r>
              <w:rPr>
                <w:spacing w:val="-2"/>
                <w:sz w:val="24"/>
              </w:rPr>
              <w:t xml:space="preserve"> </w:t>
            </w:r>
            <w:r>
              <w:rPr>
                <w:sz w:val="24"/>
              </w:rPr>
              <w:t>influence</w:t>
            </w:r>
            <w:r>
              <w:rPr>
                <w:spacing w:val="-2"/>
                <w:sz w:val="24"/>
              </w:rPr>
              <w:t xml:space="preserve"> </w:t>
            </w:r>
            <w:r>
              <w:rPr>
                <w:sz w:val="24"/>
              </w:rPr>
              <w:t>for</w:t>
            </w:r>
            <w:r>
              <w:rPr>
                <w:spacing w:val="-2"/>
                <w:sz w:val="24"/>
              </w:rPr>
              <w:t xml:space="preserve"> </w:t>
            </w:r>
            <w:r>
              <w:rPr>
                <w:sz w:val="24"/>
              </w:rPr>
              <w:t>the</w:t>
            </w:r>
            <w:r>
              <w:rPr>
                <w:spacing w:val="-2"/>
                <w:sz w:val="24"/>
              </w:rPr>
              <w:t xml:space="preserve"> </w:t>
            </w:r>
            <w:r>
              <w:rPr>
                <w:sz w:val="24"/>
              </w:rPr>
              <w:t>mineralized</w:t>
            </w:r>
            <w:r>
              <w:rPr>
                <w:spacing w:val="-2"/>
                <w:sz w:val="24"/>
              </w:rPr>
              <w:t xml:space="preserve"> </w:t>
            </w:r>
            <w:r>
              <w:rPr>
                <w:sz w:val="24"/>
              </w:rPr>
              <w:t>area</w:t>
            </w:r>
            <w:r>
              <w:rPr>
                <w:spacing w:val="-2"/>
                <w:sz w:val="24"/>
              </w:rPr>
              <w:t xml:space="preserve"> </w:t>
            </w:r>
            <w:r>
              <w:rPr>
                <w:sz w:val="24"/>
              </w:rPr>
              <w:t>of</w:t>
            </w:r>
            <w:r>
              <w:rPr>
                <w:spacing w:val="-2"/>
                <w:sz w:val="24"/>
              </w:rPr>
              <w:t xml:space="preserve"> </w:t>
            </w:r>
            <w:r>
              <w:rPr>
                <w:sz w:val="24"/>
              </w:rPr>
              <w:t>each</w:t>
            </w:r>
            <w:r>
              <w:rPr>
                <w:spacing w:val="-2"/>
                <w:sz w:val="24"/>
              </w:rPr>
              <w:t xml:space="preserve"> borehole.</w:t>
            </w:r>
          </w:p>
        </w:tc>
        <w:tc>
          <w:tcPr>
            <w:tcW w:w="1402" w:type="dxa"/>
          </w:tcPr>
          <w:p w14:paraId="2952D256" w14:textId="77777777" w:rsidR="0041481E" w:rsidRDefault="00000000">
            <w:pPr>
              <w:pStyle w:val="TableParagraph"/>
              <w:ind w:left="9"/>
              <w:jc w:val="center"/>
              <w:rPr>
                <w:sz w:val="24"/>
              </w:rPr>
            </w:pPr>
            <w:r>
              <w:rPr>
                <w:spacing w:val="-5"/>
                <w:sz w:val="24"/>
              </w:rPr>
              <w:t>78</w:t>
            </w:r>
          </w:p>
        </w:tc>
      </w:tr>
      <w:tr w:rsidR="0041481E" w14:paraId="6CA69096" w14:textId="77777777">
        <w:trPr>
          <w:trHeight w:val="475"/>
        </w:trPr>
        <w:tc>
          <w:tcPr>
            <w:tcW w:w="1030" w:type="dxa"/>
          </w:tcPr>
          <w:p w14:paraId="0691CFF5" w14:textId="77777777" w:rsidR="0041481E" w:rsidRDefault="00000000">
            <w:pPr>
              <w:pStyle w:val="TableParagraph"/>
              <w:ind w:left="10"/>
              <w:jc w:val="center"/>
              <w:rPr>
                <w:sz w:val="24"/>
              </w:rPr>
            </w:pPr>
            <w:r>
              <w:rPr>
                <w:spacing w:val="-4"/>
                <w:sz w:val="24"/>
              </w:rPr>
              <w:t>19.2</w:t>
            </w:r>
          </w:p>
        </w:tc>
        <w:tc>
          <w:tcPr>
            <w:tcW w:w="7013" w:type="dxa"/>
          </w:tcPr>
          <w:p w14:paraId="22E399F6" w14:textId="77777777" w:rsidR="0041481E" w:rsidRDefault="00000000">
            <w:pPr>
              <w:pStyle w:val="TableParagraph"/>
              <w:rPr>
                <w:sz w:val="24"/>
              </w:rPr>
            </w:pPr>
            <w:r>
              <w:rPr>
                <w:sz w:val="24"/>
              </w:rPr>
              <w:t>Surface</w:t>
            </w:r>
            <w:r>
              <w:rPr>
                <w:spacing w:val="-3"/>
                <w:sz w:val="24"/>
              </w:rPr>
              <w:t xml:space="preserve"> </w:t>
            </w:r>
            <w:r>
              <w:rPr>
                <w:sz w:val="24"/>
              </w:rPr>
              <w:t>area</w:t>
            </w:r>
            <w:r>
              <w:rPr>
                <w:spacing w:val="-3"/>
                <w:sz w:val="24"/>
              </w:rPr>
              <w:t xml:space="preserve"> </w:t>
            </w:r>
            <w:r>
              <w:rPr>
                <w:sz w:val="24"/>
              </w:rPr>
              <w:t>and</w:t>
            </w:r>
            <w:r>
              <w:rPr>
                <w:spacing w:val="-3"/>
                <w:sz w:val="24"/>
              </w:rPr>
              <w:t xml:space="preserve"> </w:t>
            </w:r>
            <w:r>
              <w:rPr>
                <w:sz w:val="24"/>
              </w:rPr>
              <w:t>the</w:t>
            </w:r>
            <w:r>
              <w:rPr>
                <w:spacing w:val="-2"/>
                <w:sz w:val="24"/>
              </w:rPr>
              <w:t xml:space="preserve"> </w:t>
            </w:r>
            <w:r>
              <w:rPr>
                <w:sz w:val="24"/>
              </w:rPr>
              <w:t>thickness</w:t>
            </w:r>
            <w:r>
              <w:rPr>
                <w:spacing w:val="-3"/>
                <w:sz w:val="24"/>
              </w:rPr>
              <w:t xml:space="preserve"> </w:t>
            </w:r>
            <w:r>
              <w:rPr>
                <w:sz w:val="24"/>
              </w:rPr>
              <w:t>of</w:t>
            </w:r>
            <w:r>
              <w:rPr>
                <w:spacing w:val="-3"/>
                <w:sz w:val="24"/>
              </w:rPr>
              <w:t xml:space="preserve"> </w:t>
            </w:r>
            <w:r>
              <w:rPr>
                <w:sz w:val="24"/>
              </w:rPr>
              <w:t>the</w:t>
            </w:r>
            <w:r>
              <w:rPr>
                <w:spacing w:val="-3"/>
                <w:sz w:val="24"/>
              </w:rPr>
              <w:t xml:space="preserve"> </w:t>
            </w:r>
            <w:r>
              <w:rPr>
                <w:sz w:val="24"/>
              </w:rPr>
              <w:t>limestone</w:t>
            </w:r>
            <w:r>
              <w:rPr>
                <w:spacing w:val="-2"/>
                <w:sz w:val="24"/>
              </w:rPr>
              <w:t xml:space="preserve"> deposit.</w:t>
            </w:r>
          </w:p>
        </w:tc>
        <w:tc>
          <w:tcPr>
            <w:tcW w:w="1402" w:type="dxa"/>
          </w:tcPr>
          <w:p w14:paraId="10962F70" w14:textId="77777777" w:rsidR="0041481E" w:rsidRDefault="00000000">
            <w:pPr>
              <w:pStyle w:val="TableParagraph"/>
              <w:ind w:left="9"/>
              <w:jc w:val="center"/>
              <w:rPr>
                <w:sz w:val="24"/>
              </w:rPr>
            </w:pPr>
            <w:r>
              <w:rPr>
                <w:spacing w:val="-5"/>
                <w:sz w:val="24"/>
              </w:rPr>
              <w:t>79</w:t>
            </w:r>
          </w:p>
        </w:tc>
      </w:tr>
      <w:tr w:rsidR="0041481E" w14:paraId="2E5F7BE4" w14:textId="77777777">
        <w:trPr>
          <w:trHeight w:val="475"/>
        </w:trPr>
        <w:tc>
          <w:tcPr>
            <w:tcW w:w="1030" w:type="dxa"/>
          </w:tcPr>
          <w:p w14:paraId="4D05AD79" w14:textId="77777777" w:rsidR="0041481E" w:rsidRDefault="00000000">
            <w:pPr>
              <w:pStyle w:val="TableParagraph"/>
              <w:ind w:left="10"/>
              <w:jc w:val="center"/>
              <w:rPr>
                <w:sz w:val="24"/>
              </w:rPr>
            </w:pPr>
            <w:r>
              <w:rPr>
                <w:spacing w:val="-4"/>
                <w:sz w:val="24"/>
              </w:rPr>
              <w:t>19.3</w:t>
            </w:r>
          </w:p>
        </w:tc>
        <w:tc>
          <w:tcPr>
            <w:tcW w:w="7013" w:type="dxa"/>
          </w:tcPr>
          <w:p w14:paraId="6DDCD2D8" w14:textId="77777777" w:rsidR="0041481E" w:rsidRDefault="00000000">
            <w:pPr>
              <w:pStyle w:val="TableParagraph"/>
              <w:rPr>
                <w:sz w:val="24"/>
              </w:rPr>
            </w:pPr>
            <w:r>
              <w:rPr>
                <w:spacing w:val="-2"/>
                <w:sz w:val="24"/>
              </w:rPr>
              <w:t>Tonnage</w:t>
            </w:r>
            <w:r>
              <w:rPr>
                <w:spacing w:val="-8"/>
                <w:sz w:val="24"/>
              </w:rPr>
              <w:t xml:space="preserve"> </w:t>
            </w:r>
            <w:r>
              <w:rPr>
                <w:spacing w:val="-2"/>
                <w:sz w:val="24"/>
              </w:rPr>
              <w:t>calculation</w:t>
            </w:r>
            <w:r>
              <w:rPr>
                <w:spacing w:val="-6"/>
                <w:sz w:val="24"/>
              </w:rPr>
              <w:t xml:space="preserve"> </w:t>
            </w:r>
            <w:r>
              <w:rPr>
                <w:spacing w:val="-2"/>
                <w:sz w:val="24"/>
              </w:rPr>
              <w:t>by</w:t>
            </w:r>
            <w:r>
              <w:rPr>
                <w:spacing w:val="-6"/>
                <w:sz w:val="24"/>
              </w:rPr>
              <w:t xml:space="preserve"> </w:t>
            </w:r>
            <w:r>
              <w:rPr>
                <w:spacing w:val="-2"/>
                <w:sz w:val="24"/>
              </w:rPr>
              <w:t>considering</w:t>
            </w:r>
            <w:r>
              <w:rPr>
                <w:spacing w:val="-6"/>
                <w:sz w:val="24"/>
              </w:rPr>
              <w:t xml:space="preserve"> </w:t>
            </w:r>
            <w:r>
              <w:rPr>
                <w:spacing w:val="-2"/>
                <w:sz w:val="24"/>
              </w:rPr>
              <w:t>40%</w:t>
            </w:r>
            <w:r>
              <w:rPr>
                <w:spacing w:val="-5"/>
                <w:sz w:val="24"/>
              </w:rPr>
              <w:t xml:space="preserve"> </w:t>
            </w:r>
            <w:r>
              <w:rPr>
                <w:spacing w:val="-2"/>
                <w:sz w:val="24"/>
              </w:rPr>
              <w:t>&amp;</w:t>
            </w:r>
            <w:r>
              <w:rPr>
                <w:spacing w:val="-6"/>
                <w:sz w:val="24"/>
              </w:rPr>
              <w:t xml:space="preserve"> </w:t>
            </w:r>
            <w:r>
              <w:rPr>
                <w:spacing w:val="-2"/>
                <w:sz w:val="24"/>
              </w:rPr>
              <w:t>50%</w:t>
            </w:r>
            <w:r>
              <w:rPr>
                <w:spacing w:val="-6"/>
                <w:sz w:val="24"/>
              </w:rPr>
              <w:t xml:space="preserve"> </w:t>
            </w:r>
            <w:r>
              <w:rPr>
                <w:spacing w:val="-2"/>
                <w:sz w:val="24"/>
              </w:rPr>
              <w:t>reduction</w:t>
            </w:r>
            <w:r>
              <w:rPr>
                <w:spacing w:val="-6"/>
                <w:sz w:val="24"/>
              </w:rPr>
              <w:t xml:space="preserve"> </w:t>
            </w:r>
            <w:r>
              <w:rPr>
                <w:spacing w:val="-2"/>
                <w:sz w:val="24"/>
              </w:rPr>
              <w:t>of</w:t>
            </w:r>
            <w:r>
              <w:rPr>
                <w:spacing w:val="-5"/>
                <w:sz w:val="24"/>
              </w:rPr>
              <w:t xml:space="preserve"> </w:t>
            </w:r>
            <w:r>
              <w:rPr>
                <w:spacing w:val="-2"/>
                <w:sz w:val="24"/>
              </w:rPr>
              <w:t>thickness</w:t>
            </w:r>
          </w:p>
        </w:tc>
        <w:tc>
          <w:tcPr>
            <w:tcW w:w="1402" w:type="dxa"/>
          </w:tcPr>
          <w:p w14:paraId="4B91AB25" w14:textId="77777777" w:rsidR="0041481E" w:rsidRDefault="00000000">
            <w:pPr>
              <w:pStyle w:val="TableParagraph"/>
              <w:ind w:left="9"/>
              <w:jc w:val="center"/>
              <w:rPr>
                <w:sz w:val="24"/>
              </w:rPr>
            </w:pPr>
            <w:r>
              <w:rPr>
                <w:spacing w:val="-5"/>
                <w:sz w:val="24"/>
              </w:rPr>
              <w:t>82</w:t>
            </w:r>
          </w:p>
        </w:tc>
      </w:tr>
      <w:tr w:rsidR="0041481E" w14:paraId="712A0C26" w14:textId="77777777">
        <w:trPr>
          <w:trHeight w:val="710"/>
        </w:trPr>
        <w:tc>
          <w:tcPr>
            <w:tcW w:w="1030" w:type="dxa"/>
          </w:tcPr>
          <w:p w14:paraId="20209E51" w14:textId="77777777" w:rsidR="0041481E" w:rsidRDefault="00000000">
            <w:pPr>
              <w:pStyle w:val="TableParagraph"/>
              <w:ind w:left="10"/>
              <w:jc w:val="center"/>
              <w:rPr>
                <w:sz w:val="24"/>
              </w:rPr>
            </w:pPr>
            <w:r>
              <w:rPr>
                <w:spacing w:val="-4"/>
                <w:sz w:val="24"/>
              </w:rPr>
              <w:t>19.4</w:t>
            </w:r>
          </w:p>
        </w:tc>
        <w:tc>
          <w:tcPr>
            <w:tcW w:w="7013" w:type="dxa"/>
          </w:tcPr>
          <w:p w14:paraId="1E663DA7" w14:textId="77777777" w:rsidR="0041481E" w:rsidRDefault="00000000">
            <w:pPr>
              <w:pStyle w:val="TableParagraph"/>
              <w:spacing w:before="44"/>
              <w:ind w:left="108" w:right="387" w:hanging="1"/>
              <w:rPr>
                <w:sz w:val="24"/>
              </w:rPr>
            </w:pPr>
            <w:r>
              <w:rPr>
                <w:sz w:val="24"/>
              </w:rPr>
              <w:t>Tonnage</w:t>
            </w:r>
            <w:r>
              <w:rPr>
                <w:spacing w:val="40"/>
                <w:sz w:val="24"/>
              </w:rPr>
              <w:t xml:space="preserve"> </w:t>
            </w:r>
            <w:r>
              <w:rPr>
                <w:sz w:val="24"/>
              </w:rPr>
              <w:t>calculation</w:t>
            </w:r>
            <w:r>
              <w:rPr>
                <w:spacing w:val="40"/>
                <w:sz w:val="24"/>
              </w:rPr>
              <w:t xml:space="preserve"> </w:t>
            </w:r>
            <w:r>
              <w:rPr>
                <w:sz w:val="24"/>
              </w:rPr>
              <w:t>by</w:t>
            </w:r>
            <w:r>
              <w:rPr>
                <w:spacing w:val="40"/>
                <w:sz w:val="24"/>
              </w:rPr>
              <w:t xml:space="preserve"> </w:t>
            </w:r>
            <w:r>
              <w:rPr>
                <w:sz w:val="24"/>
              </w:rPr>
              <w:t>considering</w:t>
            </w:r>
            <w:r>
              <w:rPr>
                <w:spacing w:val="40"/>
                <w:sz w:val="24"/>
              </w:rPr>
              <w:t xml:space="preserve"> </w:t>
            </w:r>
            <w:r>
              <w:rPr>
                <w:sz w:val="24"/>
              </w:rPr>
              <w:t>40%</w:t>
            </w:r>
            <w:r>
              <w:rPr>
                <w:spacing w:val="40"/>
                <w:sz w:val="24"/>
              </w:rPr>
              <w:t xml:space="preserve"> </w:t>
            </w:r>
            <w:r>
              <w:rPr>
                <w:sz w:val="24"/>
              </w:rPr>
              <w:t>&amp;</w:t>
            </w:r>
            <w:r>
              <w:rPr>
                <w:spacing w:val="40"/>
                <w:sz w:val="24"/>
              </w:rPr>
              <w:t xml:space="preserve"> </w:t>
            </w:r>
            <w:r>
              <w:rPr>
                <w:sz w:val="24"/>
              </w:rPr>
              <w:t>50%</w:t>
            </w:r>
            <w:r>
              <w:rPr>
                <w:spacing w:val="40"/>
                <w:sz w:val="24"/>
              </w:rPr>
              <w:t xml:space="preserve"> </w:t>
            </w:r>
            <w:r>
              <w:rPr>
                <w:sz w:val="24"/>
              </w:rPr>
              <w:t>reduction</w:t>
            </w:r>
            <w:r>
              <w:rPr>
                <w:spacing w:val="40"/>
                <w:sz w:val="24"/>
              </w:rPr>
              <w:t xml:space="preserve"> </w:t>
            </w:r>
            <w:r>
              <w:rPr>
                <w:sz w:val="24"/>
              </w:rPr>
              <w:t>of</w:t>
            </w:r>
            <w:r>
              <w:rPr>
                <w:spacing w:val="80"/>
                <w:sz w:val="24"/>
              </w:rPr>
              <w:t xml:space="preserve"> </w:t>
            </w:r>
            <w:r>
              <w:rPr>
                <w:sz w:val="24"/>
              </w:rPr>
              <w:t>thickness in soil cover parts.</w:t>
            </w:r>
          </w:p>
        </w:tc>
        <w:tc>
          <w:tcPr>
            <w:tcW w:w="1402" w:type="dxa"/>
          </w:tcPr>
          <w:p w14:paraId="5357FA4C" w14:textId="77777777" w:rsidR="0041481E" w:rsidRDefault="00000000">
            <w:pPr>
              <w:pStyle w:val="TableParagraph"/>
              <w:ind w:left="9"/>
              <w:jc w:val="center"/>
              <w:rPr>
                <w:sz w:val="24"/>
              </w:rPr>
            </w:pPr>
            <w:r>
              <w:rPr>
                <w:spacing w:val="-5"/>
                <w:sz w:val="24"/>
              </w:rPr>
              <w:t>83</w:t>
            </w:r>
          </w:p>
        </w:tc>
      </w:tr>
      <w:tr w:rsidR="0041481E" w14:paraId="18ACE001" w14:textId="77777777">
        <w:trPr>
          <w:trHeight w:val="475"/>
        </w:trPr>
        <w:tc>
          <w:tcPr>
            <w:tcW w:w="1030" w:type="dxa"/>
          </w:tcPr>
          <w:p w14:paraId="75210623" w14:textId="77777777" w:rsidR="0041481E" w:rsidRDefault="00000000">
            <w:pPr>
              <w:pStyle w:val="TableParagraph"/>
              <w:ind w:left="10"/>
              <w:jc w:val="center"/>
              <w:rPr>
                <w:sz w:val="24"/>
              </w:rPr>
            </w:pPr>
            <w:r>
              <w:rPr>
                <w:spacing w:val="-4"/>
                <w:sz w:val="24"/>
              </w:rPr>
              <w:t>19.5</w:t>
            </w:r>
          </w:p>
        </w:tc>
        <w:tc>
          <w:tcPr>
            <w:tcW w:w="7013" w:type="dxa"/>
          </w:tcPr>
          <w:p w14:paraId="0EF56221" w14:textId="77777777" w:rsidR="0041481E" w:rsidRDefault="00000000">
            <w:pPr>
              <w:pStyle w:val="TableParagraph"/>
              <w:spacing w:before="44"/>
              <w:rPr>
                <w:sz w:val="24"/>
              </w:rPr>
            </w:pPr>
            <w:r>
              <w:rPr>
                <w:sz w:val="24"/>
              </w:rPr>
              <w:t>Grade</w:t>
            </w:r>
            <w:r>
              <w:rPr>
                <w:spacing w:val="-4"/>
                <w:sz w:val="24"/>
              </w:rPr>
              <w:t xml:space="preserve"> </w:t>
            </w:r>
            <w:r>
              <w:rPr>
                <w:sz w:val="24"/>
              </w:rPr>
              <w:t>wise</w:t>
            </w:r>
            <w:r>
              <w:rPr>
                <w:spacing w:val="-3"/>
                <w:sz w:val="24"/>
              </w:rPr>
              <w:t xml:space="preserve"> </w:t>
            </w:r>
            <w:r>
              <w:rPr>
                <w:sz w:val="24"/>
              </w:rPr>
              <w:t>classification</w:t>
            </w:r>
            <w:r>
              <w:rPr>
                <w:spacing w:val="-4"/>
                <w:sz w:val="24"/>
              </w:rPr>
              <w:t xml:space="preserve"> </w:t>
            </w:r>
            <w:r>
              <w:rPr>
                <w:sz w:val="24"/>
              </w:rPr>
              <w:t>criteria</w:t>
            </w:r>
            <w:r>
              <w:rPr>
                <w:spacing w:val="-3"/>
                <w:sz w:val="24"/>
              </w:rPr>
              <w:t xml:space="preserve"> </w:t>
            </w:r>
            <w:r>
              <w:rPr>
                <w:sz w:val="24"/>
              </w:rPr>
              <w:t>for</w:t>
            </w:r>
            <w:r>
              <w:rPr>
                <w:spacing w:val="-3"/>
                <w:sz w:val="24"/>
              </w:rPr>
              <w:t xml:space="preserve"> </w:t>
            </w:r>
            <w:r>
              <w:rPr>
                <w:spacing w:val="-2"/>
                <w:sz w:val="24"/>
              </w:rPr>
              <w:t>limestone</w:t>
            </w:r>
          </w:p>
        </w:tc>
        <w:tc>
          <w:tcPr>
            <w:tcW w:w="1402" w:type="dxa"/>
          </w:tcPr>
          <w:p w14:paraId="76C257BD" w14:textId="77777777" w:rsidR="0041481E" w:rsidRDefault="00000000">
            <w:pPr>
              <w:pStyle w:val="TableParagraph"/>
              <w:ind w:left="9"/>
              <w:jc w:val="center"/>
              <w:rPr>
                <w:sz w:val="24"/>
              </w:rPr>
            </w:pPr>
            <w:r>
              <w:rPr>
                <w:spacing w:val="-5"/>
                <w:sz w:val="24"/>
              </w:rPr>
              <w:t>84</w:t>
            </w:r>
          </w:p>
        </w:tc>
      </w:tr>
      <w:tr w:rsidR="0041481E" w14:paraId="77B36856" w14:textId="77777777">
        <w:trPr>
          <w:trHeight w:val="711"/>
        </w:trPr>
        <w:tc>
          <w:tcPr>
            <w:tcW w:w="1030" w:type="dxa"/>
          </w:tcPr>
          <w:p w14:paraId="3B1A4108" w14:textId="77777777" w:rsidR="0041481E" w:rsidRDefault="00000000">
            <w:pPr>
              <w:pStyle w:val="TableParagraph"/>
              <w:ind w:left="10"/>
              <w:jc w:val="center"/>
              <w:rPr>
                <w:sz w:val="24"/>
              </w:rPr>
            </w:pPr>
            <w:r>
              <w:rPr>
                <w:spacing w:val="-4"/>
                <w:sz w:val="24"/>
              </w:rPr>
              <w:t>19.6</w:t>
            </w:r>
          </w:p>
        </w:tc>
        <w:tc>
          <w:tcPr>
            <w:tcW w:w="7013" w:type="dxa"/>
          </w:tcPr>
          <w:p w14:paraId="793DB25C" w14:textId="77777777" w:rsidR="0041481E" w:rsidRDefault="00000000">
            <w:pPr>
              <w:pStyle w:val="TableParagraph"/>
              <w:ind w:left="108"/>
              <w:rPr>
                <w:sz w:val="24"/>
              </w:rPr>
            </w:pPr>
            <w:r>
              <w:rPr>
                <w:sz w:val="24"/>
              </w:rPr>
              <w:t>The</w:t>
            </w:r>
            <w:r>
              <w:rPr>
                <w:spacing w:val="40"/>
                <w:sz w:val="24"/>
              </w:rPr>
              <w:t xml:space="preserve"> </w:t>
            </w:r>
            <w:r>
              <w:rPr>
                <w:sz w:val="24"/>
              </w:rPr>
              <w:t>grade</w:t>
            </w:r>
            <w:r>
              <w:rPr>
                <w:spacing w:val="40"/>
                <w:sz w:val="24"/>
              </w:rPr>
              <w:t xml:space="preserve"> </w:t>
            </w:r>
            <w:r>
              <w:rPr>
                <w:sz w:val="24"/>
              </w:rPr>
              <w:t>wise</w:t>
            </w:r>
            <w:r>
              <w:rPr>
                <w:spacing w:val="40"/>
                <w:sz w:val="24"/>
              </w:rPr>
              <w:t xml:space="preserve"> </w:t>
            </w:r>
            <w:r>
              <w:rPr>
                <w:sz w:val="24"/>
              </w:rPr>
              <w:t>total</w:t>
            </w:r>
            <w:r>
              <w:rPr>
                <w:spacing w:val="40"/>
                <w:sz w:val="24"/>
              </w:rPr>
              <w:t xml:space="preserve"> </w:t>
            </w:r>
            <w:r>
              <w:rPr>
                <w:sz w:val="24"/>
              </w:rPr>
              <w:t>reserves</w:t>
            </w:r>
            <w:r>
              <w:rPr>
                <w:spacing w:val="40"/>
                <w:sz w:val="24"/>
              </w:rPr>
              <w:t xml:space="preserve"> </w:t>
            </w:r>
            <w:r>
              <w:rPr>
                <w:sz w:val="24"/>
              </w:rPr>
              <w:t>with</w:t>
            </w:r>
            <w:r>
              <w:rPr>
                <w:spacing w:val="40"/>
                <w:sz w:val="24"/>
              </w:rPr>
              <w:t xml:space="preserve"> </w:t>
            </w:r>
            <w:r>
              <w:rPr>
                <w:sz w:val="24"/>
              </w:rPr>
              <w:t>average</w:t>
            </w:r>
            <w:r>
              <w:rPr>
                <w:spacing w:val="40"/>
                <w:sz w:val="24"/>
              </w:rPr>
              <w:t xml:space="preserve"> </w:t>
            </w:r>
            <w:r>
              <w:rPr>
                <w:sz w:val="24"/>
              </w:rPr>
              <w:t>CaO,</w:t>
            </w:r>
            <w:r>
              <w:rPr>
                <w:spacing w:val="40"/>
                <w:sz w:val="24"/>
              </w:rPr>
              <w:t xml:space="preserve"> </w:t>
            </w:r>
            <w:r>
              <w:rPr>
                <w:sz w:val="24"/>
              </w:rPr>
              <w:t>MgO</w:t>
            </w:r>
            <w:r>
              <w:rPr>
                <w:spacing w:val="40"/>
                <w:sz w:val="24"/>
              </w:rPr>
              <w:t xml:space="preserve"> </w:t>
            </w:r>
            <w:r>
              <w:rPr>
                <w:sz w:val="24"/>
              </w:rPr>
              <w:t>&amp;</w:t>
            </w:r>
            <w:r>
              <w:rPr>
                <w:spacing w:val="40"/>
                <w:sz w:val="24"/>
              </w:rPr>
              <w:t xml:space="preserve"> </w:t>
            </w:r>
            <w:r>
              <w:rPr>
                <w:sz w:val="24"/>
              </w:rPr>
              <w:t>SiO</w:t>
            </w:r>
            <w:r>
              <w:rPr>
                <w:sz w:val="24"/>
                <w:vertAlign w:val="subscript"/>
              </w:rPr>
              <w:t>2</w:t>
            </w:r>
            <w:r>
              <w:rPr>
                <w:spacing w:val="40"/>
                <w:sz w:val="24"/>
              </w:rPr>
              <w:t xml:space="preserve"> </w:t>
            </w:r>
            <w:r>
              <w:rPr>
                <w:sz w:val="24"/>
              </w:rPr>
              <w:t xml:space="preserve">in </w:t>
            </w:r>
            <w:proofErr w:type="spellStart"/>
            <w:r>
              <w:rPr>
                <w:sz w:val="24"/>
              </w:rPr>
              <w:t>Vadekhan</w:t>
            </w:r>
            <w:proofErr w:type="spellEnd"/>
            <w:r>
              <w:rPr>
                <w:sz w:val="24"/>
              </w:rPr>
              <w:t xml:space="preserve"> Limestone Block.</w:t>
            </w:r>
          </w:p>
        </w:tc>
        <w:tc>
          <w:tcPr>
            <w:tcW w:w="1402" w:type="dxa"/>
          </w:tcPr>
          <w:p w14:paraId="4EF0672F" w14:textId="77777777" w:rsidR="0041481E" w:rsidRDefault="00000000">
            <w:pPr>
              <w:pStyle w:val="TableParagraph"/>
              <w:ind w:left="9"/>
              <w:jc w:val="center"/>
              <w:rPr>
                <w:sz w:val="24"/>
              </w:rPr>
            </w:pPr>
            <w:r>
              <w:rPr>
                <w:spacing w:val="-5"/>
                <w:sz w:val="24"/>
              </w:rPr>
              <w:t>84</w:t>
            </w:r>
          </w:p>
        </w:tc>
      </w:tr>
      <w:tr w:rsidR="0041481E" w14:paraId="51F1F507" w14:textId="77777777">
        <w:trPr>
          <w:trHeight w:val="827"/>
        </w:trPr>
        <w:tc>
          <w:tcPr>
            <w:tcW w:w="1030" w:type="dxa"/>
          </w:tcPr>
          <w:p w14:paraId="38B6AB85" w14:textId="77777777" w:rsidR="0041481E" w:rsidRDefault="00000000">
            <w:pPr>
              <w:pStyle w:val="TableParagraph"/>
              <w:ind w:left="10"/>
              <w:jc w:val="center"/>
              <w:rPr>
                <w:sz w:val="24"/>
              </w:rPr>
            </w:pPr>
            <w:r>
              <w:rPr>
                <w:spacing w:val="-4"/>
                <w:sz w:val="24"/>
              </w:rPr>
              <w:t>20.1</w:t>
            </w:r>
          </w:p>
        </w:tc>
        <w:tc>
          <w:tcPr>
            <w:tcW w:w="7013" w:type="dxa"/>
          </w:tcPr>
          <w:p w14:paraId="52DEE5F5" w14:textId="77777777" w:rsidR="0041481E" w:rsidRDefault="00000000">
            <w:pPr>
              <w:pStyle w:val="TableParagraph"/>
              <w:spacing w:before="0" w:line="270" w:lineRule="atLeast"/>
              <w:ind w:right="100" w:hanging="11"/>
              <w:jc w:val="both"/>
              <w:rPr>
                <w:sz w:val="24"/>
              </w:rPr>
            </w:pPr>
            <w:r>
              <w:rPr>
                <w:sz w:val="24"/>
              </w:rPr>
              <w:t xml:space="preserve">Summary of Cement Grade Limestone Resource of </w:t>
            </w:r>
            <w:proofErr w:type="spellStart"/>
            <w:r>
              <w:rPr>
                <w:sz w:val="24"/>
              </w:rPr>
              <w:t>Vadekhan</w:t>
            </w:r>
            <w:proofErr w:type="spellEnd"/>
            <w:r>
              <w:rPr>
                <w:sz w:val="24"/>
              </w:rPr>
              <w:t xml:space="preserve"> Limestone Block – Thiessen’s Polygonal Method (Inferred and </w:t>
            </w:r>
            <w:r>
              <w:rPr>
                <w:spacing w:val="-2"/>
                <w:sz w:val="24"/>
              </w:rPr>
              <w:t>Reconnaissance)</w:t>
            </w:r>
          </w:p>
        </w:tc>
        <w:tc>
          <w:tcPr>
            <w:tcW w:w="1402" w:type="dxa"/>
          </w:tcPr>
          <w:p w14:paraId="4C28BD46" w14:textId="77777777" w:rsidR="0041481E" w:rsidRDefault="00000000">
            <w:pPr>
              <w:pStyle w:val="TableParagraph"/>
              <w:ind w:left="9"/>
              <w:jc w:val="center"/>
              <w:rPr>
                <w:sz w:val="24"/>
              </w:rPr>
            </w:pPr>
            <w:r>
              <w:rPr>
                <w:spacing w:val="-5"/>
                <w:sz w:val="24"/>
              </w:rPr>
              <w:t>86</w:t>
            </w:r>
          </w:p>
        </w:tc>
      </w:tr>
      <w:tr w:rsidR="0041481E" w14:paraId="25E418AF" w14:textId="77777777">
        <w:trPr>
          <w:trHeight w:val="827"/>
        </w:trPr>
        <w:tc>
          <w:tcPr>
            <w:tcW w:w="1030" w:type="dxa"/>
          </w:tcPr>
          <w:p w14:paraId="4A51FC23" w14:textId="77777777" w:rsidR="0041481E" w:rsidRDefault="00000000">
            <w:pPr>
              <w:pStyle w:val="TableParagraph"/>
              <w:ind w:left="10"/>
              <w:jc w:val="center"/>
              <w:rPr>
                <w:sz w:val="24"/>
              </w:rPr>
            </w:pPr>
            <w:r>
              <w:rPr>
                <w:spacing w:val="-4"/>
                <w:sz w:val="24"/>
              </w:rPr>
              <w:t>20.2</w:t>
            </w:r>
          </w:p>
        </w:tc>
        <w:tc>
          <w:tcPr>
            <w:tcW w:w="7013" w:type="dxa"/>
          </w:tcPr>
          <w:p w14:paraId="4642A873" w14:textId="77777777" w:rsidR="0041481E" w:rsidRDefault="00000000">
            <w:pPr>
              <w:pStyle w:val="TableParagraph"/>
              <w:spacing w:before="0" w:line="270" w:lineRule="atLeast"/>
              <w:ind w:right="101"/>
              <w:jc w:val="both"/>
              <w:rPr>
                <w:sz w:val="24"/>
              </w:rPr>
            </w:pPr>
            <w:r>
              <w:rPr>
                <w:sz w:val="24"/>
              </w:rPr>
              <w:t xml:space="preserve">Summary of Bendable Grade Limestone Resource of </w:t>
            </w:r>
            <w:proofErr w:type="spellStart"/>
            <w:r>
              <w:rPr>
                <w:sz w:val="24"/>
              </w:rPr>
              <w:t>Vadekhan</w:t>
            </w:r>
            <w:proofErr w:type="spellEnd"/>
            <w:r>
              <w:rPr>
                <w:sz w:val="24"/>
              </w:rPr>
              <w:t xml:space="preserve"> Limestone Block – Thiessen’s Polygonal Method (Inferred and </w:t>
            </w:r>
            <w:r>
              <w:rPr>
                <w:spacing w:val="-2"/>
                <w:sz w:val="24"/>
              </w:rPr>
              <w:t>Reconnaissance)</w:t>
            </w:r>
          </w:p>
        </w:tc>
        <w:tc>
          <w:tcPr>
            <w:tcW w:w="1402" w:type="dxa"/>
          </w:tcPr>
          <w:p w14:paraId="06452689" w14:textId="77777777" w:rsidR="0041481E" w:rsidRDefault="00000000">
            <w:pPr>
              <w:pStyle w:val="TableParagraph"/>
              <w:ind w:left="9"/>
              <w:jc w:val="center"/>
              <w:rPr>
                <w:sz w:val="24"/>
              </w:rPr>
            </w:pPr>
            <w:r>
              <w:rPr>
                <w:spacing w:val="-5"/>
                <w:sz w:val="24"/>
              </w:rPr>
              <w:t>88</w:t>
            </w:r>
          </w:p>
        </w:tc>
      </w:tr>
      <w:tr w:rsidR="0041481E" w14:paraId="54058225" w14:textId="77777777">
        <w:trPr>
          <w:trHeight w:val="1027"/>
        </w:trPr>
        <w:tc>
          <w:tcPr>
            <w:tcW w:w="1030" w:type="dxa"/>
          </w:tcPr>
          <w:p w14:paraId="3A93ACEB" w14:textId="77777777" w:rsidR="0041481E" w:rsidRDefault="00000000">
            <w:pPr>
              <w:pStyle w:val="TableParagraph"/>
              <w:ind w:left="10"/>
              <w:jc w:val="center"/>
              <w:rPr>
                <w:sz w:val="24"/>
              </w:rPr>
            </w:pPr>
            <w:r>
              <w:rPr>
                <w:spacing w:val="-4"/>
                <w:sz w:val="24"/>
              </w:rPr>
              <w:t>20.3</w:t>
            </w:r>
          </w:p>
        </w:tc>
        <w:tc>
          <w:tcPr>
            <w:tcW w:w="7013" w:type="dxa"/>
          </w:tcPr>
          <w:p w14:paraId="4E5D87D1" w14:textId="77777777" w:rsidR="0041481E" w:rsidRDefault="00000000">
            <w:pPr>
              <w:pStyle w:val="TableParagraph"/>
              <w:ind w:right="101"/>
              <w:jc w:val="both"/>
              <w:rPr>
                <w:sz w:val="24"/>
              </w:rPr>
            </w:pPr>
            <w:r>
              <w:rPr>
                <w:sz w:val="24"/>
              </w:rPr>
              <w:t xml:space="preserve">Summary of </w:t>
            </w:r>
            <w:proofErr w:type="spellStart"/>
            <w:r>
              <w:rPr>
                <w:sz w:val="24"/>
              </w:rPr>
              <w:t>Blendable-Beneficiable</w:t>
            </w:r>
            <w:proofErr w:type="spellEnd"/>
            <w:r>
              <w:rPr>
                <w:sz w:val="24"/>
              </w:rPr>
              <w:t xml:space="preserve"> Grade Limestone Resource </w:t>
            </w:r>
            <w:proofErr w:type="spellStart"/>
            <w:r>
              <w:rPr>
                <w:sz w:val="24"/>
              </w:rPr>
              <w:t>Vadekhan</w:t>
            </w:r>
            <w:proofErr w:type="spellEnd"/>
            <w:r>
              <w:rPr>
                <w:sz w:val="24"/>
              </w:rPr>
              <w:t xml:space="preserve"> Limestone Block – Thiessen’s Polygonal Method (Inferred and Reconnaissance</w:t>
            </w:r>
          </w:p>
        </w:tc>
        <w:tc>
          <w:tcPr>
            <w:tcW w:w="1402" w:type="dxa"/>
          </w:tcPr>
          <w:p w14:paraId="75302B99" w14:textId="77777777" w:rsidR="0041481E" w:rsidRDefault="00000000">
            <w:pPr>
              <w:pStyle w:val="TableParagraph"/>
              <w:ind w:left="9"/>
              <w:jc w:val="center"/>
              <w:rPr>
                <w:sz w:val="24"/>
              </w:rPr>
            </w:pPr>
            <w:r>
              <w:rPr>
                <w:spacing w:val="-5"/>
                <w:sz w:val="24"/>
              </w:rPr>
              <w:t>90</w:t>
            </w:r>
          </w:p>
        </w:tc>
      </w:tr>
      <w:tr w:rsidR="0041481E" w14:paraId="2035F79A" w14:textId="77777777">
        <w:trPr>
          <w:trHeight w:val="751"/>
        </w:trPr>
        <w:tc>
          <w:tcPr>
            <w:tcW w:w="1030" w:type="dxa"/>
          </w:tcPr>
          <w:p w14:paraId="725E9F21" w14:textId="77777777" w:rsidR="0041481E" w:rsidRDefault="00000000">
            <w:pPr>
              <w:pStyle w:val="TableParagraph"/>
              <w:ind w:left="10"/>
              <w:jc w:val="center"/>
              <w:rPr>
                <w:sz w:val="24"/>
              </w:rPr>
            </w:pPr>
            <w:r>
              <w:rPr>
                <w:spacing w:val="-4"/>
                <w:sz w:val="24"/>
              </w:rPr>
              <w:t>21.1</w:t>
            </w:r>
          </w:p>
        </w:tc>
        <w:tc>
          <w:tcPr>
            <w:tcW w:w="7013" w:type="dxa"/>
          </w:tcPr>
          <w:p w14:paraId="330B9F16" w14:textId="77777777" w:rsidR="0041481E" w:rsidRDefault="00000000">
            <w:pPr>
              <w:pStyle w:val="TableParagraph"/>
              <w:rPr>
                <w:sz w:val="24"/>
              </w:rPr>
            </w:pPr>
            <w:r>
              <w:rPr>
                <w:sz w:val="24"/>
              </w:rPr>
              <w:t>Showing</w:t>
            </w:r>
            <w:r>
              <w:rPr>
                <w:spacing w:val="-5"/>
                <w:sz w:val="24"/>
              </w:rPr>
              <w:t xml:space="preserve"> </w:t>
            </w:r>
            <w:r>
              <w:rPr>
                <w:sz w:val="24"/>
              </w:rPr>
              <w:t>the</w:t>
            </w:r>
            <w:r>
              <w:rPr>
                <w:spacing w:val="-5"/>
                <w:sz w:val="24"/>
              </w:rPr>
              <w:t xml:space="preserve"> </w:t>
            </w:r>
            <w:r>
              <w:rPr>
                <w:sz w:val="24"/>
              </w:rPr>
              <w:t>grade</w:t>
            </w:r>
            <w:r>
              <w:rPr>
                <w:spacing w:val="-5"/>
                <w:sz w:val="24"/>
              </w:rPr>
              <w:t xml:space="preserve"> </w:t>
            </w:r>
            <w:r>
              <w:rPr>
                <w:sz w:val="24"/>
              </w:rPr>
              <w:t>wise</w:t>
            </w:r>
            <w:r>
              <w:rPr>
                <w:spacing w:val="-5"/>
                <w:sz w:val="24"/>
              </w:rPr>
              <w:t xml:space="preserve"> </w:t>
            </w:r>
            <w:r>
              <w:rPr>
                <w:sz w:val="24"/>
              </w:rPr>
              <w:t>total</w:t>
            </w:r>
            <w:r>
              <w:rPr>
                <w:spacing w:val="-5"/>
                <w:sz w:val="24"/>
              </w:rPr>
              <w:t xml:space="preserve"> </w:t>
            </w:r>
            <w:r>
              <w:rPr>
                <w:sz w:val="24"/>
              </w:rPr>
              <w:t>reserves</w:t>
            </w:r>
            <w:r>
              <w:rPr>
                <w:spacing w:val="-5"/>
                <w:sz w:val="24"/>
              </w:rPr>
              <w:t xml:space="preserve"> </w:t>
            </w:r>
            <w:r>
              <w:rPr>
                <w:sz w:val="24"/>
              </w:rPr>
              <w:t>with</w:t>
            </w:r>
            <w:r>
              <w:rPr>
                <w:spacing w:val="-5"/>
                <w:sz w:val="24"/>
              </w:rPr>
              <w:t xml:space="preserve"> </w:t>
            </w:r>
            <w:r>
              <w:rPr>
                <w:sz w:val="24"/>
              </w:rPr>
              <w:t>average</w:t>
            </w:r>
            <w:r>
              <w:rPr>
                <w:spacing w:val="-5"/>
                <w:sz w:val="24"/>
              </w:rPr>
              <w:t xml:space="preserve"> </w:t>
            </w:r>
            <w:r>
              <w:rPr>
                <w:sz w:val="24"/>
              </w:rPr>
              <w:t>CaO,</w:t>
            </w:r>
            <w:r>
              <w:rPr>
                <w:spacing w:val="-5"/>
                <w:sz w:val="24"/>
              </w:rPr>
              <w:t xml:space="preserve"> </w:t>
            </w:r>
            <w:r>
              <w:rPr>
                <w:sz w:val="24"/>
              </w:rPr>
              <w:t>MgO</w:t>
            </w:r>
            <w:r>
              <w:rPr>
                <w:spacing w:val="-5"/>
                <w:sz w:val="24"/>
              </w:rPr>
              <w:t xml:space="preserve"> </w:t>
            </w:r>
            <w:r>
              <w:rPr>
                <w:sz w:val="24"/>
              </w:rPr>
              <w:t>&amp;</w:t>
            </w:r>
            <w:r>
              <w:rPr>
                <w:spacing w:val="-5"/>
                <w:sz w:val="24"/>
              </w:rPr>
              <w:t xml:space="preserve"> </w:t>
            </w:r>
            <w:r>
              <w:rPr>
                <w:sz w:val="24"/>
              </w:rPr>
              <w:t>SiO</w:t>
            </w:r>
            <w:r>
              <w:rPr>
                <w:sz w:val="24"/>
                <w:vertAlign w:val="subscript"/>
              </w:rPr>
              <w:t>2</w:t>
            </w:r>
            <w:r>
              <w:rPr>
                <w:sz w:val="24"/>
              </w:rPr>
              <w:t xml:space="preserve"> in </w:t>
            </w:r>
            <w:proofErr w:type="spellStart"/>
            <w:r>
              <w:rPr>
                <w:sz w:val="24"/>
              </w:rPr>
              <w:t>Vadekhan</w:t>
            </w:r>
            <w:proofErr w:type="spellEnd"/>
            <w:r>
              <w:rPr>
                <w:sz w:val="24"/>
              </w:rPr>
              <w:t xml:space="preserve"> Limestone Block</w:t>
            </w:r>
          </w:p>
        </w:tc>
        <w:tc>
          <w:tcPr>
            <w:tcW w:w="1402" w:type="dxa"/>
          </w:tcPr>
          <w:p w14:paraId="5FE2F09F" w14:textId="77777777" w:rsidR="0041481E" w:rsidRDefault="00000000">
            <w:pPr>
              <w:pStyle w:val="TableParagraph"/>
              <w:ind w:left="9"/>
              <w:jc w:val="center"/>
              <w:rPr>
                <w:sz w:val="24"/>
              </w:rPr>
            </w:pPr>
            <w:r>
              <w:rPr>
                <w:spacing w:val="-5"/>
                <w:sz w:val="24"/>
              </w:rPr>
              <w:t>94</w:t>
            </w:r>
          </w:p>
        </w:tc>
      </w:tr>
    </w:tbl>
    <w:p w14:paraId="5168A1BE" w14:textId="77777777" w:rsidR="0041481E" w:rsidRDefault="0041481E">
      <w:pPr>
        <w:pStyle w:val="TableParagraph"/>
        <w:jc w:val="center"/>
        <w:rPr>
          <w:sz w:val="24"/>
        </w:rPr>
        <w:sectPr w:rsidR="0041481E">
          <w:pgSz w:w="11910" w:h="16840"/>
          <w:pgMar w:top="1360" w:right="566" w:bottom="280" w:left="1275" w:header="720" w:footer="720" w:gutter="0"/>
          <w:cols w:space="720"/>
        </w:sectPr>
      </w:pPr>
    </w:p>
    <w:p w14:paraId="3611C4D9" w14:textId="77777777" w:rsidR="0041481E" w:rsidRDefault="00000000">
      <w:pPr>
        <w:pStyle w:val="Heading3"/>
        <w:ind w:right="708"/>
        <w:rPr>
          <w:u w:val="none"/>
        </w:rPr>
      </w:pPr>
      <w:r>
        <w:rPr>
          <w:u w:val="none"/>
        </w:rPr>
        <w:lastRenderedPageBreak/>
        <w:t>LIST</w:t>
      </w:r>
      <w:r>
        <w:rPr>
          <w:spacing w:val="-1"/>
          <w:u w:val="none"/>
        </w:rPr>
        <w:t xml:space="preserve"> </w:t>
      </w:r>
      <w:r>
        <w:rPr>
          <w:u w:val="none"/>
        </w:rPr>
        <w:t>OF</w:t>
      </w:r>
      <w:r>
        <w:rPr>
          <w:spacing w:val="-1"/>
          <w:u w:val="none"/>
        </w:rPr>
        <w:t xml:space="preserve"> </w:t>
      </w:r>
      <w:r>
        <w:rPr>
          <w:spacing w:val="-2"/>
          <w:u w:val="none"/>
        </w:rPr>
        <w:t>FIGURES</w:t>
      </w:r>
    </w:p>
    <w:p w14:paraId="62B995F7" w14:textId="77777777" w:rsidR="0041481E" w:rsidRDefault="0041481E">
      <w:pPr>
        <w:pStyle w:val="BodyText"/>
        <w:spacing w:before="13"/>
        <w:rPr>
          <w:b/>
          <w:sz w:val="20"/>
        </w:rPr>
      </w:pPr>
    </w:p>
    <w:tbl>
      <w:tblPr>
        <w:tblW w:w="0" w:type="auto"/>
        <w:tblInd w:w="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65"/>
        <w:gridCol w:w="7011"/>
        <w:gridCol w:w="1269"/>
      </w:tblGrid>
      <w:tr w:rsidR="0041481E" w14:paraId="52FD455B" w14:textId="77777777">
        <w:trPr>
          <w:trHeight w:val="543"/>
        </w:trPr>
        <w:tc>
          <w:tcPr>
            <w:tcW w:w="1165" w:type="dxa"/>
          </w:tcPr>
          <w:p w14:paraId="04BB1C78" w14:textId="77777777" w:rsidR="0041481E" w:rsidRDefault="00000000">
            <w:pPr>
              <w:pStyle w:val="TableParagraph"/>
              <w:ind w:left="10"/>
              <w:jc w:val="center"/>
              <w:rPr>
                <w:b/>
              </w:rPr>
            </w:pPr>
            <w:r>
              <w:rPr>
                <w:b/>
              </w:rPr>
              <w:t xml:space="preserve">FIG. </w:t>
            </w:r>
            <w:r>
              <w:rPr>
                <w:b/>
                <w:spacing w:val="-5"/>
              </w:rPr>
              <w:t>NO.</w:t>
            </w:r>
          </w:p>
        </w:tc>
        <w:tc>
          <w:tcPr>
            <w:tcW w:w="7011" w:type="dxa"/>
          </w:tcPr>
          <w:p w14:paraId="193FE51D" w14:textId="77777777" w:rsidR="0041481E" w:rsidRDefault="00000000">
            <w:pPr>
              <w:pStyle w:val="TableParagraph"/>
              <w:spacing w:before="131"/>
              <w:ind w:left="8"/>
              <w:jc w:val="center"/>
              <w:rPr>
                <w:b/>
              </w:rPr>
            </w:pPr>
            <w:r>
              <w:rPr>
                <w:b/>
                <w:spacing w:val="-2"/>
              </w:rPr>
              <w:t>DESCRIPTION</w:t>
            </w:r>
          </w:p>
        </w:tc>
        <w:tc>
          <w:tcPr>
            <w:tcW w:w="1269" w:type="dxa"/>
          </w:tcPr>
          <w:p w14:paraId="434541E2" w14:textId="77777777" w:rsidR="0041481E" w:rsidRDefault="00000000">
            <w:pPr>
              <w:pStyle w:val="TableParagraph"/>
              <w:ind w:left="442" w:right="317" w:hanging="114"/>
              <w:rPr>
                <w:b/>
              </w:rPr>
            </w:pPr>
            <w:r>
              <w:rPr>
                <w:b/>
                <w:spacing w:val="-4"/>
              </w:rPr>
              <w:t>PAGE NO.</w:t>
            </w:r>
          </w:p>
        </w:tc>
      </w:tr>
      <w:tr w:rsidR="0041481E" w14:paraId="1A44A1B5" w14:textId="77777777">
        <w:trPr>
          <w:trHeight w:val="634"/>
        </w:trPr>
        <w:tc>
          <w:tcPr>
            <w:tcW w:w="1165" w:type="dxa"/>
          </w:tcPr>
          <w:p w14:paraId="595A8E1F" w14:textId="77777777" w:rsidR="0041481E" w:rsidRDefault="00000000">
            <w:pPr>
              <w:pStyle w:val="TableParagraph"/>
              <w:spacing w:before="163"/>
              <w:ind w:left="10" w:right="1"/>
              <w:jc w:val="center"/>
              <w:rPr>
                <w:sz w:val="24"/>
              </w:rPr>
            </w:pPr>
            <w:r>
              <w:rPr>
                <w:spacing w:val="-10"/>
                <w:sz w:val="24"/>
              </w:rPr>
              <w:t>1</w:t>
            </w:r>
          </w:p>
        </w:tc>
        <w:tc>
          <w:tcPr>
            <w:tcW w:w="7011" w:type="dxa"/>
          </w:tcPr>
          <w:p w14:paraId="020B21D8" w14:textId="77777777" w:rsidR="0041481E" w:rsidRDefault="00000000">
            <w:pPr>
              <w:pStyle w:val="TableParagraph"/>
              <w:rPr>
                <w:sz w:val="24"/>
              </w:rPr>
            </w:pPr>
            <w:r>
              <w:rPr>
                <w:sz w:val="24"/>
              </w:rPr>
              <w:t>Image</w:t>
            </w:r>
            <w:r>
              <w:rPr>
                <w:spacing w:val="-4"/>
                <w:sz w:val="24"/>
              </w:rPr>
              <w:t xml:space="preserve"> </w:t>
            </w:r>
            <w:r>
              <w:rPr>
                <w:sz w:val="24"/>
              </w:rPr>
              <w:t>showing</w:t>
            </w:r>
            <w:r>
              <w:rPr>
                <w:spacing w:val="-1"/>
                <w:sz w:val="24"/>
              </w:rPr>
              <w:t xml:space="preserve"> </w:t>
            </w:r>
            <w:r>
              <w:rPr>
                <w:sz w:val="24"/>
              </w:rPr>
              <w:t>Soil</w:t>
            </w:r>
            <w:r>
              <w:rPr>
                <w:spacing w:val="-2"/>
                <w:sz w:val="24"/>
              </w:rPr>
              <w:t xml:space="preserve"> </w:t>
            </w:r>
            <w:r>
              <w:rPr>
                <w:sz w:val="24"/>
              </w:rPr>
              <w:t>cover</w:t>
            </w:r>
            <w:r>
              <w:rPr>
                <w:spacing w:val="-1"/>
                <w:sz w:val="24"/>
              </w:rPr>
              <w:t xml:space="preserve"> </w:t>
            </w:r>
            <w:r>
              <w:rPr>
                <w:sz w:val="24"/>
              </w:rPr>
              <w:t>in</w:t>
            </w:r>
            <w:r>
              <w:rPr>
                <w:spacing w:val="-1"/>
                <w:sz w:val="24"/>
              </w:rPr>
              <w:t xml:space="preserve"> </w:t>
            </w:r>
            <w:r>
              <w:rPr>
                <w:sz w:val="24"/>
              </w:rPr>
              <w:t>study</w:t>
            </w:r>
            <w:r>
              <w:rPr>
                <w:spacing w:val="-2"/>
                <w:sz w:val="24"/>
              </w:rPr>
              <w:t xml:space="preserve"> </w:t>
            </w:r>
            <w:r>
              <w:rPr>
                <w:sz w:val="24"/>
              </w:rPr>
              <w:t>area</w:t>
            </w:r>
            <w:r>
              <w:rPr>
                <w:spacing w:val="-1"/>
                <w:sz w:val="24"/>
              </w:rPr>
              <w:t xml:space="preserve"> </w:t>
            </w:r>
            <w:r>
              <w:rPr>
                <w:sz w:val="24"/>
              </w:rPr>
              <w:t>in</w:t>
            </w:r>
            <w:r>
              <w:rPr>
                <w:spacing w:val="-2"/>
                <w:sz w:val="24"/>
              </w:rPr>
              <w:t xml:space="preserve"> </w:t>
            </w:r>
            <w:r>
              <w:rPr>
                <w:sz w:val="24"/>
              </w:rPr>
              <w:t>the</w:t>
            </w:r>
            <w:r>
              <w:rPr>
                <w:spacing w:val="-1"/>
                <w:sz w:val="24"/>
              </w:rPr>
              <w:t xml:space="preserve"> </w:t>
            </w:r>
            <w:r>
              <w:rPr>
                <w:sz w:val="24"/>
              </w:rPr>
              <w:t>central</w:t>
            </w:r>
            <w:r>
              <w:rPr>
                <w:spacing w:val="-1"/>
                <w:sz w:val="24"/>
              </w:rPr>
              <w:t xml:space="preserve"> </w:t>
            </w:r>
            <w:r>
              <w:rPr>
                <w:sz w:val="24"/>
              </w:rPr>
              <w:t>part</w:t>
            </w:r>
            <w:r>
              <w:rPr>
                <w:spacing w:val="-2"/>
                <w:sz w:val="24"/>
              </w:rPr>
              <w:t xml:space="preserve"> </w:t>
            </w:r>
            <w:r>
              <w:rPr>
                <w:sz w:val="24"/>
              </w:rPr>
              <w:t>of</w:t>
            </w:r>
            <w:r>
              <w:rPr>
                <w:spacing w:val="-1"/>
                <w:sz w:val="24"/>
              </w:rPr>
              <w:t xml:space="preserve"> </w:t>
            </w:r>
            <w:r>
              <w:rPr>
                <w:sz w:val="24"/>
              </w:rPr>
              <w:t>the</w:t>
            </w:r>
            <w:r>
              <w:rPr>
                <w:spacing w:val="-1"/>
                <w:sz w:val="24"/>
              </w:rPr>
              <w:t xml:space="preserve"> </w:t>
            </w:r>
            <w:r>
              <w:rPr>
                <w:spacing w:val="-2"/>
                <w:sz w:val="24"/>
              </w:rPr>
              <w:t>block</w:t>
            </w:r>
          </w:p>
        </w:tc>
        <w:tc>
          <w:tcPr>
            <w:tcW w:w="1269" w:type="dxa"/>
          </w:tcPr>
          <w:p w14:paraId="001E0223" w14:textId="77777777" w:rsidR="0041481E" w:rsidRDefault="00000000">
            <w:pPr>
              <w:pStyle w:val="TableParagraph"/>
              <w:spacing w:before="184"/>
              <w:ind w:left="9"/>
              <w:jc w:val="center"/>
              <w:rPr>
                <w:sz w:val="24"/>
              </w:rPr>
            </w:pPr>
            <w:r>
              <w:rPr>
                <w:spacing w:val="-5"/>
                <w:sz w:val="24"/>
              </w:rPr>
              <w:t>23</w:t>
            </w:r>
          </w:p>
        </w:tc>
      </w:tr>
      <w:tr w:rsidR="0041481E" w14:paraId="38577600" w14:textId="77777777">
        <w:trPr>
          <w:trHeight w:val="517"/>
        </w:trPr>
        <w:tc>
          <w:tcPr>
            <w:tcW w:w="1165" w:type="dxa"/>
          </w:tcPr>
          <w:p w14:paraId="55FC4E93" w14:textId="77777777" w:rsidR="0041481E" w:rsidRDefault="00000000">
            <w:pPr>
              <w:pStyle w:val="TableParagraph"/>
              <w:spacing w:before="105"/>
              <w:ind w:left="10" w:right="1"/>
              <w:jc w:val="center"/>
              <w:rPr>
                <w:sz w:val="24"/>
              </w:rPr>
            </w:pPr>
            <w:r>
              <w:rPr>
                <w:spacing w:val="-10"/>
                <w:sz w:val="24"/>
              </w:rPr>
              <w:t>2</w:t>
            </w:r>
          </w:p>
        </w:tc>
        <w:tc>
          <w:tcPr>
            <w:tcW w:w="7011" w:type="dxa"/>
          </w:tcPr>
          <w:p w14:paraId="4B5F4554" w14:textId="77777777" w:rsidR="0041481E" w:rsidRDefault="00000000">
            <w:pPr>
              <w:pStyle w:val="TableParagraph"/>
              <w:rPr>
                <w:sz w:val="24"/>
              </w:rPr>
            </w:pPr>
            <w:r>
              <w:rPr>
                <w:sz w:val="24"/>
              </w:rPr>
              <w:t>Photograph</w:t>
            </w:r>
            <w:r>
              <w:rPr>
                <w:spacing w:val="-4"/>
                <w:sz w:val="24"/>
              </w:rPr>
              <w:t xml:space="preserve"> </w:t>
            </w:r>
            <w:r>
              <w:rPr>
                <w:sz w:val="24"/>
              </w:rPr>
              <w:t>showing</w:t>
            </w:r>
            <w:r>
              <w:rPr>
                <w:spacing w:val="-4"/>
                <w:sz w:val="24"/>
              </w:rPr>
              <w:t xml:space="preserve"> </w:t>
            </w:r>
            <w:r>
              <w:rPr>
                <w:sz w:val="24"/>
              </w:rPr>
              <w:t>Outcrop</w:t>
            </w:r>
            <w:r>
              <w:rPr>
                <w:spacing w:val="-4"/>
                <w:sz w:val="24"/>
              </w:rPr>
              <w:t xml:space="preserve"> </w:t>
            </w:r>
            <w:r>
              <w:rPr>
                <w:sz w:val="24"/>
              </w:rPr>
              <w:t>of</w:t>
            </w:r>
            <w:r>
              <w:rPr>
                <w:spacing w:val="-4"/>
                <w:sz w:val="24"/>
              </w:rPr>
              <w:t xml:space="preserve"> </w:t>
            </w:r>
            <w:proofErr w:type="spellStart"/>
            <w:r>
              <w:rPr>
                <w:sz w:val="24"/>
              </w:rPr>
              <w:t>Miliolitic</w:t>
            </w:r>
            <w:proofErr w:type="spellEnd"/>
            <w:r>
              <w:rPr>
                <w:spacing w:val="-3"/>
                <w:sz w:val="24"/>
              </w:rPr>
              <w:t xml:space="preserve"> </w:t>
            </w:r>
            <w:r>
              <w:rPr>
                <w:spacing w:val="-2"/>
                <w:sz w:val="24"/>
              </w:rPr>
              <w:t>limestone</w:t>
            </w:r>
          </w:p>
        </w:tc>
        <w:tc>
          <w:tcPr>
            <w:tcW w:w="1269" w:type="dxa"/>
          </w:tcPr>
          <w:p w14:paraId="20F37EE2" w14:textId="77777777" w:rsidR="0041481E" w:rsidRDefault="00000000">
            <w:pPr>
              <w:pStyle w:val="TableParagraph"/>
              <w:spacing w:before="125"/>
              <w:ind w:left="9"/>
              <w:jc w:val="center"/>
              <w:rPr>
                <w:sz w:val="24"/>
              </w:rPr>
            </w:pPr>
            <w:r>
              <w:rPr>
                <w:spacing w:val="-5"/>
                <w:sz w:val="24"/>
              </w:rPr>
              <w:t>24</w:t>
            </w:r>
          </w:p>
        </w:tc>
      </w:tr>
      <w:tr w:rsidR="0041481E" w14:paraId="6374EA56" w14:textId="77777777">
        <w:trPr>
          <w:trHeight w:val="517"/>
        </w:trPr>
        <w:tc>
          <w:tcPr>
            <w:tcW w:w="1165" w:type="dxa"/>
          </w:tcPr>
          <w:p w14:paraId="0E56A5EF" w14:textId="77777777" w:rsidR="0041481E" w:rsidRDefault="00000000">
            <w:pPr>
              <w:pStyle w:val="TableParagraph"/>
              <w:spacing w:before="105"/>
              <w:ind w:left="10" w:right="1"/>
              <w:jc w:val="center"/>
              <w:rPr>
                <w:sz w:val="24"/>
              </w:rPr>
            </w:pPr>
            <w:r>
              <w:rPr>
                <w:spacing w:val="-10"/>
                <w:sz w:val="24"/>
              </w:rPr>
              <w:t>3</w:t>
            </w:r>
          </w:p>
        </w:tc>
        <w:tc>
          <w:tcPr>
            <w:tcW w:w="7011" w:type="dxa"/>
          </w:tcPr>
          <w:p w14:paraId="2D2883B0" w14:textId="77777777" w:rsidR="0041481E" w:rsidRDefault="00000000">
            <w:pPr>
              <w:pStyle w:val="TableParagraph"/>
              <w:rPr>
                <w:sz w:val="24"/>
              </w:rPr>
            </w:pPr>
            <w:r>
              <w:rPr>
                <w:spacing w:val="-2"/>
                <w:sz w:val="24"/>
              </w:rPr>
              <w:t>Photograph</w:t>
            </w:r>
            <w:r>
              <w:rPr>
                <w:spacing w:val="-7"/>
                <w:sz w:val="24"/>
              </w:rPr>
              <w:t xml:space="preserve"> </w:t>
            </w:r>
            <w:r>
              <w:rPr>
                <w:spacing w:val="-2"/>
                <w:sz w:val="24"/>
              </w:rPr>
              <w:t>showing</w:t>
            </w:r>
            <w:r>
              <w:rPr>
                <w:spacing w:val="-6"/>
                <w:sz w:val="24"/>
              </w:rPr>
              <w:t xml:space="preserve"> </w:t>
            </w:r>
            <w:r>
              <w:rPr>
                <w:spacing w:val="-2"/>
                <w:sz w:val="24"/>
              </w:rPr>
              <w:t>Outcrop</w:t>
            </w:r>
            <w:r>
              <w:rPr>
                <w:spacing w:val="-6"/>
                <w:sz w:val="24"/>
              </w:rPr>
              <w:t xml:space="preserve"> </w:t>
            </w:r>
            <w:r>
              <w:rPr>
                <w:spacing w:val="-2"/>
                <w:sz w:val="24"/>
              </w:rPr>
              <w:t>of</w:t>
            </w:r>
            <w:r>
              <w:rPr>
                <w:spacing w:val="-7"/>
                <w:sz w:val="24"/>
              </w:rPr>
              <w:t xml:space="preserve"> </w:t>
            </w:r>
            <w:proofErr w:type="spellStart"/>
            <w:r>
              <w:rPr>
                <w:spacing w:val="-2"/>
                <w:sz w:val="24"/>
              </w:rPr>
              <w:t>Miliolitic</w:t>
            </w:r>
            <w:proofErr w:type="spellEnd"/>
            <w:r>
              <w:rPr>
                <w:spacing w:val="-6"/>
                <w:sz w:val="24"/>
              </w:rPr>
              <w:t xml:space="preserve"> </w:t>
            </w:r>
            <w:r>
              <w:rPr>
                <w:spacing w:val="-2"/>
                <w:sz w:val="24"/>
              </w:rPr>
              <w:t>limestone</w:t>
            </w:r>
            <w:r>
              <w:rPr>
                <w:spacing w:val="-6"/>
                <w:sz w:val="24"/>
              </w:rPr>
              <w:t xml:space="preserve"> </w:t>
            </w:r>
            <w:r>
              <w:rPr>
                <w:spacing w:val="-2"/>
                <w:sz w:val="24"/>
              </w:rPr>
              <w:t>in</w:t>
            </w:r>
            <w:r>
              <w:rPr>
                <w:spacing w:val="-7"/>
                <w:sz w:val="24"/>
              </w:rPr>
              <w:t xml:space="preserve"> </w:t>
            </w:r>
            <w:r>
              <w:rPr>
                <w:spacing w:val="-2"/>
                <w:sz w:val="24"/>
              </w:rPr>
              <w:t>the</w:t>
            </w:r>
            <w:r>
              <w:rPr>
                <w:spacing w:val="-6"/>
                <w:sz w:val="24"/>
              </w:rPr>
              <w:t xml:space="preserve"> </w:t>
            </w:r>
            <w:r>
              <w:rPr>
                <w:spacing w:val="-2"/>
                <w:sz w:val="24"/>
              </w:rPr>
              <w:t>nala</w:t>
            </w:r>
            <w:r>
              <w:rPr>
                <w:spacing w:val="-6"/>
                <w:sz w:val="24"/>
              </w:rPr>
              <w:t xml:space="preserve"> </w:t>
            </w:r>
            <w:r>
              <w:rPr>
                <w:spacing w:val="-2"/>
                <w:sz w:val="24"/>
              </w:rPr>
              <w:t>section</w:t>
            </w:r>
          </w:p>
        </w:tc>
        <w:tc>
          <w:tcPr>
            <w:tcW w:w="1269" w:type="dxa"/>
          </w:tcPr>
          <w:p w14:paraId="0650C3D1" w14:textId="77777777" w:rsidR="0041481E" w:rsidRDefault="00000000">
            <w:pPr>
              <w:pStyle w:val="TableParagraph"/>
              <w:spacing w:before="125"/>
              <w:ind w:left="9"/>
              <w:jc w:val="center"/>
              <w:rPr>
                <w:sz w:val="24"/>
              </w:rPr>
            </w:pPr>
            <w:r>
              <w:rPr>
                <w:spacing w:val="-5"/>
                <w:sz w:val="24"/>
              </w:rPr>
              <w:t>24</w:t>
            </w:r>
          </w:p>
        </w:tc>
      </w:tr>
      <w:tr w:rsidR="0041481E" w14:paraId="51B64108" w14:textId="77777777">
        <w:trPr>
          <w:trHeight w:val="834"/>
        </w:trPr>
        <w:tc>
          <w:tcPr>
            <w:tcW w:w="1165" w:type="dxa"/>
          </w:tcPr>
          <w:p w14:paraId="174ED50A" w14:textId="77777777" w:rsidR="0041481E" w:rsidRDefault="00000000">
            <w:pPr>
              <w:pStyle w:val="TableParagraph"/>
              <w:spacing w:before="263"/>
              <w:ind w:left="10" w:right="1"/>
              <w:jc w:val="center"/>
              <w:rPr>
                <w:sz w:val="24"/>
              </w:rPr>
            </w:pPr>
            <w:r>
              <w:rPr>
                <w:spacing w:val="-10"/>
                <w:sz w:val="24"/>
              </w:rPr>
              <w:t>4</w:t>
            </w:r>
          </w:p>
        </w:tc>
        <w:tc>
          <w:tcPr>
            <w:tcW w:w="7011" w:type="dxa"/>
          </w:tcPr>
          <w:p w14:paraId="464F9469" w14:textId="77777777" w:rsidR="0041481E" w:rsidRDefault="00000000">
            <w:pPr>
              <w:pStyle w:val="TableParagraph"/>
              <w:spacing w:line="276" w:lineRule="auto"/>
              <w:rPr>
                <w:sz w:val="24"/>
              </w:rPr>
            </w:pPr>
            <w:r>
              <w:rPr>
                <w:sz w:val="24"/>
              </w:rPr>
              <w:t>Photograph</w:t>
            </w:r>
            <w:r>
              <w:rPr>
                <w:spacing w:val="-6"/>
                <w:sz w:val="24"/>
              </w:rPr>
              <w:t xml:space="preserve"> </w:t>
            </w:r>
            <w:r>
              <w:rPr>
                <w:sz w:val="24"/>
              </w:rPr>
              <w:t>showing</w:t>
            </w:r>
            <w:r>
              <w:rPr>
                <w:spacing w:val="-6"/>
                <w:sz w:val="24"/>
              </w:rPr>
              <w:t xml:space="preserve"> </w:t>
            </w:r>
            <w:r>
              <w:rPr>
                <w:sz w:val="24"/>
              </w:rPr>
              <w:t>grain</w:t>
            </w:r>
            <w:r>
              <w:rPr>
                <w:spacing w:val="-6"/>
                <w:sz w:val="24"/>
              </w:rPr>
              <w:t xml:space="preserve"> </w:t>
            </w:r>
            <w:r>
              <w:rPr>
                <w:sz w:val="24"/>
              </w:rPr>
              <w:t>size,</w:t>
            </w:r>
            <w:r>
              <w:rPr>
                <w:spacing w:val="-6"/>
                <w:sz w:val="24"/>
              </w:rPr>
              <w:t xml:space="preserve"> </w:t>
            </w:r>
            <w:r>
              <w:rPr>
                <w:sz w:val="24"/>
              </w:rPr>
              <w:t>solution</w:t>
            </w:r>
            <w:r>
              <w:rPr>
                <w:spacing w:val="-6"/>
                <w:sz w:val="24"/>
              </w:rPr>
              <w:t xml:space="preserve"> </w:t>
            </w:r>
            <w:r>
              <w:rPr>
                <w:sz w:val="24"/>
              </w:rPr>
              <w:t>cavities,</w:t>
            </w:r>
            <w:r>
              <w:rPr>
                <w:spacing w:val="-6"/>
                <w:sz w:val="24"/>
              </w:rPr>
              <w:t xml:space="preserve"> </w:t>
            </w:r>
            <w:r>
              <w:rPr>
                <w:sz w:val="24"/>
              </w:rPr>
              <w:t>and</w:t>
            </w:r>
            <w:r>
              <w:rPr>
                <w:spacing w:val="-6"/>
                <w:sz w:val="24"/>
              </w:rPr>
              <w:t xml:space="preserve"> </w:t>
            </w:r>
            <w:proofErr w:type="spellStart"/>
            <w:r>
              <w:rPr>
                <w:sz w:val="24"/>
              </w:rPr>
              <w:t>colour</w:t>
            </w:r>
            <w:proofErr w:type="spellEnd"/>
            <w:r>
              <w:rPr>
                <w:spacing w:val="-6"/>
                <w:sz w:val="24"/>
              </w:rPr>
              <w:t xml:space="preserve"> </w:t>
            </w:r>
            <w:r>
              <w:rPr>
                <w:sz w:val="24"/>
              </w:rPr>
              <w:t>variations between the fresh and weathered surfaces of limestone</w:t>
            </w:r>
          </w:p>
        </w:tc>
        <w:tc>
          <w:tcPr>
            <w:tcW w:w="1269" w:type="dxa"/>
          </w:tcPr>
          <w:p w14:paraId="75FD4753" w14:textId="77777777" w:rsidR="0041481E" w:rsidRDefault="0041481E">
            <w:pPr>
              <w:pStyle w:val="TableParagraph"/>
              <w:spacing w:before="8"/>
              <w:ind w:left="0"/>
              <w:rPr>
                <w:b/>
                <w:sz w:val="24"/>
              </w:rPr>
            </w:pPr>
          </w:p>
          <w:p w14:paraId="10A62A6D" w14:textId="77777777" w:rsidR="0041481E" w:rsidRDefault="00000000">
            <w:pPr>
              <w:pStyle w:val="TableParagraph"/>
              <w:spacing w:before="0"/>
              <w:ind w:left="9"/>
              <w:jc w:val="center"/>
              <w:rPr>
                <w:sz w:val="24"/>
              </w:rPr>
            </w:pPr>
            <w:r>
              <w:rPr>
                <w:spacing w:val="-5"/>
                <w:sz w:val="24"/>
              </w:rPr>
              <w:t>24</w:t>
            </w:r>
          </w:p>
        </w:tc>
      </w:tr>
      <w:tr w:rsidR="0041481E" w14:paraId="6A0B82C3" w14:textId="77777777">
        <w:trPr>
          <w:trHeight w:val="317"/>
        </w:trPr>
        <w:tc>
          <w:tcPr>
            <w:tcW w:w="1165" w:type="dxa"/>
          </w:tcPr>
          <w:p w14:paraId="57E9BAE7" w14:textId="77777777" w:rsidR="0041481E" w:rsidRDefault="00000000">
            <w:pPr>
              <w:pStyle w:val="TableParagraph"/>
              <w:ind w:left="10" w:right="1"/>
              <w:jc w:val="center"/>
              <w:rPr>
                <w:sz w:val="24"/>
              </w:rPr>
            </w:pPr>
            <w:r>
              <w:rPr>
                <w:spacing w:val="-10"/>
                <w:sz w:val="24"/>
              </w:rPr>
              <w:t>5</w:t>
            </w:r>
          </w:p>
        </w:tc>
        <w:tc>
          <w:tcPr>
            <w:tcW w:w="7011" w:type="dxa"/>
          </w:tcPr>
          <w:p w14:paraId="3CB41872" w14:textId="77777777" w:rsidR="0041481E" w:rsidRDefault="00000000">
            <w:pPr>
              <w:pStyle w:val="TableParagraph"/>
              <w:rPr>
                <w:sz w:val="24"/>
              </w:rPr>
            </w:pPr>
            <w:r>
              <w:rPr>
                <w:sz w:val="24"/>
              </w:rPr>
              <w:t>Volcanic</w:t>
            </w:r>
            <w:r>
              <w:rPr>
                <w:spacing w:val="-4"/>
                <w:sz w:val="24"/>
              </w:rPr>
              <w:t xml:space="preserve"> </w:t>
            </w:r>
            <w:r>
              <w:rPr>
                <w:sz w:val="24"/>
              </w:rPr>
              <w:t>rock</w:t>
            </w:r>
            <w:r>
              <w:rPr>
                <w:spacing w:val="-2"/>
                <w:sz w:val="24"/>
              </w:rPr>
              <w:t xml:space="preserve"> </w:t>
            </w:r>
            <w:r>
              <w:rPr>
                <w:sz w:val="24"/>
              </w:rPr>
              <w:t>showing</w:t>
            </w:r>
            <w:r>
              <w:rPr>
                <w:spacing w:val="-2"/>
                <w:sz w:val="24"/>
              </w:rPr>
              <w:t xml:space="preserve"> </w:t>
            </w:r>
            <w:r>
              <w:rPr>
                <w:sz w:val="24"/>
              </w:rPr>
              <w:t>two</w:t>
            </w:r>
            <w:r>
              <w:rPr>
                <w:spacing w:val="-2"/>
                <w:sz w:val="24"/>
              </w:rPr>
              <w:t xml:space="preserve"> </w:t>
            </w:r>
            <w:r>
              <w:rPr>
                <w:sz w:val="24"/>
              </w:rPr>
              <w:t>set</w:t>
            </w:r>
            <w:r>
              <w:rPr>
                <w:spacing w:val="-2"/>
                <w:sz w:val="24"/>
              </w:rPr>
              <w:t xml:space="preserve"> </w:t>
            </w:r>
            <w:r>
              <w:rPr>
                <w:sz w:val="24"/>
              </w:rPr>
              <w:t>of</w:t>
            </w:r>
            <w:r>
              <w:rPr>
                <w:spacing w:val="-2"/>
                <w:sz w:val="24"/>
              </w:rPr>
              <w:t xml:space="preserve"> </w:t>
            </w:r>
            <w:r>
              <w:rPr>
                <w:sz w:val="24"/>
              </w:rPr>
              <w:t>vertical</w:t>
            </w:r>
            <w:r>
              <w:rPr>
                <w:spacing w:val="-2"/>
                <w:sz w:val="24"/>
              </w:rPr>
              <w:t xml:space="preserve"> </w:t>
            </w:r>
            <w:r>
              <w:rPr>
                <w:sz w:val="24"/>
              </w:rPr>
              <w:t>Joints</w:t>
            </w:r>
            <w:r>
              <w:rPr>
                <w:spacing w:val="-2"/>
                <w:sz w:val="24"/>
              </w:rPr>
              <w:t xml:space="preserve"> </w:t>
            </w:r>
            <w:r>
              <w:rPr>
                <w:sz w:val="24"/>
              </w:rPr>
              <w:t>and</w:t>
            </w:r>
            <w:r>
              <w:rPr>
                <w:spacing w:val="-2"/>
                <w:sz w:val="24"/>
              </w:rPr>
              <w:t xml:space="preserve"> </w:t>
            </w:r>
            <w:r>
              <w:rPr>
                <w:sz w:val="24"/>
              </w:rPr>
              <w:t>sharp</w:t>
            </w:r>
            <w:r>
              <w:rPr>
                <w:spacing w:val="-1"/>
                <w:sz w:val="24"/>
              </w:rPr>
              <w:t xml:space="preserve"> </w:t>
            </w:r>
            <w:r>
              <w:rPr>
                <w:spacing w:val="-2"/>
                <w:sz w:val="24"/>
              </w:rPr>
              <w:t>edges.</w:t>
            </w:r>
          </w:p>
        </w:tc>
        <w:tc>
          <w:tcPr>
            <w:tcW w:w="1269" w:type="dxa"/>
          </w:tcPr>
          <w:p w14:paraId="641A8FCC" w14:textId="77777777" w:rsidR="0041481E" w:rsidRDefault="00000000">
            <w:pPr>
              <w:pStyle w:val="TableParagraph"/>
              <w:spacing w:before="25" w:line="272" w:lineRule="exact"/>
              <w:ind w:left="9"/>
              <w:jc w:val="center"/>
              <w:rPr>
                <w:sz w:val="24"/>
              </w:rPr>
            </w:pPr>
            <w:r>
              <w:rPr>
                <w:spacing w:val="-5"/>
                <w:sz w:val="24"/>
              </w:rPr>
              <w:t>25</w:t>
            </w:r>
          </w:p>
        </w:tc>
      </w:tr>
      <w:tr w:rsidR="0041481E" w14:paraId="218975FE" w14:textId="77777777">
        <w:trPr>
          <w:trHeight w:val="952"/>
        </w:trPr>
        <w:tc>
          <w:tcPr>
            <w:tcW w:w="1165" w:type="dxa"/>
          </w:tcPr>
          <w:p w14:paraId="56A46421" w14:textId="77777777" w:rsidR="0041481E" w:rsidRDefault="0041481E">
            <w:pPr>
              <w:pStyle w:val="TableParagraph"/>
              <w:spacing w:before="46"/>
              <w:ind w:left="0"/>
              <w:rPr>
                <w:b/>
                <w:sz w:val="24"/>
              </w:rPr>
            </w:pPr>
          </w:p>
          <w:p w14:paraId="7BA23867" w14:textId="77777777" w:rsidR="0041481E" w:rsidRDefault="00000000">
            <w:pPr>
              <w:pStyle w:val="TableParagraph"/>
              <w:spacing w:before="0"/>
              <w:ind w:left="10" w:right="1"/>
              <w:jc w:val="center"/>
              <w:rPr>
                <w:sz w:val="24"/>
              </w:rPr>
            </w:pPr>
            <w:r>
              <w:rPr>
                <w:spacing w:val="-10"/>
                <w:sz w:val="24"/>
              </w:rPr>
              <w:t>6</w:t>
            </w:r>
          </w:p>
        </w:tc>
        <w:tc>
          <w:tcPr>
            <w:tcW w:w="7011" w:type="dxa"/>
          </w:tcPr>
          <w:p w14:paraId="195AAF45" w14:textId="77777777" w:rsidR="0041481E" w:rsidRDefault="00000000">
            <w:pPr>
              <w:pStyle w:val="TableParagraph"/>
              <w:tabs>
                <w:tab w:val="left" w:pos="1188"/>
                <w:tab w:val="left" w:pos="2748"/>
                <w:tab w:val="left" w:pos="3191"/>
                <w:tab w:val="left" w:pos="4218"/>
                <w:tab w:val="left" w:pos="5060"/>
                <w:tab w:val="left" w:pos="5609"/>
                <w:tab w:val="left" w:pos="6330"/>
              </w:tabs>
              <w:spacing w:line="276" w:lineRule="auto"/>
              <w:ind w:right="55"/>
              <w:rPr>
                <w:sz w:val="24"/>
              </w:rPr>
            </w:pPr>
            <w:r>
              <w:rPr>
                <w:sz w:val="24"/>
              </w:rPr>
              <w:t>Photograph</w:t>
            </w:r>
            <w:r>
              <w:rPr>
                <w:spacing w:val="40"/>
                <w:sz w:val="24"/>
              </w:rPr>
              <w:t xml:space="preserve"> </w:t>
            </w:r>
            <w:r>
              <w:rPr>
                <w:sz w:val="24"/>
              </w:rPr>
              <w:t>showing</w:t>
            </w:r>
            <w:r>
              <w:rPr>
                <w:spacing w:val="40"/>
                <w:sz w:val="24"/>
              </w:rPr>
              <w:t xml:space="preserve"> </w:t>
            </w:r>
            <w:r>
              <w:rPr>
                <w:sz w:val="24"/>
              </w:rPr>
              <w:t>flow</w:t>
            </w:r>
            <w:r>
              <w:rPr>
                <w:spacing w:val="40"/>
                <w:sz w:val="24"/>
              </w:rPr>
              <w:t xml:space="preserve"> </w:t>
            </w:r>
            <w:r>
              <w:rPr>
                <w:sz w:val="24"/>
              </w:rPr>
              <w:t>structure</w:t>
            </w:r>
            <w:r>
              <w:rPr>
                <w:spacing w:val="40"/>
                <w:sz w:val="24"/>
              </w:rPr>
              <w:t xml:space="preserve"> </w:t>
            </w:r>
            <w:r>
              <w:rPr>
                <w:sz w:val="24"/>
              </w:rPr>
              <w:t>of</w:t>
            </w:r>
            <w:r>
              <w:rPr>
                <w:spacing w:val="40"/>
                <w:sz w:val="24"/>
              </w:rPr>
              <w:t xml:space="preserve"> </w:t>
            </w:r>
            <w:r>
              <w:rPr>
                <w:sz w:val="24"/>
              </w:rPr>
              <w:t>Volcanic</w:t>
            </w:r>
            <w:r>
              <w:rPr>
                <w:spacing w:val="40"/>
                <w:sz w:val="24"/>
              </w:rPr>
              <w:t xml:space="preserve"> </w:t>
            </w:r>
            <w:r>
              <w:rPr>
                <w:sz w:val="24"/>
              </w:rPr>
              <w:t>rock.</w:t>
            </w:r>
            <w:r>
              <w:rPr>
                <w:spacing w:val="40"/>
                <w:sz w:val="24"/>
              </w:rPr>
              <w:t xml:space="preserve"> </w:t>
            </w:r>
            <w:r>
              <w:rPr>
                <w:sz w:val="24"/>
              </w:rPr>
              <w:t>Aa</w:t>
            </w:r>
            <w:r>
              <w:rPr>
                <w:spacing w:val="40"/>
                <w:sz w:val="24"/>
              </w:rPr>
              <w:t xml:space="preserve"> </w:t>
            </w:r>
            <w:r>
              <w:rPr>
                <w:sz w:val="24"/>
              </w:rPr>
              <w:t>lava</w:t>
            </w:r>
            <w:r>
              <w:rPr>
                <w:spacing w:val="40"/>
                <w:sz w:val="24"/>
              </w:rPr>
              <w:t xml:space="preserve"> </w:t>
            </w:r>
            <w:r>
              <w:rPr>
                <w:sz w:val="24"/>
              </w:rPr>
              <w:t xml:space="preserve">flow </w:t>
            </w:r>
            <w:r>
              <w:rPr>
                <w:spacing w:val="-2"/>
                <w:sz w:val="24"/>
              </w:rPr>
              <w:t>Structure</w:t>
            </w:r>
            <w:r>
              <w:rPr>
                <w:sz w:val="24"/>
              </w:rPr>
              <w:tab/>
            </w:r>
            <w:r>
              <w:rPr>
                <w:spacing w:val="-2"/>
                <w:sz w:val="24"/>
              </w:rPr>
              <w:t>(characterized</w:t>
            </w:r>
            <w:r>
              <w:rPr>
                <w:sz w:val="24"/>
              </w:rPr>
              <w:tab/>
            </w:r>
            <w:r>
              <w:rPr>
                <w:spacing w:val="-5"/>
                <w:sz w:val="24"/>
              </w:rPr>
              <w:t>by</w:t>
            </w:r>
            <w:r>
              <w:rPr>
                <w:sz w:val="24"/>
              </w:rPr>
              <w:tab/>
            </w:r>
            <w:r>
              <w:rPr>
                <w:spacing w:val="-2"/>
                <w:sz w:val="24"/>
              </w:rPr>
              <w:t>irregular</w:t>
            </w:r>
            <w:r>
              <w:rPr>
                <w:sz w:val="24"/>
              </w:rPr>
              <w:tab/>
            </w:r>
            <w:r>
              <w:rPr>
                <w:spacing w:val="-2"/>
                <w:sz w:val="24"/>
              </w:rPr>
              <w:t>jagged</w:t>
            </w:r>
            <w:r>
              <w:rPr>
                <w:sz w:val="24"/>
              </w:rPr>
              <w:tab/>
            </w:r>
            <w:r>
              <w:rPr>
                <w:spacing w:val="-5"/>
                <w:sz w:val="24"/>
              </w:rPr>
              <w:t>and</w:t>
            </w:r>
            <w:r>
              <w:rPr>
                <w:sz w:val="24"/>
              </w:rPr>
              <w:tab/>
            </w:r>
            <w:r>
              <w:rPr>
                <w:spacing w:val="-2"/>
                <w:sz w:val="24"/>
              </w:rPr>
              <w:t>sharp</w:t>
            </w:r>
            <w:r>
              <w:rPr>
                <w:sz w:val="24"/>
              </w:rPr>
              <w:tab/>
            </w:r>
            <w:r>
              <w:rPr>
                <w:spacing w:val="-2"/>
                <w:sz w:val="24"/>
              </w:rPr>
              <w:t>rubble</w:t>
            </w:r>
          </w:p>
          <w:p w14:paraId="4702BA9D" w14:textId="77777777" w:rsidR="0041481E" w:rsidRDefault="00000000">
            <w:pPr>
              <w:pStyle w:val="TableParagraph"/>
              <w:spacing w:before="0"/>
              <w:rPr>
                <w:sz w:val="24"/>
              </w:rPr>
            </w:pPr>
            <w:r>
              <w:rPr>
                <w:spacing w:val="-2"/>
                <w:sz w:val="24"/>
              </w:rPr>
              <w:t>fragments.)</w:t>
            </w:r>
          </w:p>
        </w:tc>
        <w:tc>
          <w:tcPr>
            <w:tcW w:w="1269" w:type="dxa"/>
          </w:tcPr>
          <w:p w14:paraId="4EBDFCFD" w14:textId="77777777" w:rsidR="0041481E" w:rsidRDefault="0041481E">
            <w:pPr>
              <w:pStyle w:val="TableParagraph"/>
              <w:spacing w:before="67"/>
              <w:ind w:left="0"/>
              <w:rPr>
                <w:b/>
                <w:sz w:val="24"/>
              </w:rPr>
            </w:pPr>
          </w:p>
          <w:p w14:paraId="699F5B96" w14:textId="77777777" w:rsidR="0041481E" w:rsidRDefault="00000000">
            <w:pPr>
              <w:pStyle w:val="TableParagraph"/>
              <w:spacing w:before="0"/>
              <w:ind w:left="9"/>
              <w:jc w:val="center"/>
              <w:rPr>
                <w:sz w:val="24"/>
              </w:rPr>
            </w:pPr>
            <w:r>
              <w:rPr>
                <w:spacing w:val="-5"/>
                <w:sz w:val="24"/>
              </w:rPr>
              <w:t>25</w:t>
            </w:r>
          </w:p>
        </w:tc>
      </w:tr>
      <w:tr w:rsidR="0041481E" w14:paraId="499BC03B" w14:textId="77777777">
        <w:trPr>
          <w:trHeight w:val="1269"/>
        </w:trPr>
        <w:tc>
          <w:tcPr>
            <w:tcW w:w="1165" w:type="dxa"/>
          </w:tcPr>
          <w:p w14:paraId="3180455A" w14:textId="77777777" w:rsidR="0041481E" w:rsidRDefault="0041481E">
            <w:pPr>
              <w:pStyle w:val="TableParagraph"/>
              <w:spacing w:before="205"/>
              <w:ind w:left="0"/>
              <w:rPr>
                <w:b/>
                <w:sz w:val="24"/>
              </w:rPr>
            </w:pPr>
          </w:p>
          <w:p w14:paraId="20F14A64" w14:textId="77777777" w:rsidR="0041481E" w:rsidRDefault="00000000">
            <w:pPr>
              <w:pStyle w:val="TableParagraph"/>
              <w:spacing w:before="0"/>
              <w:ind w:left="10" w:right="1"/>
              <w:jc w:val="center"/>
              <w:rPr>
                <w:sz w:val="24"/>
              </w:rPr>
            </w:pPr>
            <w:r>
              <w:rPr>
                <w:spacing w:val="-10"/>
                <w:sz w:val="24"/>
              </w:rPr>
              <w:t>7</w:t>
            </w:r>
          </w:p>
        </w:tc>
        <w:tc>
          <w:tcPr>
            <w:tcW w:w="7011" w:type="dxa"/>
          </w:tcPr>
          <w:p w14:paraId="63BF96BF" w14:textId="77777777" w:rsidR="0041481E" w:rsidRDefault="00000000">
            <w:pPr>
              <w:pStyle w:val="TableParagraph"/>
              <w:spacing w:line="276" w:lineRule="auto"/>
              <w:ind w:right="100"/>
              <w:jc w:val="both"/>
              <w:rPr>
                <w:sz w:val="24"/>
              </w:rPr>
            </w:pPr>
            <w:r>
              <w:rPr>
                <w:sz w:val="24"/>
              </w:rPr>
              <w:t>Photograph</w:t>
            </w:r>
            <w:r>
              <w:rPr>
                <w:spacing w:val="-9"/>
                <w:sz w:val="24"/>
              </w:rPr>
              <w:t xml:space="preserve"> </w:t>
            </w:r>
            <w:r>
              <w:rPr>
                <w:sz w:val="24"/>
              </w:rPr>
              <w:t>showing</w:t>
            </w:r>
            <w:r>
              <w:rPr>
                <w:spacing w:val="-9"/>
                <w:sz w:val="24"/>
              </w:rPr>
              <w:t xml:space="preserve"> </w:t>
            </w:r>
            <w:r>
              <w:rPr>
                <w:sz w:val="24"/>
              </w:rPr>
              <w:t>Pit</w:t>
            </w:r>
            <w:r>
              <w:rPr>
                <w:spacing w:val="-9"/>
                <w:sz w:val="24"/>
              </w:rPr>
              <w:t xml:space="preserve"> </w:t>
            </w:r>
            <w:r>
              <w:rPr>
                <w:sz w:val="24"/>
              </w:rPr>
              <w:t>14</w:t>
            </w:r>
            <w:r>
              <w:rPr>
                <w:spacing w:val="-9"/>
                <w:sz w:val="24"/>
              </w:rPr>
              <w:t xml:space="preserve"> </w:t>
            </w:r>
            <w:r>
              <w:rPr>
                <w:sz w:val="24"/>
              </w:rPr>
              <w:t>attained</w:t>
            </w:r>
            <w:r>
              <w:rPr>
                <w:spacing w:val="-9"/>
                <w:sz w:val="24"/>
              </w:rPr>
              <w:t xml:space="preserve"> </w:t>
            </w:r>
            <w:r>
              <w:rPr>
                <w:sz w:val="24"/>
              </w:rPr>
              <w:t>a</w:t>
            </w:r>
            <w:r>
              <w:rPr>
                <w:spacing w:val="-9"/>
                <w:sz w:val="24"/>
              </w:rPr>
              <w:t xml:space="preserve"> </w:t>
            </w:r>
            <w:r>
              <w:rPr>
                <w:sz w:val="24"/>
              </w:rPr>
              <w:t>depth</w:t>
            </w:r>
            <w:r>
              <w:rPr>
                <w:spacing w:val="-9"/>
                <w:sz w:val="24"/>
              </w:rPr>
              <w:t xml:space="preserve"> </w:t>
            </w:r>
            <w:r>
              <w:rPr>
                <w:sz w:val="24"/>
              </w:rPr>
              <w:t>of</w:t>
            </w:r>
            <w:r>
              <w:rPr>
                <w:spacing w:val="-9"/>
                <w:sz w:val="24"/>
              </w:rPr>
              <w:t xml:space="preserve"> </w:t>
            </w:r>
            <w:r>
              <w:rPr>
                <w:sz w:val="24"/>
              </w:rPr>
              <w:t>1.5</w:t>
            </w:r>
            <w:r>
              <w:rPr>
                <w:spacing w:val="-9"/>
                <w:sz w:val="24"/>
              </w:rPr>
              <w:t xml:space="preserve"> </w:t>
            </w:r>
            <w:r>
              <w:rPr>
                <w:sz w:val="24"/>
              </w:rPr>
              <w:t>m</w:t>
            </w:r>
            <w:r>
              <w:rPr>
                <w:spacing w:val="-9"/>
                <w:sz w:val="24"/>
              </w:rPr>
              <w:t xml:space="preserve"> </w:t>
            </w:r>
            <w:r>
              <w:rPr>
                <w:sz w:val="24"/>
              </w:rPr>
              <w:t>and</w:t>
            </w:r>
            <w:r>
              <w:rPr>
                <w:spacing w:val="-9"/>
                <w:sz w:val="24"/>
              </w:rPr>
              <w:t xml:space="preserve"> </w:t>
            </w:r>
            <w:r>
              <w:rPr>
                <w:sz w:val="24"/>
              </w:rPr>
              <w:t>comprises</w:t>
            </w:r>
            <w:r>
              <w:rPr>
                <w:spacing w:val="-9"/>
                <w:sz w:val="24"/>
              </w:rPr>
              <w:t xml:space="preserve"> </w:t>
            </w:r>
            <w:r>
              <w:rPr>
                <w:sz w:val="24"/>
              </w:rPr>
              <w:t xml:space="preserve">1.0 m of soil cover followed by 0.5 m of loose </w:t>
            </w:r>
            <w:proofErr w:type="spellStart"/>
            <w:r>
              <w:rPr>
                <w:sz w:val="24"/>
              </w:rPr>
              <w:t>miliolitic</w:t>
            </w:r>
            <w:proofErr w:type="spellEnd"/>
            <w:r>
              <w:rPr>
                <w:sz w:val="24"/>
              </w:rPr>
              <w:t xml:space="preserve"> limestone. Hard, compact</w:t>
            </w:r>
            <w:r>
              <w:rPr>
                <w:spacing w:val="62"/>
                <w:sz w:val="24"/>
              </w:rPr>
              <w:t xml:space="preserve"> </w:t>
            </w:r>
            <w:r>
              <w:rPr>
                <w:sz w:val="24"/>
              </w:rPr>
              <w:t>yellowish</w:t>
            </w:r>
            <w:r>
              <w:rPr>
                <w:spacing w:val="63"/>
                <w:sz w:val="24"/>
              </w:rPr>
              <w:t xml:space="preserve"> </w:t>
            </w:r>
            <w:proofErr w:type="spellStart"/>
            <w:r>
              <w:rPr>
                <w:sz w:val="24"/>
              </w:rPr>
              <w:t>miliolitic</w:t>
            </w:r>
            <w:proofErr w:type="spellEnd"/>
            <w:r>
              <w:rPr>
                <w:spacing w:val="62"/>
                <w:sz w:val="24"/>
              </w:rPr>
              <w:t xml:space="preserve"> </w:t>
            </w:r>
            <w:r>
              <w:rPr>
                <w:sz w:val="24"/>
              </w:rPr>
              <w:t>limestone</w:t>
            </w:r>
            <w:r>
              <w:rPr>
                <w:spacing w:val="63"/>
                <w:sz w:val="24"/>
              </w:rPr>
              <w:t xml:space="preserve"> </w:t>
            </w:r>
            <w:r>
              <w:rPr>
                <w:sz w:val="24"/>
              </w:rPr>
              <w:t>occurs</w:t>
            </w:r>
            <w:r>
              <w:rPr>
                <w:spacing w:val="62"/>
                <w:sz w:val="24"/>
              </w:rPr>
              <w:t xml:space="preserve"> </w:t>
            </w:r>
            <w:r>
              <w:rPr>
                <w:sz w:val="24"/>
              </w:rPr>
              <w:t>below,</w:t>
            </w:r>
            <w:r>
              <w:rPr>
                <w:spacing w:val="63"/>
                <w:sz w:val="24"/>
              </w:rPr>
              <w:t xml:space="preserve"> </w:t>
            </w:r>
            <w:r>
              <w:rPr>
                <w:sz w:val="24"/>
              </w:rPr>
              <w:t>exhibiting</w:t>
            </w:r>
            <w:r>
              <w:rPr>
                <w:spacing w:val="63"/>
                <w:sz w:val="24"/>
              </w:rPr>
              <w:t xml:space="preserve"> </w:t>
            </w:r>
            <w:r>
              <w:rPr>
                <w:spacing w:val="-10"/>
                <w:sz w:val="24"/>
              </w:rPr>
              <w:t>a</w:t>
            </w:r>
          </w:p>
          <w:p w14:paraId="480714F9" w14:textId="77777777" w:rsidR="0041481E" w:rsidRDefault="00000000">
            <w:pPr>
              <w:pStyle w:val="TableParagraph"/>
              <w:spacing w:before="0"/>
              <w:jc w:val="both"/>
              <w:rPr>
                <w:sz w:val="24"/>
              </w:rPr>
            </w:pPr>
            <w:r>
              <w:rPr>
                <w:sz w:val="24"/>
              </w:rPr>
              <w:t>medium-</w:t>
            </w:r>
            <w:r>
              <w:rPr>
                <w:spacing w:val="-3"/>
                <w:sz w:val="24"/>
              </w:rPr>
              <w:t xml:space="preserve"> </w:t>
            </w:r>
            <w:r>
              <w:rPr>
                <w:sz w:val="24"/>
              </w:rPr>
              <w:t>to</w:t>
            </w:r>
            <w:r>
              <w:rPr>
                <w:spacing w:val="-3"/>
                <w:sz w:val="24"/>
              </w:rPr>
              <w:t xml:space="preserve"> </w:t>
            </w:r>
            <w:r>
              <w:rPr>
                <w:sz w:val="24"/>
              </w:rPr>
              <w:t>fine-grained,</w:t>
            </w:r>
            <w:r>
              <w:rPr>
                <w:spacing w:val="-3"/>
                <w:sz w:val="24"/>
              </w:rPr>
              <w:t xml:space="preserve"> </w:t>
            </w:r>
            <w:r>
              <w:rPr>
                <w:sz w:val="24"/>
              </w:rPr>
              <w:t>closely</w:t>
            </w:r>
            <w:r>
              <w:rPr>
                <w:spacing w:val="-3"/>
                <w:sz w:val="24"/>
              </w:rPr>
              <w:t xml:space="preserve"> </w:t>
            </w:r>
            <w:r>
              <w:rPr>
                <w:sz w:val="24"/>
              </w:rPr>
              <w:t>packed</w:t>
            </w:r>
            <w:r>
              <w:rPr>
                <w:spacing w:val="-2"/>
                <w:sz w:val="24"/>
              </w:rPr>
              <w:t xml:space="preserve"> texture.</w:t>
            </w:r>
          </w:p>
        </w:tc>
        <w:tc>
          <w:tcPr>
            <w:tcW w:w="1269" w:type="dxa"/>
          </w:tcPr>
          <w:p w14:paraId="52BC6A66" w14:textId="77777777" w:rsidR="0041481E" w:rsidRDefault="0041481E">
            <w:pPr>
              <w:pStyle w:val="TableParagraph"/>
              <w:spacing w:before="225"/>
              <w:ind w:left="0"/>
              <w:rPr>
                <w:b/>
                <w:sz w:val="24"/>
              </w:rPr>
            </w:pPr>
          </w:p>
          <w:p w14:paraId="214AB202" w14:textId="77777777" w:rsidR="0041481E" w:rsidRDefault="00000000">
            <w:pPr>
              <w:pStyle w:val="TableParagraph"/>
              <w:spacing w:before="0"/>
              <w:ind w:left="9"/>
              <w:jc w:val="center"/>
              <w:rPr>
                <w:sz w:val="24"/>
              </w:rPr>
            </w:pPr>
            <w:r>
              <w:rPr>
                <w:spacing w:val="-5"/>
                <w:sz w:val="24"/>
              </w:rPr>
              <w:t>43</w:t>
            </w:r>
          </w:p>
        </w:tc>
      </w:tr>
      <w:tr w:rsidR="0041481E" w14:paraId="1075E4F1" w14:textId="77777777">
        <w:trPr>
          <w:trHeight w:val="1152"/>
        </w:trPr>
        <w:tc>
          <w:tcPr>
            <w:tcW w:w="1165" w:type="dxa"/>
          </w:tcPr>
          <w:p w14:paraId="772A788A" w14:textId="77777777" w:rsidR="0041481E" w:rsidRDefault="0041481E">
            <w:pPr>
              <w:pStyle w:val="TableParagraph"/>
              <w:spacing w:before="146"/>
              <w:ind w:left="0"/>
              <w:rPr>
                <w:b/>
                <w:sz w:val="24"/>
              </w:rPr>
            </w:pPr>
          </w:p>
          <w:p w14:paraId="335F2F8F" w14:textId="77777777" w:rsidR="0041481E" w:rsidRDefault="00000000">
            <w:pPr>
              <w:pStyle w:val="TableParagraph"/>
              <w:spacing w:before="0"/>
              <w:ind w:left="10" w:right="1"/>
              <w:jc w:val="center"/>
              <w:rPr>
                <w:sz w:val="24"/>
              </w:rPr>
            </w:pPr>
            <w:r>
              <w:rPr>
                <w:spacing w:val="-10"/>
                <w:sz w:val="24"/>
              </w:rPr>
              <w:t>8</w:t>
            </w:r>
          </w:p>
        </w:tc>
        <w:tc>
          <w:tcPr>
            <w:tcW w:w="7011" w:type="dxa"/>
          </w:tcPr>
          <w:p w14:paraId="65B04A4D" w14:textId="77777777" w:rsidR="0041481E" w:rsidRDefault="00000000">
            <w:pPr>
              <w:pStyle w:val="TableParagraph"/>
              <w:spacing w:line="276" w:lineRule="auto"/>
              <w:ind w:right="100"/>
              <w:jc w:val="both"/>
              <w:rPr>
                <w:sz w:val="24"/>
              </w:rPr>
            </w:pPr>
            <w:r>
              <w:rPr>
                <w:sz w:val="24"/>
              </w:rPr>
              <w:t xml:space="preserve">Photograph showing Pit 12 comprises 1.0 m of loose soil cover overlying hard, porous </w:t>
            </w:r>
            <w:proofErr w:type="spellStart"/>
            <w:r>
              <w:rPr>
                <w:sz w:val="24"/>
              </w:rPr>
              <w:t>miliolitic</w:t>
            </w:r>
            <w:proofErr w:type="spellEnd"/>
            <w:r>
              <w:rPr>
                <w:sz w:val="24"/>
              </w:rPr>
              <w:t xml:space="preserve"> limestone. Medium- to fine-</w:t>
            </w:r>
            <w:proofErr w:type="spellStart"/>
            <w:r>
              <w:rPr>
                <w:sz w:val="24"/>
              </w:rPr>
              <w:t>graned</w:t>
            </w:r>
            <w:proofErr w:type="spellEnd"/>
            <w:r>
              <w:rPr>
                <w:sz w:val="24"/>
              </w:rPr>
              <w:t xml:space="preserve">, hard pinkish </w:t>
            </w:r>
            <w:proofErr w:type="spellStart"/>
            <w:r>
              <w:rPr>
                <w:sz w:val="24"/>
              </w:rPr>
              <w:t>miliolitic</w:t>
            </w:r>
            <w:proofErr w:type="spellEnd"/>
            <w:r>
              <w:rPr>
                <w:sz w:val="24"/>
              </w:rPr>
              <w:t xml:space="preserve"> limestone is exposed at the bottom.</w:t>
            </w:r>
          </w:p>
        </w:tc>
        <w:tc>
          <w:tcPr>
            <w:tcW w:w="1269" w:type="dxa"/>
          </w:tcPr>
          <w:p w14:paraId="371F6582" w14:textId="77777777" w:rsidR="0041481E" w:rsidRDefault="0041481E">
            <w:pPr>
              <w:pStyle w:val="TableParagraph"/>
              <w:spacing w:before="167"/>
              <w:ind w:left="0"/>
              <w:rPr>
                <w:b/>
                <w:sz w:val="24"/>
              </w:rPr>
            </w:pPr>
          </w:p>
          <w:p w14:paraId="4A85F787" w14:textId="77777777" w:rsidR="0041481E" w:rsidRDefault="00000000">
            <w:pPr>
              <w:pStyle w:val="TableParagraph"/>
              <w:spacing w:before="0"/>
              <w:ind w:left="9"/>
              <w:jc w:val="center"/>
              <w:rPr>
                <w:sz w:val="24"/>
              </w:rPr>
            </w:pPr>
            <w:r>
              <w:rPr>
                <w:spacing w:val="-5"/>
                <w:sz w:val="24"/>
              </w:rPr>
              <w:t>43</w:t>
            </w:r>
          </w:p>
        </w:tc>
      </w:tr>
      <w:tr w:rsidR="0041481E" w14:paraId="318C779E" w14:textId="77777777">
        <w:trPr>
          <w:trHeight w:val="1586"/>
        </w:trPr>
        <w:tc>
          <w:tcPr>
            <w:tcW w:w="1165" w:type="dxa"/>
          </w:tcPr>
          <w:p w14:paraId="15DC9E70" w14:textId="77777777" w:rsidR="0041481E" w:rsidRDefault="0041481E">
            <w:pPr>
              <w:pStyle w:val="TableParagraph"/>
              <w:spacing w:before="0"/>
              <w:ind w:left="0"/>
              <w:rPr>
                <w:b/>
                <w:sz w:val="24"/>
              </w:rPr>
            </w:pPr>
          </w:p>
          <w:p w14:paraId="4BB6DA98" w14:textId="77777777" w:rsidR="0041481E" w:rsidRDefault="0041481E">
            <w:pPr>
              <w:pStyle w:val="TableParagraph"/>
              <w:spacing w:before="87"/>
              <w:ind w:left="0"/>
              <w:rPr>
                <w:b/>
                <w:sz w:val="24"/>
              </w:rPr>
            </w:pPr>
          </w:p>
          <w:p w14:paraId="40ECE3FE" w14:textId="77777777" w:rsidR="0041481E" w:rsidRDefault="00000000">
            <w:pPr>
              <w:pStyle w:val="TableParagraph"/>
              <w:spacing w:before="0"/>
              <w:ind w:left="10" w:right="1"/>
              <w:jc w:val="center"/>
              <w:rPr>
                <w:sz w:val="24"/>
              </w:rPr>
            </w:pPr>
            <w:r>
              <w:rPr>
                <w:spacing w:val="-10"/>
                <w:sz w:val="24"/>
              </w:rPr>
              <w:t>9</w:t>
            </w:r>
          </w:p>
        </w:tc>
        <w:tc>
          <w:tcPr>
            <w:tcW w:w="7011" w:type="dxa"/>
          </w:tcPr>
          <w:p w14:paraId="5AF35AE4" w14:textId="77777777" w:rsidR="0041481E" w:rsidRDefault="00000000">
            <w:pPr>
              <w:pStyle w:val="TableParagraph"/>
              <w:spacing w:line="276" w:lineRule="auto"/>
              <w:ind w:right="100"/>
              <w:jc w:val="both"/>
              <w:rPr>
                <w:sz w:val="24"/>
              </w:rPr>
            </w:pPr>
            <w:r>
              <w:rPr>
                <w:sz w:val="24"/>
              </w:rPr>
              <w:t>Photograph showing Pit 03 attained a depth of 1.0 m and comprises loose, gritty yellowish limestone with occasional limestone boulders. At</w:t>
            </w:r>
            <w:r>
              <w:rPr>
                <w:spacing w:val="-11"/>
                <w:sz w:val="24"/>
              </w:rPr>
              <w:t xml:space="preserve"> </w:t>
            </w:r>
            <w:r>
              <w:rPr>
                <w:sz w:val="24"/>
              </w:rPr>
              <w:t>greater</w:t>
            </w:r>
            <w:r>
              <w:rPr>
                <w:spacing w:val="-11"/>
                <w:sz w:val="24"/>
              </w:rPr>
              <w:t xml:space="preserve"> </w:t>
            </w:r>
            <w:r>
              <w:rPr>
                <w:sz w:val="24"/>
              </w:rPr>
              <w:t>depth,</w:t>
            </w:r>
            <w:r>
              <w:rPr>
                <w:spacing w:val="-11"/>
                <w:sz w:val="24"/>
              </w:rPr>
              <w:t xml:space="preserve"> </w:t>
            </w:r>
            <w:r>
              <w:rPr>
                <w:sz w:val="24"/>
              </w:rPr>
              <w:t>limestone</w:t>
            </w:r>
            <w:r>
              <w:rPr>
                <w:spacing w:val="-11"/>
                <w:sz w:val="24"/>
              </w:rPr>
              <w:t xml:space="preserve"> </w:t>
            </w:r>
            <w:r>
              <w:rPr>
                <w:sz w:val="24"/>
              </w:rPr>
              <w:t>boulders</w:t>
            </w:r>
            <w:r>
              <w:rPr>
                <w:spacing w:val="-11"/>
                <w:sz w:val="24"/>
              </w:rPr>
              <w:t xml:space="preserve"> </w:t>
            </w:r>
            <w:r>
              <w:rPr>
                <w:sz w:val="24"/>
              </w:rPr>
              <w:t>embedded</w:t>
            </w:r>
            <w:r>
              <w:rPr>
                <w:spacing w:val="-11"/>
                <w:sz w:val="24"/>
              </w:rPr>
              <w:t xml:space="preserve"> </w:t>
            </w:r>
            <w:r>
              <w:rPr>
                <w:sz w:val="24"/>
              </w:rPr>
              <w:t>in</w:t>
            </w:r>
            <w:r>
              <w:rPr>
                <w:spacing w:val="-11"/>
                <w:sz w:val="24"/>
              </w:rPr>
              <w:t xml:space="preserve"> </w:t>
            </w:r>
            <w:r>
              <w:rPr>
                <w:sz w:val="24"/>
              </w:rPr>
              <w:t>soil</w:t>
            </w:r>
            <w:r>
              <w:rPr>
                <w:spacing w:val="-11"/>
                <w:sz w:val="24"/>
              </w:rPr>
              <w:t xml:space="preserve"> </w:t>
            </w:r>
            <w:r>
              <w:rPr>
                <w:sz w:val="24"/>
              </w:rPr>
              <w:t>are</w:t>
            </w:r>
            <w:r>
              <w:rPr>
                <w:spacing w:val="-11"/>
                <w:sz w:val="24"/>
              </w:rPr>
              <w:t xml:space="preserve"> </w:t>
            </w:r>
            <w:r>
              <w:rPr>
                <w:sz w:val="24"/>
              </w:rPr>
              <w:t>encountered. The</w:t>
            </w:r>
            <w:r>
              <w:rPr>
                <w:spacing w:val="2"/>
                <w:sz w:val="24"/>
              </w:rPr>
              <w:t xml:space="preserve"> </w:t>
            </w:r>
            <w:r>
              <w:rPr>
                <w:sz w:val="24"/>
              </w:rPr>
              <w:t>limestone</w:t>
            </w:r>
            <w:r>
              <w:rPr>
                <w:spacing w:val="3"/>
                <w:sz w:val="24"/>
              </w:rPr>
              <w:t xml:space="preserve"> </w:t>
            </w:r>
            <w:r>
              <w:rPr>
                <w:sz w:val="24"/>
              </w:rPr>
              <w:t>is</w:t>
            </w:r>
            <w:r>
              <w:rPr>
                <w:spacing w:val="3"/>
                <w:sz w:val="24"/>
              </w:rPr>
              <w:t xml:space="preserve"> </w:t>
            </w:r>
            <w:r>
              <w:rPr>
                <w:sz w:val="24"/>
              </w:rPr>
              <w:t>medium-</w:t>
            </w:r>
            <w:r>
              <w:rPr>
                <w:spacing w:val="3"/>
                <w:sz w:val="24"/>
              </w:rPr>
              <w:t xml:space="preserve"> </w:t>
            </w:r>
            <w:r>
              <w:rPr>
                <w:sz w:val="24"/>
              </w:rPr>
              <w:t>to</w:t>
            </w:r>
            <w:r>
              <w:rPr>
                <w:spacing w:val="2"/>
                <w:sz w:val="24"/>
              </w:rPr>
              <w:t xml:space="preserve"> </w:t>
            </w:r>
            <w:r>
              <w:rPr>
                <w:sz w:val="24"/>
              </w:rPr>
              <w:t>fine-grained</w:t>
            </w:r>
            <w:r>
              <w:rPr>
                <w:spacing w:val="3"/>
                <w:sz w:val="24"/>
              </w:rPr>
              <w:t xml:space="preserve"> </w:t>
            </w:r>
            <w:r>
              <w:rPr>
                <w:sz w:val="24"/>
              </w:rPr>
              <w:t>and</w:t>
            </w:r>
            <w:r>
              <w:rPr>
                <w:spacing w:val="3"/>
                <w:sz w:val="24"/>
              </w:rPr>
              <w:t xml:space="preserve"> </w:t>
            </w:r>
            <w:r>
              <w:rPr>
                <w:sz w:val="24"/>
              </w:rPr>
              <w:t>exhibits</w:t>
            </w:r>
            <w:r>
              <w:rPr>
                <w:spacing w:val="3"/>
                <w:sz w:val="24"/>
              </w:rPr>
              <w:t xml:space="preserve"> </w:t>
            </w:r>
            <w:r>
              <w:rPr>
                <w:sz w:val="24"/>
              </w:rPr>
              <w:t>abundant</w:t>
            </w:r>
            <w:r>
              <w:rPr>
                <w:spacing w:val="3"/>
                <w:sz w:val="24"/>
              </w:rPr>
              <w:t xml:space="preserve"> </w:t>
            </w:r>
            <w:r>
              <w:rPr>
                <w:spacing w:val="-2"/>
                <w:sz w:val="24"/>
              </w:rPr>
              <w:t>voids</w:t>
            </w:r>
          </w:p>
          <w:p w14:paraId="44F2D1F1" w14:textId="77777777" w:rsidR="0041481E" w:rsidRDefault="00000000">
            <w:pPr>
              <w:pStyle w:val="TableParagraph"/>
              <w:spacing w:before="0"/>
              <w:jc w:val="both"/>
              <w:rPr>
                <w:sz w:val="24"/>
              </w:rPr>
            </w:pPr>
            <w:r>
              <w:rPr>
                <w:sz w:val="24"/>
              </w:rPr>
              <w:t>and</w:t>
            </w:r>
            <w:r>
              <w:rPr>
                <w:spacing w:val="-4"/>
                <w:sz w:val="24"/>
              </w:rPr>
              <w:t xml:space="preserve"> </w:t>
            </w:r>
            <w:r>
              <w:rPr>
                <w:sz w:val="24"/>
              </w:rPr>
              <w:t>interconnected</w:t>
            </w:r>
            <w:r>
              <w:rPr>
                <w:spacing w:val="-4"/>
                <w:sz w:val="24"/>
              </w:rPr>
              <w:t xml:space="preserve"> </w:t>
            </w:r>
            <w:r>
              <w:rPr>
                <w:spacing w:val="-2"/>
                <w:sz w:val="24"/>
              </w:rPr>
              <w:t>pores.</w:t>
            </w:r>
          </w:p>
        </w:tc>
        <w:tc>
          <w:tcPr>
            <w:tcW w:w="1269" w:type="dxa"/>
          </w:tcPr>
          <w:p w14:paraId="326CE0B8" w14:textId="77777777" w:rsidR="0041481E" w:rsidRDefault="0041481E">
            <w:pPr>
              <w:pStyle w:val="TableParagraph"/>
              <w:spacing w:before="0"/>
              <w:ind w:left="0"/>
              <w:rPr>
                <w:b/>
                <w:sz w:val="24"/>
              </w:rPr>
            </w:pPr>
          </w:p>
          <w:p w14:paraId="15F5C857" w14:textId="77777777" w:rsidR="0041481E" w:rsidRDefault="0041481E">
            <w:pPr>
              <w:pStyle w:val="TableParagraph"/>
              <w:spacing w:before="108"/>
              <w:ind w:left="0"/>
              <w:rPr>
                <w:b/>
                <w:sz w:val="24"/>
              </w:rPr>
            </w:pPr>
          </w:p>
          <w:p w14:paraId="11136EC0" w14:textId="77777777" w:rsidR="0041481E" w:rsidRDefault="00000000">
            <w:pPr>
              <w:pStyle w:val="TableParagraph"/>
              <w:spacing w:before="0"/>
              <w:ind w:left="9"/>
              <w:jc w:val="center"/>
              <w:rPr>
                <w:sz w:val="24"/>
              </w:rPr>
            </w:pPr>
            <w:r>
              <w:rPr>
                <w:spacing w:val="-5"/>
                <w:sz w:val="24"/>
              </w:rPr>
              <w:t>44</w:t>
            </w:r>
          </w:p>
        </w:tc>
      </w:tr>
      <w:tr w:rsidR="0041481E" w14:paraId="6F5C8C3F" w14:textId="77777777">
        <w:trPr>
          <w:trHeight w:val="781"/>
        </w:trPr>
        <w:tc>
          <w:tcPr>
            <w:tcW w:w="1165" w:type="dxa"/>
          </w:tcPr>
          <w:p w14:paraId="74D5C741" w14:textId="77777777" w:rsidR="0041481E" w:rsidRDefault="00000000">
            <w:pPr>
              <w:pStyle w:val="TableParagraph"/>
              <w:spacing w:before="237"/>
              <w:ind w:left="10"/>
              <w:jc w:val="center"/>
              <w:rPr>
                <w:sz w:val="24"/>
              </w:rPr>
            </w:pPr>
            <w:r>
              <w:rPr>
                <w:spacing w:val="-5"/>
                <w:sz w:val="24"/>
              </w:rPr>
              <w:t>10</w:t>
            </w:r>
          </w:p>
        </w:tc>
        <w:tc>
          <w:tcPr>
            <w:tcW w:w="7011" w:type="dxa"/>
          </w:tcPr>
          <w:p w14:paraId="484A072B" w14:textId="77777777" w:rsidR="0041481E" w:rsidRDefault="00000000">
            <w:pPr>
              <w:pStyle w:val="TableParagraph"/>
              <w:spacing w:before="78" w:line="276" w:lineRule="auto"/>
              <w:rPr>
                <w:sz w:val="24"/>
              </w:rPr>
            </w:pPr>
            <w:r>
              <w:rPr>
                <w:sz w:val="24"/>
              </w:rPr>
              <w:t>Photograph</w:t>
            </w:r>
            <w:r>
              <w:rPr>
                <w:spacing w:val="-4"/>
                <w:sz w:val="24"/>
              </w:rPr>
              <w:t xml:space="preserve"> </w:t>
            </w:r>
            <w:r>
              <w:rPr>
                <w:sz w:val="24"/>
              </w:rPr>
              <w:t>showing</w:t>
            </w:r>
            <w:r>
              <w:rPr>
                <w:spacing w:val="-4"/>
                <w:sz w:val="24"/>
              </w:rPr>
              <w:t xml:space="preserve"> </w:t>
            </w:r>
            <w:r>
              <w:rPr>
                <w:sz w:val="24"/>
              </w:rPr>
              <w:t>Pit</w:t>
            </w:r>
            <w:r>
              <w:rPr>
                <w:spacing w:val="-4"/>
                <w:sz w:val="24"/>
              </w:rPr>
              <w:t xml:space="preserve"> </w:t>
            </w:r>
            <w:r>
              <w:rPr>
                <w:sz w:val="24"/>
              </w:rPr>
              <w:t>01</w:t>
            </w:r>
            <w:r>
              <w:rPr>
                <w:spacing w:val="-4"/>
                <w:sz w:val="24"/>
              </w:rPr>
              <w:t xml:space="preserve"> </w:t>
            </w:r>
            <w:r>
              <w:rPr>
                <w:sz w:val="24"/>
              </w:rPr>
              <w:t>in</w:t>
            </w:r>
            <w:r>
              <w:rPr>
                <w:spacing w:val="-4"/>
                <w:sz w:val="24"/>
              </w:rPr>
              <w:t xml:space="preserve"> </w:t>
            </w:r>
            <w:proofErr w:type="spellStart"/>
            <w:r>
              <w:rPr>
                <w:sz w:val="24"/>
              </w:rPr>
              <w:t>Vadekhan</w:t>
            </w:r>
            <w:proofErr w:type="spellEnd"/>
            <w:r>
              <w:rPr>
                <w:spacing w:val="-4"/>
                <w:sz w:val="24"/>
              </w:rPr>
              <w:t xml:space="preserve"> </w:t>
            </w:r>
            <w:r>
              <w:rPr>
                <w:sz w:val="24"/>
              </w:rPr>
              <w:t>block</w:t>
            </w:r>
            <w:r>
              <w:rPr>
                <w:spacing w:val="-4"/>
                <w:sz w:val="24"/>
              </w:rPr>
              <w:t xml:space="preserve"> </w:t>
            </w:r>
            <w:r>
              <w:rPr>
                <w:sz w:val="24"/>
              </w:rPr>
              <w:t>1m</w:t>
            </w:r>
            <w:r>
              <w:rPr>
                <w:spacing w:val="-4"/>
                <w:sz w:val="24"/>
              </w:rPr>
              <w:t xml:space="preserve"> </w:t>
            </w:r>
            <w:r>
              <w:rPr>
                <w:sz w:val="24"/>
              </w:rPr>
              <w:t>soil</w:t>
            </w:r>
            <w:r>
              <w:rPr>
                <w:spacing w:val="-4"/>
                <w:sz w:val="24"/>
              </w:rPr>
              <w:t xml:space="preserve"> </w:t>
            </w:r>
            <w:r>
              <w:rPr>
                <w:sz w:val="24"/>
              </w:rPr>
              <w:t>cover</w:t>
            </w:r>
            <w:r>
              <w:rPr>
                <w:spacing w:val="-4"/>
                <w:sz w:val="24"/>
              </w:rPr>
              <w:t xml:space="preserve"> </w:t>
            </w:r>
            <w:r>
              <w:rPr>
                <w:sz w:val="24"/>
              </w:rPr>
              <w:t>after</w:t>
            </w:r>
            <w:r>
              <w:rPr>
                <w:spacing w:val="-4"/>
                <w:sz w:val="24"/>
              </w:rPr>
              <w:t xml:space="preserve"> </w:t>
            </w:r>
            <w:r>
              <w:rPr>
                <w:sz w:val="24"/>
              </w:rPr>
              <w:t>that hard compact limestone encountered</w:t>
            </w:r>
          </w:p>
        </w:tc>
        <w:tc>
          <w:tcPr>
            <w:tcW w:w="1269" w:type="dxa"/>
          </w:tcPr>
          <w:p w14:paraId="5B01CE84" w14:textId="77777777" w:rsidR="0041481E" w:rsidRDefault="00000000">
            <w:pPr>
              <w:pStyle w:val="TableParagraph"/>
              <w:spacing w:before="258"/>
              <w:ind w:left="9"/>
              <w:jc w:val="center"/>
              <w:rPr>
                <w:sz w:val="24"/>
              </w:rPr>
            </w:pPr>
            <w:r>
              <w:rPr>
                <w:spacing w:val="-5"/>
                <w:sz w:val="24"/>
              </w:rPr>
              <w:t>44</w:t>
            </w:r>
          </w:p>
        </w:tc>
      </w:tr>
      <w:tr w:rsidR="0041481E" w14:paraId="25B0DE35" w14:textId="77777777">
        <w:trPr>
          <w:trHeight w:val="517"/>
        </w:trPr>
        <w:tc>
          <w:tcPr>
            <w:tcW w:w="1165" w:type="dxa"/>
          </w:tcPr>
          <w:p w14:paraId="4C7D351D" w14:textId="77777777" w:rsidR="0041481E" w:rsidRDefault="00000000">
            <w:pPr>
              <w:pStyle w:val="TableParagraph"/>
              <w:spacing w:before="105"/>
              <w:ind w:left="10"/>
              <w:jc w:val="center"/>
              <w:rPr>
                <w:sz w:val="24"/>
              </w:rPr>
            </w:pPr>
            <w:r>
              <w:rPr>
                <w:spacing w:val="-5"/>
                <w:sz w:val="24"/>
              </w:rPr>
              <w:t>11</w:t>
            </w:r>
          </w:p>
        </w:tc>
        <w:tc>
          <w:tcPr>
            <w:tcW w:w="7011" w:type="dxa"/>
          </w:tcPr>
          <w:p w14:paraId="7A6B667C" w14:textId="77777777" w:rsidR="0041481E" w:rsidRDefault="00000000">
            <w:pPr>
              <w:pStyle w:val="TableParagraph"/>
              <w:rPr>
                <w:sz w:val="24"/>
              </w:rPr>
            </w:pPr>
            <w:r>
              <w:rPr>
                <w:sz w:val="24"/>
              </w:rPr>
              <w:t>Image</w:t>
            </w:r>
            <w:r>
              <w:rPr>
                <w:spacing w:val="-1"/>
                <w:sz w:val="24"/>
              </w:rPr>
              <w:t xml:space="preserve"> </w:t>
            </w:r>
            <w:r>
              <w:rPr>
                <w:sz w:val="24"/>
              </w:rPr>
              <w:t>showing</w:t>
            </w:r>
            <w:r>
              <w:rPr>
                <w:spacing w:val="-1"/>
                <w:sz w:val="24"/>
              </w:rPr>
              <w:t xml:space="preserve"> </w:t>
            </w:r>
            <w:r>
              <w:rPr>
                <w:sz w:val="24"/>
              </w:rPr>
              <w:t>Pit-09</w:t>
            </w:r>
            <w:r>
              <w:rPr>
                <w:spacing w:val="-1"/>
                <w:sz w:val="24"/>
              </w:rPr>
              <w:t xml:space="preserve"> </w:t>
            </w:r>
            <w:r>
              <w:rPr>
                <w:sz w:val="24"/>
              </w:rPr>
              <w:t>in</w:t>
            </w:r>
            <w:r>
              <w:rPr>
                <w:spacing w:val="-1"/>
                <w:sz w:val="24"/>
              </w:rPr>
              <w:t xml:space="preserve"> </w:t>
            </w:r>
            <w:proofErr w:type="spellStart"/>
            <w:r>
              <w:rPr>
                <w:sz w:val="24"/>
              </w:rPr>
              <w:t>Vadekhan</w:t>
            </w:r>
            <w:proofErr w:type="spellEnd"/>
            <w:r>
              <w:rPr>
                <w:spacing w:val="-1"/>
                <w:sz w:val="24"/>
              </w:rPr>
              <w:t xml:space="preserve"> </w:t>
            </w:r>
            <w:r>
              <w:rPr>
                <w:sz w:val="24"/>
              </w:rPr>
              <w:t>1.7</w:t>
            </w:r>
            <w:r>
              <w:rPr>
                <w:spacing w:val="-1"/>
                <w:sz w:val="24"/>
              </w:rPr>
              <w:t xml:space="preserve"> </w:t>
            </w:r>
            <w:r>
              <w:rPr>
                <w:sz w:val="24"/>
              </w:rPr>
              <w:t>m</w:t>
            </w:r>
            <w:r>
              <w:rPr>
                <w:spacing w:val="-1"/>
                <w:sz w:val="24"/>
              </w:rPr>
              <w:t xml:space="preserve"> </w:t>
            </w:r>
            <w:r>
              <w:rPr>
                <w:sz w:val="24"/>
              </w:rPr>
              <w:t>depth</w:t>
            </w:r>
            <w:r>
              <w:rPr>
                <w:spacing w:val="-1"/>
                <w:sz w:val="24"/>
              </w:rPr>
              <w:t xml:space="preserve"> </w:t>
            </w:r>
            <w:r>
              <w:rPr>
                <w:spacing w:val="-2"/>
                <w:sz w:val="24"/>
              </w:rPr>
              <w:t>limestone.</w:t>
            </w:r>
          </w:p>
        </w:tc>
        <w:tc>
          <w:tcPr>
            <w:tcW w:w="1269" w:type="dxa"/>
          </w:tcPr>
          <w:p w14:paraId="054791CB" w14:textId="77777777" w:rsidR="0041481E" w:rsidRDefault="00000000">
            <w:pPr>
              <w:pStyle w:val="TableParagraph"/>
              <w:spacing w:before="125"/>
              <w:ind w:left="9"/>
              <w:jc w:val="center"/>
              <w:rPr>
                <w:sz w:val="24"/>
              </w:rPr>
            </w:pPr>
            <w:r>
              <w:rPr>
                <w:spacing w:val="-5"/>
                <w:sz w:val="24"/>
              </w:rPr>
              <w:t>45</w:t>
            </w:r>
          </w:p>
        </w:tc>
      </w:tr>
      <w:tr w:rsidR="0041481E" w14:paraId="3F9F9B52" w14:textId="77777777">
        <w:trPr>
          <w:trHeight w:val="634"/>
        </w:trPr>
        <w:tc>
          <w:tcPr>
            <w:tcW w:w="1165" w:type="dxa"/>
          </w:tcPr>
          <w:p w14:paraId="0D495958" w14:textId="77777777" w:rsidR="0041481E" w:rsidRDefault="00000000">
            <w:pPr>
              <w:pStyle w:val="TableParagraph"/>
              <w:spacing w:before="163"/>
              <w:ind w:left="10"/>
              <w:jc w:val="center"/>
              <w:rPr>
                <w:sz w:val="24"/>
              </w:rPr>
            </w:pPr>
            <w:r>
              <w:rPr>
                <w:spacing w:val="-5"/>
                <w:sz w:val="24"/>
              </w:rPr>
              <w:t>12</w:t>
            </w:r>
          </w:p>
        </w:tc>
        <w:tc>
          <w:tcPr>
            <w:tcW w:w="7011" w:type="dxa"/>
          </w:tcPr>
          <w:p w14:paraId="51F54063" w14:textId="77777777" w:rsidR="0041481E" w:rsidRDefault="00000000">
            <w:pPr>
              <w:pStyle w:val="TableParagraph"/>
              <w:rPr>
                <w:sz w:val="24"/>
              </w:rPr>
            </w:pPr>
            <w:r>
              <w:rPr>
                <w:sz w:val="24"/>
              </w:rPr>
              <w:t>Photograph</w:t>
            </w:r>
            <w:r>
              <w:rPr>
                <w:spacing w:val="60"/>
                <w:w w:val="150"/>
                <w:sz w:val="24"/>
              </w:rPr>
              <w:t xml:space="preserve"> </w:t>
            </w:r>
            <w:r>
              <w:rPr>
                <w:sz w:val="24"/>
              </w:rPr>
              <w:t>showing</w:t>
            </w:r>
            <w:r>
              <w:rPr>
                <w:spacing w:val="60"/>
                <w:w w:val="150"/>
                <w:sz w:val="24"/>
              </w:rPr>
              <w:t xml:space="preserve"> </w:t>
            </w:r>
            <w:r>
              <w:rPr>
                <w:sz w:val="24"/>
              </w:rPr>
              <w:t>Bore</w:t>
            </w:r>
            <w:r>
              <w:rPr>
                <w:spacing w:val="61"/>
                <w:w w:val="150"/>
                <w:sz w:val="24"/>
              </w:rPr>
              <w:t xml:space="preserve"> </w:t>
            </w:r>
            <w:r>
              <w:rPr>
                <w:sz w:val="24"/>
              </w:rPr>
              <w:t>hole</w:t>
            </w:r>
            <w:r>
              <w:rPr>
                <w:spacing w:val="60"/>
                <w:w w:val="150"/>
                <w:sz w:val="24"/>
              </w:rPr>
              <w:t xml:space="preserve"> </w:t>
            </w:r>
            <w:r>
              <w:rPr>
                <w:sz w:val="24"/>
              </w:rPr>
              <w:t>plugging</w:t>
            </w:r>
            <w:r>
              <w:rPr>
                <w:spacing w:val="61"/>
                <w:w w:val="150"/>
                <w:sz w:val="24"/>
              </w:rPr>
              <w:t xml:space="preserve"> </w:t>
            </w:r>
            <w:r>
              <w:rPr>
                <w:sz w:val="24"/>
              </w:rPr>
              <w:t>after</w:t>
            </w:r>
            <w:r>
              <w:rPr>
                <w:spacing w:val="60"/>
                <w:w w:val="150"/>
                <w:sz w:val="24"/>
              </w:rPr>
              <w:t xml:space="preserve"> </w:t>
            </w:r>
            <w:r>
              <w:rPr>
                <w:sz w:val="24"/>
              </w:rPr>
              <w:t>completing</w:t>
            </w:r>
            <w:r>
              <w:rPr>
                <w:spacing w:val="61"/>
                <w:w w:val="150"/>
                <w:sz w:val="24"/>
              </w:rPr>
              <w:t xml:space="preserve"> </w:t>
            </w:r>
            <w:r>
              <w:rPr>
                <w:spacing w:val="-5"/>
                <w:sz w:val="24"/>
              </w:rPr>
              <w:t>the</w:t>
            </w:r>
          </w:p>
          <w:p w14:paraId="48B3F161" w14:textId="77777777" w:rsidR="0041481E" w:rsidRDefault="00000000">
            <w:pPr>
              <w:pStyle w:val="TableParagraph"/>
              <w:spacing w:before="41"/>
              <w:rPr>
                <w:sz w:val="24"/>
              </w:rPr>
            </w:pPr>
            <w:r>
              <w:rPr>
                <w:spacing w:val="-2"/>
                <w:sz w:val="24"/>
              </w:rPr>
              <w:t>drilling.</w:t>
            </w:r>
          </w:p>
        </w:tc>
        <w:tc>
          <w:tcPr>
            <w:tcW w:w="1269" w:type="dxa"/>
          </w:tcPr>
          <w:p w14:paraId="3A3FE0CB" w14:textId="77777777" w:rsidR="0041481E" w:rsidRDefault="00000000">
            <w:pPr>
              <w:pStyle w:val="TableParagraph"/>
              <w:spacing w:before="184"/>
              <w:ind w:left="9"/>
              <w:jc w:val="center"/>
              <w:rPr>
                <w:sz w:val="24"/>
              </w:rPr>
            </w:pPr>
            <w:r>
              <w:rPr>
                <w:spacing w:val="-5"/>
                <w:sz w:val="24"/>
              </w:rPr>
              <w:t>52</w:t>
            </w:r>
          </w:p>
        </w:tc>
      </w:tr>
      <w:tr w:rsidR="0041481E" w14:paraId="64FC9AB0" w14:textId="77777777">
        <w:trPr>
          <w:trHeight w:val="834"/>
        </w:trPr>
        <w:tc>
          <w:tcPr>
            <w:tcW w:w="1165" w:type="dxa"/>
          </w:tcPr>
          <w:p w14:paraId="69166EE1" w14:textId="77777777" w:rsidR="0041481E" w:rsidRDefault="00000000">
            <w:pPr>
              <w:pStyle w:val="TableParagraph"/>
              <w:spacing w:before="263"/>
              <w:ind w:left="10"/>
              <w:jc w:val="center"/>
              <w:rPr>
                <w:sz w:val="24"/>
              </w:rPr>
            </w:pPr>
            <w:r>
              <w:rPr>
                <w:spacing w:val="-5"/>
                <w:sz w:val="24"/>
              </w:rPr>
              <w:t>13</w:t>
            </w:r>
          </w:p>
        </w:tc>
        <w:tc>
          <w:tcPr>
            <w:tcW w:w="7011" w:type="dxa"/>
          </w:tcPr>
          <w:p w14:paraId="1CA8A2A1" w14:textId="77777777" w:rsidR="0041481E" w:rsidRDefault="00000000">
            <w:pPr>
              <w:pStyle w:val="TableParagraph"/>
              <w:spacing w:line="276" w:lineRule="auto"/>
              <w:rPr>
                <w:sz w:val="24"/>
              </w:rPr>
            </w:pPr>
            <w:r>
              <w:rPr>
                <w:sz w:val="24"/>
              </w:rPr>
              <w:t xml:space="preserve">Photograph showing </w:t>
            </w:r>
            <w:proofErr w:type="spellStart"/>
            <w:r>
              <w:rPr>
                <w:sz w:val="24"/>
              </w:rPr>
              <w:t>showing</w:t>
            </w:r>
            <w:proofErr w:type="spellEnd"/>
            <w:r>
              <w:rPr>
                <w:sz w:val="24"/>
              </w:rPr>
              <w:t xml:space="preserve"> G-VDK-BH-01 core Before and After </w:t>
            </w:r>
            <w:r>
              <w:rPr>
                <w:spacing w:val="-2"/>
                <w:sz w:val="24"/>
              </w:rPr>
              <w:t>splitting.</w:t>
            </w:r>
          </w:p>
        </w:tc>
        <w:tc>
          <w:tcPr>
            <w:tcW w:w="1269" w:type="dxa"/>
          </w:tcPr>
          <w:p w14:paraId="0C73BBC1" w14:textId="77777777" w:rsidR="0041481E" w:rsidRDefault="0041481E">
            <w:pPr>
              <w:pStyle w:val="TableParagraph"/>
              <w:spacing w:before="8"/>
              <w:ind w:left="0"/>
              <w:rPr>
                <w:b/>
                <w:sz w:val="24"/>
              </w:rPr>
            </w:pPr>
          </w:p>
          <w:p w14:paraId="4EF6969B" w14:textId="77777777" w:rsidR="0041481E" w:rsidRDefault="00000000">
            <w:pPr>
              <w:pStyle w:val="TableParagraph"/>
              <w:spacing w:before="0"/>
              <w:ind w:left="9"/>
              <w:jc w:val="center"/>
              <w:rPr>
                <w:sz w:val="24"/>
              </w:rPr>
            </w:pPr>
            <w:r>
              <w:rPr>
                <w:spacing w:val="-5"/>
                <w:sz w:val="24"/>
              </w:rPr>
              <w:t>54</w:t>
            </w:r>
          </w:p>
        </w:tc>
      </w:tr>
      <w:tr w:rsidR="0041481E" w14:paraId="0CB4D1F1" w14:textId="77777777">
        <w:trPr>
          <w:trHeight w:val="517"/>
        </w:trPr>
        <w:tc>
          <w:tcPr>
            <w:tcW w:w="1165" w:type="dxa"/>
          </w:tcPr>
          <w:p w14:paraId="49C73EBC" w14:textId="77777777" w:rsidR="0041481E" w:rsidRDefault="00000000">
            <w:pPr>
              <w:pStyle w:val="TableParagraph"/>
              <w:spacing w:before="105"/>
              <w:ind w:left="10"/>
              <w:jc w:val="center"/>
              <w:rPr>
                <w:sz w:val="24"/>
              </w:rPr>
            </w:pPr>
            <w:r>
              <w:rPr>
                <w:spacing w:val="-5"/>
                <w:sz w:val="24"/>
              </w:rPr>
              <w:t>14</w:t>
            </w:r>
          </w:p>
        </w:tc>
        <w:tc>
          <w:tcPr>
            <w:tcW w:w="7011" w:type="dxa"/>
          </w:tcPr>
          <w:p w14:paraId="7BBE823E" w14:textId="77777777" w:rsidR="0041481E" w:rsidRDefault="00000000">
            <w:pPr>
              <w:pStyle w:val="TableParagraph"/>
              <w:rPr>
                <w:sz w:val="24"/>
              </w:rPr>
            </w:pPr>
            <w:r>
              <w:rPr>
                <w:sz w:val="24"/>
              </w:rPr>
              <w:t>Photograph</w:t>
            </w:r>
            <w:r>
              <w:rPr>
                <w:spacing w:val="-3"/>
                <w:sz w:val="24"/>
              </w:rPr>
              <w:t xml:space="preserve"> </w:t>
            </w:r>
            <w:r>
              <w:rPr>
                <w:sz w:val="24"/>
              </w:rPr>
              <w:t>showing</w:t>
            </w:r>
            <w:r>
              <w:rPr>
                <w:spacing w:val="-3"/>
                <w:sz w:val="24"/>
              </w:rPr>
              <w:t xml:space="preserve"> </w:t>
            </w:r>
            <w:r>
              <w:rPr>
                <w:sz w:val="24"/>
              </w:rPr>
              <w:t>G-VDK-BH-09</w:t>
            </w:r>
            <w:r>
              <w:rPr>
                <w:spacing w:val="-3"/>
                <w:sz w:val="24"/>
              </w:rPr>
              <w:t xml:space="preserve"> </w:t>
            </w:r>
            <w:r>
              <w:rPr>
                <w:sz w:val="24"/>
              </w:rPr>
              <w:t>core</w:t>
            </w:r>
            <w:r>
              <w:rPr>
                <w:spacing w:val="-3"/>
                <w:sz w:val="24"/>
              </w:rPr>
              <w:t xml:space="preserve"> </w:t>
            </w:r>
            <w:r>
              <w:rPr>
                <w:sz w:val="24"/>
              </w:rPr>
              <w:t>Before</w:t>
            </w:r>
            <w:r>
              <w:rPr>
                <w:spacing w:val="-3"/>
                <w:sz w:val="24"/>
              </w:rPr>
              <w:t xml:space="preserve"> </w:t>
            </w:r>
            <w:r>
              <w:rPr>
                <w:sz w:val="24"/>
              </w:rPr>
              <w:t>and</w:t>
            </w:r>
            <w:r>
              <w:rPr>
                <w:spacing w:val="-3"/>
                <w:sz w:val="24"/>
              </w:rPr>
              <w:t xml:space="preserve"> </w:t>
            </w:r>
            <w:r>
              <w:rPr>
                <w:sz w:val="24"/>
              </w:rPr>
              <w:t>After</w:t>
            </w:r>
            <w:r>
              <w:rPr>
                <w:spacing w:val="-3"/>
                <w:sz w:val="24"/>
              </w:rPr>
              <w:t xml:space="preserve"> </w:t>
            </w:r>
            <w:r>
              <w:rPr>
                <w:spacing w:val="-2"/>
                <w:sz w:val="24"/>
              </w:rPr>
              <w:t>splitting</w:t>
            </w:r>
          </w:p>
        </w:tc>
        <w:tc>
          <w:tcPr>
            <w:tcW w:w="1269" w:type="dxa"/>
          </w:tcPr>
          <w:p w14:paraId="56977D75" w14:textId="77777777" w:rsidR="0041481E" w:rsidRDefault="00000000">
            <w:pPr>
              <w:pStyle w:val="TableParagraph"/>
              <w:spacing w:before="125"/>
              <w:ind w:left="9"/>
              <w:jc w:val="center"/>
              <w:rPr>
                <w:sz w:val="24"/>
              </w:rPr>
            </w:pPr>
            <w:r>
              <w:rPr>
                <w:spacing w:val="-5"/>
                <w:sz w:val="24"/>
              </w:rPr>
              <w:t>55</w:t>
            </w:r>
          </w:p>
        </w:tc>
      </w:tr>
      <w:tr w:rsidR="0041481E" w14:paraId="5C08C203" w14:textId="77777777">
        <w:trPr>
          <w:trHeight w:val="517"/>
        </w:trPr>
        <w:tc>
          <w:tcPr>
            <w:tcW w:w="1165" w:type="dxa"/>
          </w:tcPr>
          <w:p w14:paraId="0FE6B543" w14:textId="77777777" w:rsidR="0041481E" w:rsidRDefault="00000000">
            <w:pPr>
              <w:pStyle w:val="TableParagraph"/>
              <w:spacing w:before="105"/>
              <w:ind w:left="10"/>
              <w:jc w:val="center"/>
              <w:rPr>
                <w:sz w:val="24"/>
              </w:rPr>
            </w:pPr>
            <w:r>
              <w:rPr>
                <w:spacing w:val="-5"/>
                <w:sz w:val="24"/>
              </w:rPr>
              <w:t>15</w:t>
            </w:r>
          </w:p>
        </w:tc>
        <w:tc>
          <w:tcPr>
            <w:tcW w:w="7011" w:type="dxa"/>
          </w:tcPr>
          <w:p w14:paraId="20C49359" w14:textId="77777777" w:rsidR="0041481E" w:rsidRDefault="00000000">
            <w:pPr>
              <w:pStyle w:val="TableParagraph"/>
              <w:rPr>
                <w:sz w:val="24"/>
              </w:rPr>
            </w:pPr>
            <w:r>
              <w:rPr>
                <w:sz w:val="24"/>
              </w:rPr>
              <w:t>Photograph</w:t>
            </w:r>
            <w:r>
              <w:rPr>
                <w:spacing w:val="-3"/>
                <w:sz w:val="24"/>
              </w:rPr>
              <w:t xml:space="preserve"> </w:t>
            </w:r>
            <w:r>
              <w:rPr>
                <w:sz w:val="24"/>
              </w:rPr>
              <w:t>showing</w:t>
            </w:r>
            <w:r>
              <w:rPr>
                <w:spacing w:val="-3"/>
                <w:sz w:val="24"/>
              </w:rPr>
              <w:t xml:space="preserve"> </w:t>
            </w:r>
            <w:r>
              <w:rPr>
                <w:sz w:val="24"/>
              </w:rPr>
              <w:t>G-VDK-BH-</w:t>
            </w:r>
            <w:r>
              <w:rPr>
                <w:spacing w:val="-2"/>
                <w:sz w:val="24"/>
              </w:rPr>
              <w:t xml:space="preserve"> </w:t>
            </w:r>
            <w:r>
              <w:rPr>
                <w:sz w:val="24"/>
              </w:rPr>
              <w:t>10</w:t>
            </w:r>
            <w:r>
              <w:rPr>
                <w:spacing w:val="-3"/>
                <w:sz w:val="24"/>
              </w:rPr>
              <w:t xml:space="preserve"> </w:t>
            </w:r>
            <w:r>
              <w:rPr>
                <w:sz w:val="24"/>
              </w:rPr>
              <w:t>core</w:t>
            </w:r>
            <w:r>
              <w:rPr>
                <w:spacing w:val="-3"/>
                <w:sz w:val="24"/>
              </w:rPr>
              <w:t xml:space="preserve"> </w:t>
            </w:r>
            <w:r>
              <w:rPr>
                <w:sz w:val="24"/>
              </w:rPr>
              <w:t>Before</w:t>
            </w:r>
            <w:r>
              <w:rPr>
                <w:spacing w:val="-2"/>
                <w:sz w:val="24"/>
              </w:rPr>
              <w:t xml:space="preserve"> </w:t>
            </w:r>
            <w:r>
              <w:rPr>
                <w:sz w:val="24"/>
              </w:rPr>
              <w:t>and</w:t>
            </w:r>
            <w:r>
              <w:rPr>
                <w:spacing w:val="-3"/>
                <w:sz w:val="24"/>
              </w:rPr>
              <w:t xml:space="preserve"> </w:t>
            </w:r>
            <w:r>
              <w:rPr>
                <w:sz w:val="24"/>
              </w:rPr>
              <w:t>After</w:t>
            </w:r>
            <w:r>
              <w:rPr>
                <w:spacing w:val="-2"/>
                <w:sz w:val="24"/>
              </w:rPr>
              <w:t xml:space="preserve"> splitting</w:t>
            </w:r>
          </w:p>
        </w:tc>
        <w:tc>
          <w:tcPr>
            <w:tcW w:w="1269" w:type="dxa"/>
          </w:tcPr>
          <w:p w14:paraId="3055862A" w14:textId="77777777" w:rsidR="0041481E" w:rsidRDefault="00000000">
            <w:pPr>
              <w:pStyle w:val="TableParagraph"/>
              <w:spacing w:before="125"/>
              <w:ind w:left="9"/>
              <w:jc w:val="center"/>
              <w:rPr>
                <w:sz w:val="24"/>
              </w:rPr>
            </w:pPr>
            <w:r>
              <w:rPr>
                <w:spacing w:val="-5"/>
                <w:sz w:val="24"/>
              </w:rPr>
              <w:t>55</w:t>
            </w:r>
          </w:p>
        </w:tc>
      </w:tr>
      <w:tr w:rsidR="0041481E" w14:paraId="30D7E4FA" w14:textId="77777777">
        <w:trPr>
          <w:trHeight w:val="517"/>
        </w:trPr>
        <w:tc>
          <w:tcPr>
            <w:tcW w:w="1165" w:type="dxa"/>
          </w:tcPr>
          <w:p w14:paraId="5707D53D" w14:textId="77777777" w:rsidR="0041481E" w:rsidRDefault="00000000">
            <w:pPr>
              <w:pStyle w:val="TableParagraph"/>
              <w:spacing w:before="105"/>
              <w:ind w:left="10"/>
              <w:jc w:val="center"/>
              <w:rPr>
                <w:sz w:val="24"/>
              </w:rPr>
            </w:pPr>
            <w:r>
              <w:rPr>
                <w:spacing w:val="-5"/>
                <w:sz w:val="24"/>
              </w:rPr>
              <w:t>16</w:t>
            </w:r>
          </w:p>
        </w:tc>
        <w:tc>
          <w:tcPr>
            <w:tcW w:w="7011" w:type="dxa"/>
          </w:tcPr>
          <w:p w14:paraId="628C716E" w14:textId="77777777" w:rsidR="0041481E" w:rsidRDefault="00000000">
            <w:pPr>
              <w:pStyle w:val="TableParagraph"/>
              <w:rPr>
                <w:sz w:val="24"/>
              </w:rPr>
            </w:pPr>
            <w:r>
              <w:rPr>
                <w:sz w:val="24"/>
              </w:rPr>
              <w:t>Photograph</w:t>
            </w:r>
            <w:r>
              <w:rPr>
                <w:spacing w:val="-3"/>
                <w:sz w:val="24"/>
              </w:rPr>
              <w:t xml:space="preserve"> </w:t>
            </w:r>
            <w:r>
              <w:rPr>
                <w:sz w:val="24"/>
              </w:rPr>
              <w:t>showing</w:t>
            </w:r>
            <w:r>
              <w:rPr>
                <w:spacing w:val="-3"/>
                <w:sz w:val="24"/>
              </w:rPr>
              <w:t xml:space="preserve"> </w:t>
            </w:r>
            <w:r>
              <w:rPr>
                <w:sz w:val="24"/>
              </w:rPr>
              <w:t>G-VDK-BH-</w:t>
            </w:r>
            <w:r>
              <w:rPr>
                <w:spacing w:val="-2"/>
                <w:sz w:val="24"/>
              </w:rPr>
              <w:t xml:space="preserve"> </w:t>
            </w:r>
            <w:r>
              <w:rPr>
                <w:sz w:val="24"/>
              </w:rPr>
              <w:t>13</w:t>
            </w:r>
            <w:r>
              <w:rPr>
                <w:spacing w:val="-3"/>
                <w:sz w:val="24"/>
              </w:rPr>
              <w:t xml:space="preserve"> </w:t>
            </w:r>
            <w:r>
              <w:rPr>
                <w:sz w:val="24"/>
              </w:rPr>
              <w:t>core</w:t>
            </w:r>
            <w:r>
              <w:rPr>
                <w:spacing w:val="-3"/>
                <w:sz w:val="24"/>
              </w:rPr>
              <w:t xml:space="preserve"> </w:t>
            </w:r>
            <w:r>
              <w:rPr>
                <w:sz w:val="24"/>
              </w:rPr>
              <w:t>Before</w:t>
            </w:r>
            <w:r>
              <w:rPr>
                <w:spacing w:val="-2"/>
                <w:sz w:val="24"/>
              </w:rPr>
              <w:t xml:space="preserve"> </w:t>
            </w:r>
            <w:r>
              <w:rPr>
                <w:sz w:val="24"/>
              </w:rPr>
              <w:t>and</w:t>
            </w:r>
            <w:r>
              <w:rPr>
                <w:spacing w:val="-3"/>
                <w:sz w:val="24"/>
              </w:rPr>
              <w:t xml:space="preserve"> </w:t>
            </w:r>
            <w:r>
              <w:rPr>
                <w:sz w:val="24"/>
              </w:rPr>
              <w:t>After</w:t>
            </w:r>
            <w:r>
              <w:rPr>
                <w:spacing w:val="-2"/>
                <w:sz w:val="24"/>
              </w:rPr>
              <w:t xml:space="preserve"> splitting</w:t>
            </w:r>
          </w:p>
        </w:tc>
        <w:tc>
          <w:tcPr>
            <w:tcW w:w="1269" w:type="dxa"/>
          </w:tcPr>
          <w:p w14:paraId="40E874DC" w14:textId="77777777" w:rsidR="0041481E" w:rsidRDefault="00000000">
            <w:pPr>
              <w:pStyle w:val="TableParagraph"/>
              <w:spacing w:before="125"/>
              <w:ind w:left="9"/>
              <w:jc w:val="center"/>
              <w:rPr>
                <w:sz w:val="24"/>
              </w:rPr>
            </w:pPr>
            <w:r>
              <w:rPr>
                <w:spacing w:val="-5"/>
                <w:sz w:val="24"/>
              </w:rPr>
              <w:t>55</w:t>
            </w:r>
          </w:p>
        </w:tc>
      </w:tr>
      <w:tr w:rsidR="0041481E" w14:paraId="79A8F53D" w14:textId="77777777">
        <w:trPr>
          <w:trHeight w:val="517"/>
        </w:trPr>
        <w:tc>
          <w:tcPr>
            <w:tcW w:w="1165" w:type="dxa"/>
          </w:tcPr>
          <w:p w14:paraId="6578287B" w14:textId="77777777" w:rsidR="0041481E" w:rsidRDefault="00000000">
            <w:pPr>
              <w:pStyle w:val="TableParagraph"/>
              <w:spacing w:before="105"/>
              <w:ind w:left="10"/>
              <w:jc w:val="center"/>
              <w:rPr>
                <w:sz w:val="24"/>
              </w:rPr>
            </w:pPr>
            <w:r>
              <w:rPr>
                <w:spacing w:val="-5"/>
                <w:sz w:val="24"/>
              </w:rPr>
              <w:t>17</w:t>
            </w:r>
          </w:p>
        </w:tc>
        <w:tc>
          <w:tcPr>
            <w:tcW w:w="7011" w:type="dxa"/>
          </w:tcPr>
          <w:p w14:paraId="4DB5D278" w14:textId="77777777" w:rsidR="0041481E" w:rsidRDefault="00000000">
            <w:pPr>
              <w:pStyle w:val="TableParagraph"/>
              <w:ind w:left="167"/>
              <w:rPr>
                <w:sz w:val="24"/>
              </w:rPr>
            </w:pPr>
            <w:r>
              <w:rPr>
                <w:sz w:val="24"/>
              </w:rPr>
              <w:t>Photograph</w:t>
            </w:r>
            <w:r>
              <w:rPr>
                <w:spacing w:val="-4"/>
                <w:sz w:val="24"/>
              </w:rPr>
              <w:t xml:space="preserve"> </w:t>
            </w:r>
            <w:r>
              <w:rPr>
                <w:sz w:val="24"/>
              </w:rPr>
              <w:t>showing</w:t>
            </w:r>
            <w:r>
              <w:rPr>
                <w:spacing w:val="-4"/>
                <w:sz w:val="24"/>
              </w:rPr>
              <w:t xml:space="preserve"> </w:t>
            </w:r>
            <w:r>
              <w:rPr>
                <w:sz w:val="24"/>
              </w:rPr>
              <w:t>Sample</w:t>
            </w:r>
            <w:r>
              <w:rPr>
                <w:spacing w:val="-3"/>
                <w:sz w:val="24"/>
              </w:rPr>
              <w:t xml:space="preserve"> </w:t>
            </w:r>
            <w:r>
              <w:rPr>
                <w:spacing w:val="-2"/>
                <w:sz w:val="24"/>
              </w:rPr>
              <w:t>preparation</w:t>
            </w:r>
          </w:p>
        </w:tc>
        <w:tc>
          <w:tcPr>
            <w:tcW w:w="1269" w:type="dxa"/>
          </w:tcPr>
          <w:p w14:paraId="535832FD" w14:textId="77777777" w:rsidR="0041481E" w:rsidRDefault="00000000">
            <w:pPr>
              <w:pStyle w:val="TableParagraph"/>
              <w:spacing w:before="125"/>
              <w:ind w:left="9"/>
              <w:jc w:val="center"/>
              <w:rPr>
                <w:sz w:val="24"/>
              </w:rPr>
            </w:pPr>
            <w:r>
              <w:rPr>
                <w:spacing w:val="-5"/>
                <w:sz w:val="24"/>
              </w:rPr>
              <w:t>62</w:t>
            </w:r>
          </w:p>
        </w:tc>
      </w:tr>
    </w:tbl>
    <w:p w14:paraId="61D5237D" w14:textId="77777777" w:rsidR="0041481E" w:rsidRDefault="0041481E">
      <w:pPr>
        <w:pStyle w:val="TableParagraph"/>
        <w:jc w:val="center"/>
        <w:rPr>
          <w:sz w:val="24"/>
        </w:rPr>
        <w:sectPr w:rsidR="0041481E">
          <w:pgSz w:w="11910" w:h="16840"/>
          <w:pgMar w:top="1360" w:right="566" w:bottom="280" w:left="1275" w:header="720" w:footer="720" w:gutter="0"/>
          <w:cols w:space="720"/>
        </w:sectPr>
      </w:pPr>
    </w:p>
    <w:p w14:paraId="48BF55D7" w14:textId="77777777" w:rsidR="0041481E" w:rsidRDefault="00000000">
      <w:pPr>
        <w:pStyle w:val="Heading3"/>
        <w:ind w:left="2507"/>
        <w:jc w:val="left"/>
        <w:rPr>
          <w:u w:val="none"/>
        </w:rPr>
      </w:pPr>
      <w:r>
        <w:rPr>
          <w:u w:val="none"/>
        </w:rPr>
        <w:lastRenderedPageBreak/>
        <w:t>LIST</w:t>
      </w:r>
      <w:r>
        <w:rPr>
          <w:spacing w:val="-1"/>
          <w:u w:val="none"/>
        </w:rPr>
        <w:t xml:space="preserve"> </w:t>
      </w:r>
      <w:r>
        <w:rPr>
          <w:u w:val="none"/>
        </w:rPr>
        <w:t>OF</w:t>
      </w:r>
      <w:r>
        <w:rPr>
          <w:spacing w:val="-1"/>
          <w:u w:val="none"/>
        </w:rPr>
        <w:t xml:space="preserve"> </w:t>
      </w:r>
      <w:r>
        <w:rPr>
          <w:spacing w:val="-2"/>
          <w:u w:val="none"/>
        </w:rPr>
        <w:t>MICROPHOTOGRAPHS</w:t>
      </w:r>
    </w:p>
    <w:p w14:paraId="6F4CF45E" w14:textId="77777777" w:rsidR="0041481E" w:rsidRDefault="0041481E">
      <w:pPr>
        <w:pStyle w:val="BodyText"/>
        <w:spacing w:before="130"/>
        <w:rPr>
          <w:b/>
          <w:sz w:val="20"/>
        </w:rPr>
      </w:pPr>
    </w:p>
    <w:tbl>
      <w:tblPr>
        <w:tblW w:w="0" w:type="auto"/>
        <w:tblInd w:w="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25"/>
        <w:gridCol w:w="6570"/>
        <w:gridCol w:w="909"/>
      </w:tblGrid>
      <w:tr w:rsidR="0041481E" w14:paraId="4BECCC62" w14:textId="77777777">
        <w:trPr>
          <w:trHeight w:val="634"/>
        </w:trPr>
        <w:tc>
          <w:tcPr>
            <w:tcW w:w="1525" w:type="dxa"/>
          </w:tcPr>
          <w:p w14:paraId="76479D20" w14:textId="77777777" w:rsidR="0041481E" w:rsidRDefault="00000000">
            <w:pPr>
              <w:pStyle w:val="TableParagraph"/>
              <w:ind w:left="9"/>
              <w:jc w:val="center"/>
              <w:rPr>
                <w:b/>
                <w:sz w:val="24"/>
              </w:rPr>
            </w:pPr>
            <w:r>
              <w:rPr>
                <w:b/>
                <w:spacing w:val="-2"/>
                <w:sz w:val="24"/>
              </w:rPr>
              <w:t>SAMPLE</w:t>
            </w:r>
          </w:p>
          <w:p w14:paraId="3463D2E1" w14:textId="77777777" w:rsidR="0041481E" w:rsidRDefault="00000000">
            <w:pPr>
              <w:pStyle w:val="TableParagraph"/>
              <w:spacing w:before="41"/>
              <w:ind w:left="10"/>
              <w:jc w:val="center"/>
              <w:rPr>
                <w:b/>
                <w:sz w:val="24"/>
              </w:rPr>
            </w:pPr>
            <w:r>
              <w:rPr>
                <w:b/>
                <w:spacing w:val="-5"/>
                <w:sz w:val="24"/>
              </w:rPr>
              <w:t>No.</w:t>
            </w:r>
          </w:p>
        </w:tc>
        <w:tc>
          <w:tcPr>
            <w:tcW w:w="6570" w:type="dxa"/>
          </w:tcPr>
          <w:p w14:paraId="749DDE1F" w14:textId="77777777" w:rsidR="0041481E" w:rsidRDefault="00000000">
            <w:pPr>
              <w:pStyle w:val="TableParagraph"/>
              <w:spacing w:before="163"/>
              <w:ind w:left="8"/>
              <w:jc w:val="center"/>
              <w:rPr>
                <w:b/>
                <w:sz w:val="24"/>
              </w:rPr>
            </w:pPr>
            <w:r>
              <w:rPr>
                <w:b/>
                <w:spacing w:val="-2"/>
                <w:sz w:val="24"/>
              </w:rPr>
              <w:t>DESCRIPTION</w:t>
            </w:r>
          </w:p>
        </w:tc>
        <w:tc>
          <w:tcPr>
            <w:tcW w:w="909" w:type="dxa"/>
          </w:tcPr>
          <w:p w14:paraId="675F4A0A" w14:textId="77777777" w:rsidR="0041481E" w:rsidRDefault="00000000">
            <w:pPr>
              <w:pStyle w:val="TableParagraph"/>
              <w:spacing w:before="25"/>
              <w:ind w:left="9"/>
              <w:jc w:val="center"/>
              <w:rPr>
                <w:b/>
                <w:sz w:val="24"/>
              </w:rPr>
            </w:pPr>
            <w:r>
              <w:rPr>
                <w:b/>
                <w:spacing w:val="-4"/>
                <w:sz w:val="24"/>
              </w:rPr>
              <w:t>PAGE</w:t>
            </w:r>
          </w:p>
          <w:p w14:paraId="4DA8485C" w14:textId="77777777" w:rsidR="0041481E" w:rsidRDefault="00000000">
            <w:pPr>
              <w:pStyle w:val="TableParagraph"/>
              <w:spacing w:before="0"/>
              <w:ind w:left="9"/>
              <w:jc w:val="center"/>
              <w:rPr>
                <w:b/>
                <w:sz w:val="24"/>
              </w:rPr>
            </w:pPr>
            <w:r>
              <w:rPr>
                <w:b/>
                <w:spacing w:val="-5"/>
                <w:sz w:val="24"/>
              </w:rPr>
              <w:t>No.</w:t>
            </w:r>
          </w:p>
        </w:tc>
      </w:tr>
      <w:tr w:rsidR="0041481E" w14:paraId="6981A8BF" w14:textId="77777777">
        <w:trPr>
          <w:trHeight w:val="1269"/>
        </w:trPr>
        <w:tc>
          <w:tcPr>
            <w:tcW w:w="1525" w:type="dxa"/>
          </w:tcPr>
          <w:p w14:paraId="5669B912" w14:textId="77777777" w:rsidR="0041481E" w:rsidRDefault="0041481E">
            <w:pPr>
              <w:pStyle w:val="TableParagraph"/>
              <w:spacing w:before="205"/>
              <w:ind w:left="0"/>
              <w:rPr>
                <w:b/>
                <w:sz w:val="24"/>
              </w:rPr>
            </w:pPr>
          </w:p>
          <w:p w14:paraId="30EDCFD7" w14:textId="77777777" w:rsidR="0041481E" w:rsidRDefault="00000000">
            <w:pPr>
              <w:pStyle w:val="TableParagraph"/>
              <w:spacing w:before="0"/>
              <w:ind w:left="10"/>
              <w:jc w:val="center"/>
              <w:rPr>
                <w:b/>
                <w:sz w:val="24"/>
              </w:rPr>
            </w:pPr>
            <w:r>
              <w:rPr>
                <w:b/>
                <w:sz w:val="24"/>
              </w:rPr>
              <w:t>PMG-</w:t>
            </w:r>
            <w:r>
              <w:rPr>
                <w:b/>
                <w:spacing w:val="-10"/>
                <w:sz w:val="24"/>
              </w:rPr>
              <w:t>1</w:t>
            </w:r>
          </w:p>
        </w:tc>
        <w:tc>
          <w:tcPr>
            <w:tcW w:w="6570" w:type="dxa"/>
          </w:tcPr>
          <w:p w14:paraId="2E4B3EF4" w14:textId="77777777" w:rsidR="0041481E" w:rsidRDefault="00000000">
            <w:pPr>
              <w:pStyle w:val="TableParagraph"/>
              <w:spacing w:line="276" w:lineRule="auto"/>
              <w:ind w:right="100"/>
              <w:jc w:val="both"/>
              <w:rPr>
                <w:sz w:val="24"/>
              </w:rPr>
            </w:pPr>
            <w:r>
              <w:rPr>
                <w:sz w:val="24"/>
              </w:rPr>
              <w:t>Photomicrograph showing micritic matrix composed of microcrystalline calcite. Foraminifera cell is showing variegated colors.</w:t>
            </w:r>
            <w:r>
              <w:rPr>
                <w:spacing w:val="61"/>
                <w:sz w:val="24"/>
              </w:rPr>
              <w:t xml:space="preserve"> </w:t>
            </w:r>
            <w:r>
              <w:rPr>
                <w:sz w:val="24"/>
              </w:rPr>
              <w:t>The</w:t>
            </w:r>
            <w:r>
              <w:rPr>
                <w:spacing w:val="63"/>
                <w:sz w:val="24"/>
              </w:rPr>
              <w:t xml:space="preserve"> </w:t>
            </w:r>
            <w:r>
              <w:rPr>
                <w:sz w:val="24"/>
              </w:rPr>
              <w:t>presence</w:t>
            </w:r>
            <w:r>
              <w:rPr>
                <w:spacing w:val="63"/>
                <w:sz w:val="24"/>
              </w:rPr>
              <w:t xml:space="preserve"> </w:t>
            </w:r>
            <w:r>
              <w:rPr>
                <w:sz w:val="24"/>
              </w:rPr>
              <w:t>of</w:t>
            </w:r>
            <w:r>
              <w:rPr>
                <w:spacing w:val="63"/>
                <w:sz w:val="24"/>
              </w:rPr>
              <w:t xml:space="preserve"> </w:t>
            </w:r>
            <w:r>
              <w:rPr>
                <w:sz w:val="24"/>
              </w:rPr>
              <w:t>dark</w:t>
            </w:r>
            <w:r>
              <w:rPr>
                <w:spacing w:val="63"/>
                <w:sz w:val="24"/>
              </w:rPr>
              <w:t xml:space="preserve"> </w:t>
            </w:r>
            <w:r>
              <w:rPr>
                <w:sz w:val="24"/>
              </w:rPr>
              <w:t>patches</w:t>
            </w:r>
            <w:r>
              <w:rPr>
                <w:spacing w:val="63"/>
                <w:sz w:val="24"/>
              </w:rPr>
              <w:t xml:space="preserve"> </w:t>
            </w:r>
            <w:r>
              <w:rPr>
                <w:sz w:val="24"/>
              </w:rPr>
              <w:t>may</w:t>
            </w:r>
            <w:r>
              <w:rPr>
                <w:spacing w:val="63"/>
                <w:sz w:val="24"/>
              </w:rPr>
              <w:t xml:space="preserve"> </w:t>
            </w:r>
            <w:r>
              <w:rPr>
                <w:sz w:val="24"/>
              </w:rPr>
              <w:t>indicate</w:t>
            </w:r>
            <w:r>
              <w:rPr>
                <w:spacing w:val="64"/>
                <w:sz w:val="24"/>
              </w:rPr>
              <w:t xml:space="preserve"> </w:t>
            </w:r>
            <w:r>
              <w:rPr>
                <w:spacing w:val="-2"/>
                <w:sz w:val="24"/>
              </w:rPr>
              <w:t>micritized</w:t>
            </w:r>
          </w:p>
          <w:p w14:paraId="17BAD3EF" w14:textId="77777777" w:rsidR="0041481E" w:rsidRDefault="00000000">
            <w:pPr>
              <w:pStyle w:val="TableParagraph"/>
              <w:spacing w:before="0"/>
              <w:jc w:val="both"/>
              <w:rPr>
                <w:sz w:val="24"/>
              </w:rPr>
            </w:pPr>
            <w:r>
              <w:rPr>
                <w:sz w:val="24"/>
              </w:rPr>
              <w:t>bioclast.</w:t>
            </w:r>
            <w:r>
              <w:rPr>
                <w:spacing w:val="-9"/>
                <w:sz w:val="24"/>
              </w:rPr>
              <w:t xml:space="preserve"> </w:t>
            </w:r>
            <w:r>
              <w:rPr>
                <w:sz w:val="24"/>
              </w:rPr>
              <w:t>Rock</w:t>
            </w:r>
            <w:r>
              <w:rPr>
                <w:spacing w:val="-3"/>
                <w:sz w:val="24"/>
              </w:rPr>
              <w:t xml:space="preserve"> </w:t>
            </w:r>
            <w:r>
              <w:rPr>
                <w:sz w:val="24"/>
              </w:rPr>
              <w:t>is</w:t>
            </w:r>
            <w:r>
              <w:rPr>
                <w:spacing w:val="-2"/>
                <w:sz w:val="24"/>
              </w:rPr>
              <w:t xml:space="preserve"> </w:t>
            </w:r>
            <w:r>
              <w:rPr>
                <w:sz w:val="24"/>
              </w:rPr>
              <w:t>Biomicrite</w:t>
            </w:r>
            <w:r>
              <w:rPr>
                <w:spacing w:val="-3"/>
                <w:sz w:val="24"/>
              </w:rPr>
              <w:t xml:space="preserve"> </w:t>
            </w:r>
            <w:r>
              <w:rPr>
                <w:sz w:val="24"/>
              </w:rPr>
              <w:t>to</w:t>
            </w:r>
            <w:r>
              <w:rPr>
                <w:spacing w:val="-2"/>
                <w:sz w:val="24"/>
              </w:rPr>
              <w:t xml:space="preserve"> </w:t>
            </w:r>
            <w:proofErr w:type="spellStart"/>
            <w:r>
              <w:rPr>
                <w:spacing w:val="-2"/>
                <w:sz w:val="24"/>
              </w:rPr>
              <w:t>Biospirite</w:t>
            </w:r>
            <w:proofErr w:type="spellEnd"/>
            <w:r>
              <w:rPr>
                <w:spacing w:val="-2"/>
                <w:sz w:val="24"/>
              </w:rPr>
              <w:t>.</w:t>
            </w:r>
          </w:p>
        </w:tc>
        <w:tc>
          <w:tcPr>
            <w:tcW w:w="909" w:type="dxa"/>
          </w:tcPr>
          <w:p w14:paraId="756141A0" w14:textId="77777777" w:rsidR="0041481E" w:rsidRDefault="0041481E">
            <w:pPr>
              <w:pStyle w:val="TableParagraph"/>
              <w:spacing w:before="205"/>
              <w:ind w:left="0"/>
              <w:rPr>
                <w:b/>
                <w:sz w:val="24"/>
              </w:rPr>
            </w:pPr>
          </w:p>
          <w:p w14:paraId="2F1F941B" w14:textId="77777777" w:rsidR="0041481E" w:rsidRDefault="00000000">
            <w:pPr>
              <w:pStyle w:val="TableParagraph"/>
              <w:spacing w:before="0"/>
              <w:ind w:left="9"/>
              <w:jc w:val="center"/>
              <w:rPr>
                <w:b/>
                <w:sz w:val="24"/>
              </w:rPr>
            </w:pPr>
            <w:r>
              <w:rPr>
                <w:b/>
                <w:spacing w:val="-5"/>
                <w:sz w:val="24"/>
              </w:rPr>
              <w:t>27</w:t>
            </w:r>
          </w:p>
        </w:tc>
      </w:tr>
      <w:tr w:rsidR="0041481E" w14:paraId="693136F2" w14:textId="77777777">
        <w:trPr>
          <w:trHeight w:val="1269"/>
        </w:trPr>
        <w:tc>
          <w:tcPr>
            <w:tcW w:w="1525" w:type="dxa"/>
          </w:tcPr>
          <w:p w14:paraId="2E339888" w14:textId="77777777" w:rsidR="0041481E" w:rsidRDefault="0041481E">
            <w:pPr>
              <w:pStyle w:val="TableParagraph"/>
              <w:spacing w:before="205"/>
              <w:ind w:left="0"/>
              <w:rPr>
                <w:b/>
                <w:sz w:val="24"/>
              </w:rPr>
            </w:pPr>
          </w:p>
          <w:p w14:paraId="0C6F5786" w14:textId="77777777" w:rsidR="0041481E" w:rsidRDefault="00000000">
            <w:pPr>
              <w:pStyle w:val="TableParagraph"/>
              <w:spacing w:before="0"/>
              <w:ind w:left="10"/>
              <w:jc w:val="center"/>
              <w:rPr>
                <w:b/>
                <w:sz w:val="24"/>
              </w:rPr>
            </w:pPr>
            <w:r>
              <w:rPr>
                <w:b/>
                <w:sz w:val="24"/>
              </w:rPr>
              <w:t>PMG-</w:t>
            </w:r>
            <w:r>
              <w:rPr>
                <w:b/>
                <w:spacing w:val="-10"/>
                <w:sz w:val="24"/>
              </w:rPr>
              <w:t>2</w:t>
            </w:r>
          </w:p>
        </w:tc>
        <w:tc>
          <w:tcPr>
            <w:tcW w:w="6570" w:type="dxa"/>
          </w:tcPr>
          <w:p w14:paraId="267D7969" w14:textId="77777777" w:rsidR="0041481E" w:rsidRDefault="00000000">
            <w:pPr>
              <w:pStyle w:val="TableParagraph"/>
              <w:spacing w:line="276" w:lineRule="auto"/>
              <w:ind w:right="100"/>
              <w:jc w:val="both"/>
              <w:rPr>
                <w:sz w:val="24"/>
              </w:rPr>
            </w:pPr>
            <w:r>
              <w:rPr>
                <w:sz w:val="24"/>
              </w:rPr>
              <w:t>Photomicrograph showing diagenetic alteration, most likely due to</w:t>
            </w:r>
            <w:r>
              <w:rPr>
                <w:spacing w:val="-3"/>
                <w:sz w:val="24"/>
              </w:rPr>
              <w:t xml:space="preserve"> </w:t>
            </w:r>
            <w:r>
              <w:rPr>
                <w:sz w:val="24"/>
              </w:rPr>
              <w:t>replacement</w:t>
            </w:r>
            <w:r>
              <w:rPr>
                <w:spacing w:val="-3"/>
                <w:sz w:val="24"/>
              </w:rPr>
              <w:t xml:space="preserve"> </w:t>
            </w:r>
            <w:r>
              <w:rPr>
                <w:sz w:val="24"/>
              </w:rPr>
              <w:t>of</w:t>
            </w:r>
            <w:r>
              <w:rPr>
                <w:spacing w:val="-3"/>
                <w:sz w:val="24"/>
              </w:rPr>
              <w:t xml:space="preserve"> </w:t>
            </w:r>
            <w:r>
              <w:rPr>
                <w:sz w:val="24"/>
              </w:rPr>
              <w:t>calcium</w:t>
            </w:r>
            <w:r>
              <w:rPr>
                <w:spacing w:val="-3"/>
                <w:sz w:val="24"/>
              </w:rPr>
              <w:t xml:space="preserve"> </w:t>
            </w:r>
            <w:r>
              <w:rPr>
                <w:sz w:val="24"/>
              </w:rPr>
              <w:t>(Ca)</w:t>
            </w:r>
            <w:r>
              <w:rPr>
                <w:spacing w:val="-3"/>
                <w:sz w:val="24"/>
              </w:rPr>
              <w:t xml:space="preserve"> </w:t>
            </w:r>
            <w:r>
              <w:rPr>
                <w:sz w:val="24"/>
              </w:rPr>
              <w:t>by</w:t>
            </w:r>
            <w:r>
              <w:rPr>
                <w:spacing w:val="-3"/>
                <w:sz w:val="24"/>
              </w:rPr>
              <w:t xml:space="preserve"> </w:t>
            </w:r>
            <w:r>
              <w:rPr>
                <w:sz w:val="24"/>
              </w:rPr>
              <w:t>iron</w:t>
            </w:r>
            <w:r>
              <w:rPr>
                <w:spacing w:val="-3"/>
                <w:sz w:val="24"/>
              </w:rPr>
              <w:t xml:space="preserve"> </w:t>
            </w:r>
            <w:r>
              <w:rPr>
                <w:sz w:val="24"/>
              </w:rPr>
              <w:t>(Fe).</w:t>
            </w:r>
            <w:r>
              <w:rPr>
                <w:spacing w:val="-3"/>
                <w:sz w:val="24"/>
              </w:rPr>
              <w:t xml:space="preserve"> </w:t>
            </w:r>
            <w:r>
              <w:rPr>
                <w:sz w:val="24"/>
              </w:rPr>
              <w:t>Fossiliferous</w:t>
            </w:r>
            <w:r>
              <w:rPr>
                <w:spacing w:val="-3"/>
                <w:sz w:val="24"/>
              </w:rPr>
              <w:t xml:space="preserve"> </w:t>
            </w:r>
            <w:r>
              <w:rPr>
                <w:sz w:val="24"/>
              </w:rPr>
              <w:t>algae</w:t>
            </w:r>
            <w:r>
              <w:rPr>
                <w:spacing w:val="-3"/>
                <w:sz w:val="24"/>
              </w:rPr>
              <w:t xml:space="preserve"> </w:t>
            </w:r>
            <w:proofErr w:type="gramStart"/>
            <w:r>
              <w:rPr>
                <w:sz w:val="24"/>
              </w:rPr>
              <w:t>is</w:t>
            </w:r>
            <w:proofErr w:type="gramEnd"/>
            <w:r>
              <w:rPr>
                <w:sz w:val="24"/>
              </w:rPr>
              <w:t xml:space="preserve"> present.</w:t>
            </w:r>
            <w:r>
              <w:rPr>
                <w:spacing w:val="-12"/>
                <w:sz w:val="24"/>
              </w:rPr>
              <w:t xml:space="preserve"> </w:t>
            </w:r>
            <w:r>
              <w:rPr>
                <w:sz w:val="24"/>
              </w:rPr>
              <w:t>This</w:t>
            </w:r>
            <w:r>
              <w:rPr>
                <w:spacing w:val="-12"/>
                <w:sz w:val="24"/>
              </w:rPr>
              <w:t xml:space="preserve"> </w:t>
            </w:r>
            <w:r>
              <w:rPr>
                <w:sz w:val="24"/>
              </w:rPr>
              <w:t>texture</w:t>
            </w:r>
            <w:r>
              <w:rPr>
                <w:spacing w:val="-12"/>
                <w:sz w:val="24"/>
              </w:rPr>
              <w:t xml:space="preserve"> </w:t>
            </w:r>
            <w:r>
              <w:rPr>
                <w:sz w:val="24"/>
              </w:rPr>
              <w:t>points</w:t>
            </w:r>
            <w:r>
              <w:rPr>
                <w:spacing w:val="-12"/>
                <w:sz w:val="24"/>
              </w:rPr>
              <w:t xml:space="preserve"> </w:t>
            </w:r>
            <w:r>
              <w:rPr>
                <w:sz w:val="24"/>
              </w:rPr>
              <w:t>toward</w:t>
            </w:r>
            <w:r>
              <w:rPr>
                <w:spacing w:val="-12"/>
                <w:sz w:val="24"/>
              </w:rPr>
              <w:t xml:space="preserve"> </w:t>
            </w:r>
            <w:r>
              <w:rPr>
                <w:sz w:val="24"/>
              </w:rPr>
              <w:t>a</w:t>
            </w:r>
            <w:r>
              <w:rPr>
                <w:spacing w:val="-12"/>
                <w:sz w:val="24"/>
              </w:rPr>
              <w:t xml:space="preserve"> </w:t>
            </w:r>
            <w:r>
              <w:rPr>
                <w:sz w:val="24"/>
              </w:rPr>
              <w:t>micrite-dominated</w:t>
            </w:r>
            <w:r>
              <w:rPr>
                <w:spacing w:val="-12"/>
                <w:sz w:val="24"/>
              </w:rPr>
              <w:t xml:space="preserve"> </w:t>
            </w:r>
            <w:r>
              <w:rPr>
                <w:sz w:val="24"/>
              </w:rPr>
              <w:t>limestone.</w:t>
            </w:r>
          </w:p>
          <w:p w14:paraId="36A780CB" w14:textId="77777777" w:rsidR="0041481E" w:rsidRDefault="00000000">
            <w:pPr>
              <w:pStyle w:val="TableParagraph"/>
              <w:spacing w:before="0"/>
              <w:jc w:val="both"/>
              <w:rPr>
                <w:sz w:val="24"/>
              </w:rPr>
            </w:pPr>
            <w:r>
              <w:rPr>
                <w:sz w:val="24"/>
              </w:rPr>
              <w:t>This</w:t>
            </w:r>
            <w:r>
              <w:rPr>
                <w:spacing w:val="-2"/>
                <w:sz w:val="24"/>
              </w:rPr>
              <w:t xml:space="preserve"> </w:t>
            </w:r>
            <w:r>
              <w:rPr>
                <w:sz w:val="24"/>
              </w:rPr>
              <w:t>rock</w:t>
            </w:r>
            <w:r>
              <w:rPr>
                <w:spacing w:val="-2"/>
                <w:sz w:val="24"/>
              </w:rPr>
              <w:t xml:space="preserve"> </w:t>
            </w:r>
            <w:r>
              <w:rPr>
                <w:sz w:val="24"/>
              </w:rPr>
              <w:t>may</w:t>
            </w:r>
            <w:r>
              <w:rPr>
                <w:spacing w:val="-2"/>
                <w:sz w:val="24"/>
              </w:rPr>
              <w:t xml:space="preserve"> </w:t>
            </w:r>
            <w:r>
              <w:rPr>
                <w:sz w:val="24"/>
              </w:rPr>
              <w:t>be</w:t>
            </w:r>
            <w:r>
              <w:rPr>
                <w:spacing w:val="-2"/>
                <w:sz w:val="24"/>
              </w:rPr>
              <w:t xml:space="preserve"> </w:t>
            </w:r>
            <w:r>
              <w:rPr>
                <w:sz w:val="24"/>
              </w:rPr>
              <w:t>classified</w:t>
            </w:r>
            <w:r>
              <w:rPr>
                <w:spacing w:val="-2"/>
                <w:sz w:val="24"/>
              </w:rPr>
              <w:t xml:space="preserve"> </w:t>
            </w:r>
            <w:r>
              <w:rPr>
                <w:sz w:val="24"/>
              </w:rPr>
              <w:t>as</w:t>
            </w:r>
            <w:r>
              <w:rPr>
                <w:spacing w:val="-2"/>
                <w:sz w:val="24"/>
              </w:rPr>
              <w:t xml:space="preserve"> Micrite.</w:t>
            </w:r>
          </w:p>
        </w:tc>
        <w:tc>
          <w:tcPr>
            <w:tcW w:w="909" w:type="dxa"/>
          </w:tcPr>
          <w:p w14:paraId="5304C8CE" w14:textId="77777777" w:rsidR="0041481E" w:rsidRDefault="0041481E">
            <w:pPr>
              <w:pStyle w:val="TableParagraph"/>
              <w:spacing w:before="205"/>
              <w:ind w:left="0"/>
              <w:rPr>
                <w:b/>
                <w:sz w:val="24"/>
              </w:rPr>
            </w:pPr>
          </w:p>
          <w:p w14:paraId="7998779A" w14:textId="77777777" w:rsidR="0041481E" w:rsidRDefault="00000000">
            <w:pPr>
              <w:pStyle w:val="TableParagraph"/>
              <w:spacing w:before="0"/>
              <w:ind w:left="9"/>
              <w:jc w:val="center"/>
              <w:rPr>
                <w:b/>
                <w:sz w:val="24"/>
              </w:rPr>
            </w:pPr>
            <w:r>
              <w:rPr>
                <w:b/>
                <w:spacing w:val="-5"/>
                <w:sz w:val="24"/>
              </w:rPr>
              <w:t>28</w:t>
            </w:r>
          </w:p>
        </w:tc>
      </w:tr>
      <w:tr w:rsidR="0041481E" w14:paraId="29ED9E91" w14:textId="77777777">
        <w:trPr>
          <w:trHeight w:val="1269"/>
        </w:trPr>
        <w:tc>
          <w:tcPr>
            <w:tcW w:w="1525" w:type="dxa"/>
          </w:tcPr>
          <w:p w14:paraId="2015C040" w14:textId="77777777" w:rsidR="0041481E" w:rsidRDefault="0041481E">
            <w:pPr>
              <w:pStyle w:val="TableParagraph"/>
              <w:spacing w:before="205"/>
              <w:ind w:left="0"/>
              <w:rPr>
                <w:b/>
                <w:sz w:val="24"/>
              </w:rPr>
            </w:pPr>
          </w:p>
          <w:p w14:paraId="7D7D2506" w14:textId="77777777" w:rsidR="0041481E" w:rsidRDefault="00000000">
            <w:pPr>
              <w:pStyle w:val="TableParagraph"/>
              <w:spacing w:before="0"/>
              <w:ind w:left="10"/>
              <w:jc w:val="center"/>
              <w:rPr>
                <w:b/>
                <w:sz w:val="24"/>
              </w:rPr>
            </w:pPr>
            <w:r>
              <w:rPr>
                <w:b/>
                <w:sz w:val="24"/>
              </w:rPr>
              <w:t>PMG-</w:t>
            </w:r>
            <w:r>
              <w:rPr>
                <w:b/>
                <w:spacing w:val="-10"/>
                <w:sz w:val="24"/>
              </w:rPr>
              <w:t>3</w:t>
            </w:r>
          </w:p>
        </w:tc>
        <w:tc>
          <w:tcPr>
            <w:tcW w:w="6570" w:type="dxa"/>
          </w:tcPr>
          <w:p w14:paraId="450245D9" w14:textId="77777777" w:rsidR="0041481E" w:rsidRDefault="00000000">
            <w:pPr>
              <w:pStyle w:val="TableParagraph"/>
              <w:spacing w:line="276" w:lineRule="auto"/>
              <w:ind w:right="101"/>
              <w:jc w:val="both"/>
              <w:rPr>
                <w:sz w:val="24"/>
              </w:rPr>
            </w:pPr>
            <w:r>
              <w:rPr>
                <w:sz w:val="24"/>
              </w:rPr>
              <w:t>Photomicrograph showing fossiliferous carbonate rock characterized by abundant bioclasts embedded within micritic matrix.</w:t>
            </w:r>
            <w:r>
              <w:rPr>
                <w:spacing w:val="78"/>
                <w:w w:val="150"/>
                <w:sz w:val="24"/>
              </w:rPr>
              <w:t xml:space="preserve"> </w:t>
            </w:r>
            <w:r>
              <w:rPr>
                <w:sz w:val="24"/>
              </w:rPr>
              <w:t>Well</w:t>
            </w:r>
            <w:r>
              <w:rPr>
                <w:spacing w:val="78"/>
                <w:w w:val="150"/>
                <w:sz w:val="24"/>
              </w:rPr>
              <w:t xml:space="preserve"> </w:t>
            </w:r>
            <w:r>
              <w:rPr>
                <w:sz w:val="24"/>
              </w:rPr>
              <w:t>preserved</w:t>
            </w:r>
            <w:r>
              <w:rPr>
                <w:spacing w:val="79"/>
                <w:w w:val="150"/>
                <w:sz w:val="24"/>
              </w:rPr>
              <w:t xml:space="preserve"> </w:t>
            </w:r>
            <w:proofErr w:type="spellStart"/>
            <w:r>
              <w:rPr>
                <w:sz w:val="24"/>
              </w:rPr>
              <w:t>ferrugenized</w:t>
            </w:r>
            <w:proofErr w:type="spellEnd"/>
            <w:r>
              <w:rPr>
                <w:spacing w:val="78"/>
                <w:w w:val="150"/>
                <w:sz w:val="24"/>
              </w:rPr>
              <w:t xml:space="preserve"> </w:t>
            </w:r>
            <w:r>
              <w:rPr>
                <w:sz w:val="24"/>
              </w:rPr>
              <w:t>foraminifera</w:t>
            </w:r>
            <w:r>
              <w:rPr>
                <w:spacing w:val="78"/>
                <w:w w:val="150"/>
                <w:sz w:val="24"/>
              </w:rPr>
              <w:t xml:space="preserve"> </w:t>
            </w:r>
            <w:r>
              <w:rPr>
                <w:sz w:val="24"/>
              </w:rPr>
              <w:t>fossil</w:t>
            </w:r>
            <w:r>
              <w:rPr>
                <w:spacing w:val="79"/>
                <w:w w:val="150"/>
                <w:sz w:val="24"/>
              </w:rPr>
              <w:t xml:space="preserve"> </w:t>
            </w:r>
            <w:r>
              <w:rPr>
                <w:spacing w:val="-5"/>
                <w:sz w:val="24"/>
              </w:rPr>
              <w:t>are</w:t>
            </w:r>
          </w:p>
          <w:p w14:paraId="033E7A9D" w14:textId="77777777" w:rsidR="0041481E" w:rsidRDefault="00000000">
            <w:pPr>
              <w:pStyle w:val="TableParagraph"/>
              <w:spacing w:before="0"/>
              <w:jc w:val="both"/>
              <w:rPr>
                <w:sz w:val="24"/>
              </w:rPr>
            </w:pPr>
            <w:r>
              <w:rPr>
                <w:sz w:val="24"/>
              </w:rPr>
              <w:t>prominently</w:t>
            </w:r>
            <w:r>
              <w:rPr>
                <w:spacing w:val="-3"/>
                <w:sz w:val="24"/>
              </w:rPr>
              <w:t xml:space="preserve"> </w:t>
            </w:r>
            <w:r>
              <w:rPr>
                <w:sz w:val="24"/>
              </w:rPr>
              <w:t>observed.</w:t>
            </w:r>
            <w:r>
              <w:rPr>
                <w:spacing w:val="-3"/>
                <w:sz w:val="24"/>
              </w:rPr>
              <w:t xml:space="preserve"> </w:t>
            </w:r>
            <w:r>
              <w:rPr>
                <w:sz w:val="24"/>
              </w:rPr>
              <w:t>This</w:t>
            </w:r>
            <w:r>
              <w:rPr>
                <w:spacing w:val="-3"/>
                <w:sz w:val="24"/>
              </w:rPr>
              <w:t xml:space="preserve"> </w:t>
            </w:r>
            <w:r>
              <w:rPr>
                <w:sz w:val="24"/>
              </w:rPr>
              <w:t>rock</w:t>
            </w:r>
            <w:r>
              <w:rPr>
                <w:spacing w:val="-3"/>
                <w:sz w:val="24"/>
              </w:rPr>
              <w:t xml:space="preserve"> </w:t>
            </w:r>
            <w:r>
              <w:rPr>
                <w:sz w:val="24"/>
              </w:rPr>
              <w:t>may</w:t>
            </w:r>
            <w:r>
              <w:rPr>
                <w:spacing w:val="-3"/>
                <w:sz w:val="24"/>
              </w:rPr>
              <w:t xml:space="preserve"> </w:t>
            </w:r>
            <w:r>
              <w:rPr>
                <w:sz w:val="24"/>
              </w:rPr>
              <w:t>be</w:t>
            </w:r>
            <w:r>
              <w:rPr>
                <w:spacing w:val="-2"/>
                <w:sz w:val="24"/>
              </w:rPr>
              <w:t xml:space="preserve"> Biomicrite.</w:t>
            </w:r>
          </w:p>
        </w:tc>
        <w:tc>
          <w:tcPr>
            <w:tcW w:w="909" w:type="dxa"/>
          </w:tcPr>
          <w:p w14:paraId="0EF29847" w14:textId="77777777" w:rsidR="0041481E" w:rsidRDefault="0041481E">
            <w:pPr>
              <w:pStyle w:val="TableParagraph"/>
              <w:spacing w:before="205"/>
              <w:ind w:left="0"/>
              <w:rPr>
                <w:b/>
                <w:sz w:val="24"/>
              </w:rPr>
            </w:pPr>
          </w:p>
          <w:p w14:paraId="0BC89AF7" w14:textId="77777777" w:rsidR="0041481E" w:rsidRDefault="00000000">
            <w:pPr>
              <w:pStyle w:val="TableParagraph"/>
              <w:spacing w:before="0"/>
              <w:ind w:left="9"/>
              <w:jc w:val="center"/>
              <w:rPr>
                <w:b/>
                <w:sz w:val="24"/>
              </w:rPr>
            </w:pPr>
            <w:r>
              <w:rPr>
                <w:b/>
                <w:spacing w:val="-5"/>
                <w:sz w:val="24"/>
              </w:rPr>
              <w:t>28</w:t>
            </w:r>
          </w:p>
        </w:tc>
      </w:tr>
      <w:tr w:rsidR="0041481E" w14:paraId="605DD76A" w14:textId="77777777">
        <w:trPr>
          <w:trHeight w:val="1586"/>
        </w:trPr>
        <w:tc>
          <w:tcPr>
            <w:tcW w:w="1525" w:type="dxa"/>
          </w:tcPr>
          <w:p w14:paraId="1BE8FA4B" w14:textId="77777777" w:rsidR="0041481E" w:rsidRDefault="0041481E">
            <w:pPr>
              <w:pStyle w:val="TableParagraph"/>
              <w:spacing w:before="0"/>
              <w:ind w:left="0"/>
              <w:rPr>
                <w:b/>
                <w:sz w:val="24"/>
              </w:rPr>
            </w:pPr>
          </w:p>
          <w:p w14:paraId="53D6CC03" w14:textId="77777777" w:rsidR="0041481E" w:rsidRDefault="0041481E">
            <w:pPr>
              <w:pStyle w:val="TableParagraph"/>
              <w:spacing w:before="87"/>
              <w:ind w:left="0"/>
              <w:rPr>
                <w:b/>
                <w:sz w:val="24"/>
              </w:rPr>
            </w:pPr>
          </w:p>
          <w:p w14:paraId="725D74D7" w14:textId="77777777" w:rsidR="0041481E" w:rsidRDefault="00000000">
            <w:pPr>
              <w:pStyle w:val="TableParagraph"/>
              <w:spacing w:before="0"/>
              <w:ind w:left="10"/>
              <w:jc w:val="center"/>
              <w:rPr>
                <w:b/>
                <w:sz w:val="24"/>
              </w:rPr>
            </w:pPr>
            <w:r>
              <w:rPr>
                <w:b/>
                <w:sz w:val="24"/>
              </w:rPr>
              <w:t>PMG-</w:t>
            </w:r>
            <w:r>
              <w:rPr>
                <w:b/>
                <w:spacing w:val="-10"/>
                <w:sz w:val="24"/>
              </w:rPr>
              <w:t>4</w:t>
            </w:r>
          </w:p>
        </w:tc>
        <w:tc>
          <w:tcPr>
            <w:tcW w:w="6570" w:type="dxa"/>
          </w:tcPr>
          <w:p w14:paraId="06584F93" w14:textId="77777777" w:rsidR="0041481E" w:rsidRDefault="00000000">
            <w:pPr>
              <w:pStyle w:val="TableParagraph"/>
              <w:spacing w:line="276" w:lineRule="auto"/>
              <w:ind w:right="98"/>
              <w:jc w:val="both"/>
              <w:rPr>
                <w:sz w:val="24"/>
              </w:rPr>
            </w:pPr>
            <w:r>
              <w:rPr>
                <w:sz w:val="24"/>
              </w:rPr>
              <w:t>Photomicrograph showing a fossiliferous limestone with well-preserved skeletal remains embedded within a carbonate matrix. The</w:t>
            </w:r>
            <w:r>
              <w:rPr>
                <w:spacing w:val="-4"/>
                <w:sz w:val="24"/>
              </w:rPr>
              <w:t xml:space="preserve"> </w:t>
            </w:r>
            <w:r>
              <w:rPr>
                <w:sz w:val="24"/>
              </w:rPr>
              <w:t>background</w:t>
            </w:r>
            <w:r>
              <w:rPr>
                <w:spacing w:val="-4"/>
                <w:sz w:val="24"/>
              </w:rPr>
              <w:t xml:space="preserve"> </w:t>
            </w:r>
            <w:r>
              <w:rPr>
                <w:sz w:val="24"/>
              </w:rPr>
              <w:t>consists</w:t>
            </w:r>
            <w:r>
              <w:rPr>
                <w:spacing w:val="-4"/>
                <w:sz w:val="24"/>
              </w:rPr>
              <w:t xml:space="preserve"> </w:t>
            </w:r>
            <w:r>
              <w:rPr>
                <w:sz w:val="24"/>
              </w:rPr>
              <w:t>of</w:t>
            </w:r>
            <w:r>
              <w:rPr>
                <w:spacing w:val="-4"/>
                <w:sz w:val="24"/>
              </w:rPr>
              <w:t xml:space="preserve"> </w:t>
            </w:r>
            <w:r>
              <w:rPr>
                <w:sz w:val="24"/>
              </w:rPr>
              <w:t>a</w:t>
            </w:r>
            <w:r>
              <w:rPr>
                <w:spacing w:val="-4"/>
                <w:sz w:val="24"/>
              </w:rPr>
              <w:t xml:space="preserve"> </w:t>
            </w:r>
            <w:r>
              <w:rPr>
                <w:sz w:val="24"/>
              </w:rPr>
              <w:t>mix</w:t>
            </w:r>
            <w:r>
              <w:rPr>
                <w:spacing w:val="-4"/>
                <w:sz w:val="24"/>
              </w:rPr>
              <w:t xml:space="preserve"> </w:t>
            </w:r>
            <w:r>
              <w:rPr>
                <w:sz w:val="24"/>
              </w:rPr>
              <w:t>of</w:t>
            </w:r>
            <w:r>
              <w:rPr>
                <w:spacing w:val="-4"/>
                <w:sz w:val="24"/>
              </w:rPr>
              <w:t xml:space="preserve"> </w:t>
            </w:r>
            <w:r>
              <w:rPr>
                <w:sz w:val="24"/>
              </w:rPr>
              <w:t>micrite</w:t>
            </w:r>
            <w:r>
              <w:rPr>
                <w:spacing w:val="-4"/>
                <w:sz w:val="24"/>
              </w:rPr>
              <w:t xml:space="preserve"> </w:t>
            </w:r>
            <w:r>
              <w:rPr>
                <w:sz w:val="24"/>
              </w:rPr>
              <w:t>and</w:t>
            </w:r>
            <w:r>
              <w:rPr>
                <w:spacing w:val="-4"/>
                <w:sz w:val="24"/>
              </w:rPr>
              <w:t xml:space="preserve"> </w:t>
            </w:r>
            <w:r>
              <w:rPr>
                <w:sz w:val="24"/>
              </w:rPr>
              <w:t>patches</w:t>
            </w:r>
            <w:r>
              <w:rPr>
                <w:spacing w:val="-4"/>
                <w:sz w:val="24"/>
              </w:rPr>
              <w:t xml:space="preserve"> </w:t>
            </w:r>
            <w:r>
              <w:rPr>
                <w:sz w:val="24"/>
              </w:rPr>
              <w:t>of</w:t>
            </w:r>
            <w:r>
              <w:rPr>
                <w:spacing w:val="-4"/>
                <w:sz w:val="24"/>
              </w:rPr>
              <w:t xml:space="preserve"> </w:t>
            </w:r>
            <w:r>
              <w:rPr>
                <w:sz w:val="24"/>
              </w:rPr>
              <w:t xml:space="preserve">sparry </w:t>
            </w:r>
            <w:proofErr w:type="gramStart"/>
            <w:r>
              <w:rPr>
                <w:sz w:val="24"/>
              </w:rPr>
              <w:t>calcite</w:t>
            </w:r>
            <w:r>
              <w:rPr>
                <w:spacing w:val="54"/>
                <w:sz w:val="24"/>
              </w:rPr>
              <w:t xml:space="preserve">  </w:t>
            </w:r>
            <w:r>
              <w:rPr>
                <w:sz w:val="24"/>
              </w:rPr>
              <w:t>cement,</w:t>
            </w:r>
            <w:r>
              <w:rPr>
                <w:spacing w:val="54"/>
                <w:sz w:val="24"/>
              </w:rPr>
              <w:t xml:space="preserve">  </w:t>
            </w:r>
            <w:r>
              <w:rPr>
                <w:sz w:val="24"/>
              </w:rPr>
              <w:t>suggesting</w:t>
            </w:r>
            <w:proofErr w:type="gramEnd"/>
            <w:r>
              <w:rPr>
                <w:spacing w:val="54"/>
                <w:sz w:val="24"/>
              </w:rPr>
              <w:t xml:space="preserve">  </w:t>
            </w:r>
            <w:proofErr w:type="gramStart"/>
            <w:r>
              <w:rPr>
                <w:sz w:val="24"/>
              </w:rPr>
              <w:t>partial</w:t>
            </w:r>
            <w:r>
              <w:rPr>
                <w:spacing w:val="54"/>
                <w:sz w:val="24"/>
              </w:rPr>
              <w:t xml:space="preserve">  </w:t>
            </w:r>
            <w:r>
              <w:rPr>
                <w:sz w:val="24"/>
              </w:rPr>
              <w:t>recrystallization</w:t>
            </w:r>
            <w:proofErr w:type="gramEnd"/>
            <w:r>
              <w:rPr>
                <w:spacing w:val="54"/>
                <w:sz w:val="24"/>
              </w:rPr>
              <w:t xml:space="preserve">  </w:t>
            </w:r>
            <w:r>
              <w:rPr>
                <w:spacing w:val="-2"/>
                <w:sz w:val="24"/>
              </w:rPr>
              <w:t>during</w:t>
            </w:r>
          </w:p>
          <w:p w14:paraId="04F16A6F" w14:textId="77777777" w:rsidR="0041481E" w:rsidRDefault="00000000">
            <w:pPr>
              <w:pStyle w:val="TableParagraph"/>
              <w:spacing w:before="0"/>
              <w:jc w:val="both"/>
              <w:rPr>
                <w:sz w:val="24"/>
              </w:rPr>
            </w:pPr>
            <w:r>
              <w:rPr>
                <w:sz w:val="24"/>
              </w:rPr>
              <w:t>diagenesis.</w:t>
            </w:r>
            <w:r>
              <w:rPr>
                <w:spacing w:val="-4"/>
                <w:sz w:val="24"/>
              </w:rPr>
              <w:t xml:space="preserve"> </w:t>
            </w:r>
            <w:r>
              <w:rPr>
                <w:sz w:val="24"/>
              </w:rPr>
              <w:t>This</w:t>
            </w:r>
            <w:r>
              <w:rPr>
                <w:spacing w:val="-2"/>
                <w:sz w:val="24"/>
              </w:rPr>
              <w:t xml:space="preserve"> </w:t>
            </w:r>
            <w:r>
              <w:rPr>
                <w:sz w:val="24"/>
              </w:rPr>
              <w:t>rock</w:t>
            </w:r>
            <w:r>
              <w:rPr>
                <w:spacing w:val="-2"/>
                <w:sz w:val="24"/>
              </w:rPr>
              <w:t xml:space="preserve"> </w:t>
            </w:r>
            <w:r>
              <w:rPr>
                <w:sz w:val="24"/>
              </w:rPr>
              <w:t>may</w:t>
            </w:r>
            <w:r>
              <w:rPr>
                <w:spacing w:val="-2"/>
                <w:sz w:val="24"/>
              </w:rPr>
              <w:t xml:space="preserve"> </w:t>
            </w:r>
            <w:r>
              <w:rPr>
                <w:sz w:val="24"/>
              </w:rPr>
              <w:t>be</w:t>
            </w:r>
            <w:r>
              <w:rPr>
                <w:spacing w:val="-2"/>
                <w:sz w:val="24"/>
              </w:rPr>
              <w:t xml:space="preserve"> Biomicrite.</w:t>
            </w:r>
          </w:p>
        </w:tc>
        <w:tc>
          <w:tcPr>
            <w:tcW w:w="909" w:type="dxa"/>
          </w:tcPr>
          <w:p w14:paraId="3C8CE85C" w14:textId="77777777" w:rsidR="0041481E" w:rsidRDefault="0041481E">
            <w:pPr>
              <w:pStyle w:val="TableParagraph"/>
              <w:spacing w:before="0"/>
              <w:ind w:left="0"/>
              <w:rPr>
                <w:b/>
                <w:sz w:val="24"/>
              </w:rPr>
            </w:pPr>
          </w:p>
          <w:p w14:paraId="04BAE891" w14:textId="77777777" w:rsidR="0041481E" w:rsidRDefault="0041481E">
            <w:pPr>
              <w:pStyle w:val="TableParagraph"/>
              <w:spacing w:before="87"/>
              <w:ind w:left="0"/>
              <w:rPr>
                <w:b/>
                <w:sz w:val="24"/>
              </w:rPr>
            </w:pPr>
          </w:p>
          <w:p w14:paraId="1178BFAC" w14:textId="77777777" w:rsidR="0041481E" w:rsidRDefault="00000000">
            <w:pPr>
              <w:pStyle w:val="TableParagraph"/>
              <w:spacing w:before="0"/>
              <w:ind w:left="9"/>
              <w:jc w:val="center"/>
              <w:rPr>
                <w:b/>
                <w:sz w:val="24"/>
              </w:rPr>
            </w:pPr>
            <w:r>
              <w:rPr>
                <w:b/>
                <w:spacing w:val="-5"/>
                <w:sz w:val="24"/>
              </w:rPr>
              <w:t>29</w:t>
            </w:r>
          </w:p>
        </w:tc>
      </w:tr>
      <w:tr w:rsidR="0041481E" w14:paraId="55A2A36D" w14:textId="77777777">
        <w:trPr>
          <w:trHeight w:val="2221"/>
        </w:trPr>
        <w:tc>
          <w:tcPr>
            <w:tcW w:w="1525" w:type="dxa"/>
          </w:tcPr>
          <w:p w14:paraId="0B1DE49D" w14:textId="77777777" w:rsidR="0041481E" w:rsidRDefault="0041481E">
            <w:pPr>
              <w:pStyle w:val="TableParagraph"/>
              <w:spacing w:before="0"/>
              <w:ind w:left="0"/>
              <w:rPr>
                <w:b/>
                <w:sz w:val="24"/>
              </w:rPr>
            </w:pPr>
          </w:p>
          <w:p w14:paraId="14D80C1E" w14:textId="77777777" w:rsidR="0041481E" w:rsidRDefault="0041481E">
            <w:pPr>
              <w:pStyle w:val="TableParagraph"/>
              <w:spacing w:before="0"/>
              <w:ind w:left="0"/>
              <w:rPr>
                <w:b/>
                <w:sz w:val="24"/>
              </w:rPr>
            </w:pPr>
          </w:p>
          <w:p w14:paraId="3F558D67" w14:textId="77777777" w:rsidR="0041481E" w:rsidRDefault="0041481E">
            <w:pPr>
              <w:pStyle w:val="TableParagraph"/>
              <w:spacing w:before="129"/>
              <w:ind w:left="0"/>
              <w:rPr>
                <w:b/>
                <w:sz w:val="24"/>
              </w:rPr>
            </w:pPr>
          </w:p>
          <w:p w14:paraId="501E6C3A" w14:textId="77777777" w:rsidR="0041481E" w:rsidRDefault="00000000">
            <w:pPr>
              <w:pStyle w:val="TableParagraph"/>
              <w:spacing w:before="0"/>
              <w:ind w:left="10"/>
              <w:jc w:val="center"/>
              <w:rPr>
                <w:b/>
                <w:sz w:val="24"/>
              </w:rPr>
            </w:pPr>
            <w:r>
              <w:rPr>
                <w:b/>
                <w:sz w:val="24"/>
              </w:rPr>
              <w:t>PMG-</w:t>
            </w:r>
            <w:r>
              <w:rPr>
                <w:b/>
                <w:spacing w:val="-10"/>
                <w:sz w:val="24"/>
              </w:rPr>
              <w:t>5</w:t>
            </w:r>
          </w:p>
        </w:tc>
        <w:tc>
          <w:tcPr>
            <w:tcW w:w="6570" w:type="dxa"/>
          </w:tcPr>
          <w:p w14:paraId="3A2AD5AC" w14:textId="77777777" w:rsidR="0041481E" w:rsidRDefault="00000000">
            <w:pPr>
              <w:pStyle w:val="TableParagraph"/>
              <w:spacing w:line="276" w:lineRule="auto"/>
              <w:ind w:right="99"/>
              <w:jc w:val="both"/>
              <w:rPr>
                <w:sz w:val="24"/>
              </w:rPr>
            </w:pPr>
            <w:r>
              <w:rPr>
                <w:sz w:val="24"/>
              </w:rPr>
              <w:t xml:space="preserve">Photomicrograph showing texture of fossils with abundant fossils with diverse bioclasts embedded within micritic matrix. Several well-preserved skeletal fragments are visible, including elongated and chambered forms resembling foraminifera and shell fragments, Calcitic algae and </w:t>
            </w:r>
            <w:proofErr w:type="spellStart"/>
            <w:r>
              <w:rPr>
                <w:sz w:val="24"/>
              </w:rPr>
              <w:t>Astroidea</w:t>
            </w:r>
            <w:proofErr w:type="spellEnd"/>
            <w:r>
              <w:rPr>
                <w:sz w:val="24"/>
              </w:rPr>
              <w:t xml:space="preserve"> is also well preserved indicating</w:t>
            </w:r>
            <w:r>
              <w:rPr>
                <w:spacing w:val="32"/>
                <w:sz w:val="24"/>
              </w:rPr>
              <w:t xml:space="preserve"> </w:t>
            </w:r>
            <w:r>
              <w:rPr>
                <w:sz w:val="24"/>
              </w:rPr>
              <w:t>a</w:t>
            </w:r>
            <w:r>
              <w:rPr>
                <w:spacing w:val="33"/>
                <w:sz w:val="24"/>
              </w:rPr>
              <w:t xml:space="preserve"> </w:t>
            </w:r>
            <w:r>
              <w:rPr>
                <w:sz w:val="24"/>
              </w:rPr>
              <w:t>strong</w:t>
            </w:r>
            <w:r>
              <w:rPr>
                <w:spacing w:val="33"/>
                <w:sz w:val="24"/>
              </w:rPr>
              <w:t xml:space="preserve"> </w:t>
            </w:r>
            <w:r>
              <w:rPr>
                <w:sz w:val="24"/>
              </w:rPr>
              <w:t>biogenic</w:t>
            </w:r>
            <w:r>
              <w:rPr>
                <w:spacing w:val="33"/>
                <w:sz w:val="24"/>
              </w:rPr>
              <w:t xml:space="preserve"> </w:t>
            </w:r>
            <w:r>
              <w:rPr>
                <w:sz w:val="24"/>
              </w:rPr>
              <w:t>origin.</w:t>
            </w:r>
            <w:r>
              <w:rPr>
                <w:spacing w:val="32"/>
                <w:sz w:val="24"/>
              </w:rPr>
              <w:t xml:space="preserve"> </w:t>
            </w:r>
            <w:r>
              <w:rPr>
                <w:sz w:val="24"/>
              </w:rPr>
              <w:t>Rock</w:t>
            </w:r>
            <w:r>
              <w:rPr>
                <w:spacing w:val="33"/>
                <w:sz w:val="24"/>
              </w:rPr>
              <w:t xml:space="preserve"> </w:t>
            </w:r>
            <w:r>
              <w:rPr>
                <w:sz w:val="24"/>
              </w:rPr>
              <w:t>may</w:t>
            </w:r>
            <w:r>
              <w:rPr>
                <w:spacing w:val="33"/>
                <w:sz w:val="24"/>
              </w:rPr>
              <w:t xml:space="preserve"> </w:t>
            </w:r>
            <w:r>
              <w:rPr>
                <w:sz w:val="24"/>
              </w:rPr>
              <w:t>be</w:t>
            </w:r>
            <w:r>
              <w:rPr>
                <w:spacing w:val="33"/>
                <w:sz w:val="24"/>
              </w:rPr>
              <w:t xml:space="preserve"> </w:t>
            </w:r>
            <w:r>
              <w:rPr>
                <w:sz w:val="24"/>
              </w:rPr>
              <w:t>Biomicrite</w:t>
            </w:r>
            <w:r>
              <w:rPr>
                <w:spacing w:val="33"/>
                <w:sz w:val="24"/>
              </w:rPr>
              <w:t xml:space="preserve"> </w:t>
            </w:r>
            <w:r>
              <w:rPr>
                <w:spacing w:val="-5"/>
                <w:sz w:val="24"/>
              </w:rPr>
              <w:t>or</w:t>
            </w:r>
          </w:p>
          <w:p w14:paraId="1853F0D8" w14:textId="77777777" w:rsidR="0041481E" w:rsidRDefault="00000000">
            <w:pPr>
              <w:pStyle w:val="TableParagraph"/>
              <w:spacing w:before="0"/>
              <w:rPr>
                <w:sz w:val="24"/>
              </w:rPr>
            </w:pPr>
            <w:proofErr w:type="spellStart"/>
            <w:r>
              <w:rPr>
                <w:spacing w:val="-2"/>
                <w:sz w:val="24"/>
              </w:rPr>
              <w:t>Biosparite</w:t>
            </w:r>
            <w:proofErr w:type="spellEnd"/>
            <w:r>
              <w:rPr>
                <w:spacing w:val="-2"/>
                <w:sz w:val="24"/>
              </w:rPr>
              <w:t>.</w:t>
            </w:r>
          </w:p>
        </w:tc>
        <w:tc>
          <w:tcPr>
            <w:tcW w:w="909" w:type="dxa"/>
          </w:tcPr>
          <w:p w14:paraId="674B3B46" w14:textId="77777777" w:rsidR="0041481E" w:rsidRDefault="0041481E">
            <w:pPr>
              <w:pStyle w:val="TableParagraph"/>
              <w:spacing w:before="0"/>
              <w:ind w:left="0"/>
              <w:rPr>
                <w:b/>
                <w:sz w:val="24"/>
              </w:rPr>
            </w:pPr>
          </w:p>
          <w:p w14:paraId="4C2DDE18" w14:textId="77777777" w:rsidR="0041481E" w:rsidRDefault="0041481E">
            <w:pPr>
              <w:pStyle w:val="TableParagraph"/>
              <w:spacing w:before="0"/>
              <w:ind w:left="0"/>
              <w:rPr>
                <w:b/>
                <w:sz w:val="24"/>
              </w:rPr>
            </w:pPr>
          </w:p>
          <w:p w14:paraId="16AE2D9E" w14:textId="77777777" w:rsidR="0041481E" w:rsidRDefault="0041481E">
            <w:pPr>
              <w:pStyle w:val="TableParagraph"/>
              <w:spacing w:before="129"/>
              <w:ind w:left="0"/>
              <w:rPr>
                <w:b/>
                <w:sz w:val="24"/>
              </w:rPr>
            </w:pPr>
          </w:p>
          <w:p w14:paraId="3318B348" w14:textId="77777777" w:rsidR="0041481E" w:rsidRDefault="00000000">
            <w:pPr>
              <w:pStyle w:val="TableParagraph"/>
              <w:spacing w:before="0"/>
              <w:ind w:left="9"/>
              <w:jc w:val="center"/>
              <w:rPr>
                <w:b/>
                <w:sz w:val="24"/>
              </w:rPr>
            </w:pPr>
            <w:r>
              <w:rPr>
                <w:b/>
                <w:spacing w:val="-5"/>
                <w:sz w:val="24"/>
              </w:rPr>
              <w:t>29</w:t>
            </w:r>
          </w:p>
        </w:tc>
      </w:tr>
      <w:tr w:rsidR="0041481E" w14:paraId="51030778" w14:textId="77777777">
        <w:trPr>
          <w:trHeight w:val="1904"/>
        </w:trPr>
        <w:tc>
          <w:tcPr>
            <w:tcW w:w="1525" w:type="dxa"/>
          </w:tcPr>
          <w:p w14:paraId="5B64775E" w14:textId="77777777" w:rsidR="0041481E" w:rsidRDefault="0041481E">
            <w:pPr>
              <w:pStyle w:val="TableParagraph"/>
              <w:spacing w:before="0"/>
              <w:ind w:left="0"/>
              <w:rPr>
                <w:b/>
                <w:sz w:val="24"/>
              </w:rPr>
            </w:pPr>
          </w:p>
          <w:p w14:paraId="38444B22" w14:textId="77777777" w:rsidR="0041481E" w:rsidRDefault="0041481E">
            <w:pPr>
              <w:pStyle w:val="TableParagraph"/>
              <w:spacing w:before="246"/>
              <w:ind w:left="0"/>
              <w:rPr>
                <w:b/>
                <w:sz w:val="24"/>
              </w:rPr>
            </w:pPr>
          </w:p>
          <w:p w14:paraId="2F03261A" w14:textId="77777777" w:rsidR="0041481E" w:rsidRDefault="00000000">
            <w:pPr>
              <w:pStyle w:val="TableParagraph"/>
              <w:spacing w:before="0"/>
              <w:ind w:left="10"/>
              <w:jc w:val="center"/>
              <w:rPr>
                <w:b/>
                <w:sz w:val="24"/>
              </w:rPr>
            </w:pPr>
            <w:r>
              <w:rPr>
                <w:b/>
                <w:sz w:val="24"/>
              </w:rPr>
              <w:t>PMG-</w:t>
            </w:r>
            <w:r>
              <w:rPr>
                <w:b/>
                <w:spacing w:val="-10"/>
                <w:sz w:val="24"/>
              </w:rPr>
              <w:t>6</w:t>
            </w:r>
          </w:p>
        </w:tc>
        <w:tc>
          <w:tcPr>
            <w:tcW w:w="6570" w:type="dxa"/>
          </w:tcPr>
          <w:p w14:paraId="26D9899D" w14:textId="77777777" w:rsidR="0041481E" w:rsidRDefault="00000000">
            <w:pPr>
              <w:pStyle w:val="TableParagraph"/>
              <w:spacing w:line="276" w:lineRule="auto"/>
              <w:ind w:right="99"/>
              <w:jc w:val="both"/>
              <w:rPr>
                <w:sz w:val="24"/>
              </w:rPr>
            </w:pPr>
            <w:r>
              <w:rPr>
                <w:sz w:val="24"/>
              </w:rPr>
              <w:t>Photomicrograph showing fossiliferous limestone composed of a dark, micrite matrix. Prominent bioclasts are prominently visible, including depicting rounded to oval forms and chambered structures, which are likely representing skeletal remains such as foraminifera</w:t>
            </w:r>
            <w:r>
              <w:rPr>
                <w:spacing w:val="-2"/>
                <w:sz w:val="24"/>
              </w:rPr>
              <w:t xml:space="preserve"> </w:t>
            </w:r>
            <w:r>
              <w:rPr>
                <w:sz w:val="24"/>
              </w:rPr>
              <w:t>or</w:t>
            </w:r>
            <w:r>
              <w:rPr>
                <w:spacing w:val="-1"/>
                <w:sz w:val="24"/>
              </w:rPr>
              <w:t xml:space="preserve"> </w:t>
            </w:r>
            <w:r>
              <w:rPr>
                <w:sz w:val="24"/>
              </w:rPr>
              <w:t>shell</w:t>
            </w:r>
            <w:r>
              <w:rPr>
                <w:spacing w:val="-2"/>
                <w:sz w:val="24"/>
              </w:rPr>
              <w:t xml:space="preserve"> </w:t>
            </w:r>
            <w:r>
              <w:rPr>
                <w:sz w:val="24"/>
              </w:rPr>
              <w:t>fragments.</w:t>
            </w:r>
            <w:r>
              <w:rPr>
                <w:spacing w:val="-1"/>
                <w:sz w:val="24"/>
              </w:rPr>
              <w:t xml:space="preserve"> </w:t>
            </w:r>
            <w:proofErr w:type="spellStart"/>
            <w:r>
              <w:rPr>
                <w:sz w:val="24"/>
              </w:rPr>
              <w:t>Astroidea</w:t>
            </w:r>
            <w:proofErr w:type="spellEnd"/>
            <w:r>
              <w:rPr>
                <w:spacing w:val="-2"/>
                <w:sz w:val="24"/>
              </w:rPr>
              <w:t xml:space="preserve"> </w:t>
            </w:r>
            <w:r>
              <w:rPr>
                <w:sz w:val="24"/>
              </w:rPr>
              <w:t>is</w:t>
            </w:r>
            <w:r>
              <w:rPr>
                <w:spacing w:val="-1"/>
                <w:sz w:val="24"/>
              </w:rPr>
              <w:t xml:space="preserve"> </w:t>
            </w:r>
            <w:r>
              <w:rPr>
                <w:sz w:val="24"/>
              </w:rPr>
              <w:t>well</w:t>
            </w:r>
            <w:r>
              <w:rPr>
                <w:spacing w:val="-2"/>
                <w:sz w:val="24"/>
              </w:rPr>
              <w:t xml:space="preserve"> </w:t>
            </w:r>
            <w:r>
              <w:rPr>
                <w:sz w:val="24"/>
              </w:rPr>
              <w:t>preserved</w:t>
            </w:r>
            <w:r>
              <w:rPr>
                <w:spacing w:val="-1"/>
                <w:sz w:val="24"/>
              </w:rPr>
              <w:t xml:space="preserve"> </w:t>
            </w:r>
            <w:r>
              <w:rPr>
                <w:sz w:val="24"/>
              </w:rPr>
              <w:t>in</w:t>
            </w:r>
            <w:r>
              <w:rPr>
                <w:spacing w:val="-1"/>
                <w:sz w:val="24"/>
              </w:rPr>
              <w:t xml:space="preserve"> </w:t>
            </w:r>
            <w:r>
              <w:rPr>
                <w:spacing w:val="-5"/>
                <w:sz w:val="24"/>
              </w:rPr>
              <w:t>the</w:t>
            </w:r>
          </w:p>
          <w:p w14:paraId="02812188" w14:textId="77777777" w:rsidR="0041481E" w:rsidRDefault="00000000">
            <w:pPr>
              <w:pStyle w:val="TableParagraph"/>
              <w:spacing w:before="0"/>
              <w:jc w:val="both"/>
              <w:rPr>
                <w:sz w:val="24"/>
              </w:rPr>
            </w:pPr>
            <w:r>
              <w:rPr>
                <w:sz w:val="24"/>
              </w:rPr>
              <w:t>rock.</w:t>
            </w:r>
            <w:r>
              <w:rPr>
                <w:spacing w:val="-3"/>
                <w:sz w:val="24"/>
              </w:rPr>
              <w:t xml:space="preserve"> </w:t>
            </w:r>
            <w:r>
              <w:rPr>
                <w:sz w:val="24"/>
              </w:rPr>
              <w:t>Rock</w:t>
            </w:r>
            <w:r>
              <w:rPr>
                <w:spacing w:val="-2"/>
                <w:sz w:val="24"/>
              </w:rPr>
              <w:t xml:space="preserve"> </w:t>
            </w:r>
            <w:r>
              <w:rPr>
                <w:sz w:val="24"/>
              </w:rPr>
              <w:t>will</w:t>
            </w:r>
            <w:r>
              <w:rPr>
                <w:spacing w:val="-2"/>
                <w:sz w:val="24"/>
              </w:rPr>
              <w:t xml:space="preserve"> </w:t>
            </w:r>
            <w:r>
              <w:rPr>
                <w:sz w:val="24"/>
              </w:rPr>
              <w:t>be</w:t>
            </w:r>
            <w:r>
              <w:rPr>
                <w:spacing w:val="-2"/>
                <w:sz w:val="24"/>
              </w:rPr>
              <w:t xml:space="preserve"> </w:t>
            </w:r>
            <w:r>
              <w:rPr>
                <w:sz w:val="24"/>
              </w:rPr>
              <w:t>classified</w:t>
            </w:r>
            <w:r>
              <w:rPr>
                <w:spacing w:val="-2"/>
                <w:sz w:val="24"/>
              </w:rPr>
              <w:t xml:space="preserve"> </w:t>
            </w:r>
            <w:r>
              <w:rPr>
                <w:sz w:val="24"/>
              </w:rPr>
              <w:t>as</w:t>
            </w:r>
            <w:r>
              <w:rPr>
                <w:spacing w:val="-2"/>
                <w:sz w:val="24"/>
              </w:rPr>
              <w:t xml:space="preserve"> Biomicrite.</w:t>
            </w:r>
          </w:p>
        </w:tc>
        <w:tc>
          <w:tcPr>
            <w:tcW w:w="909" w:type="dxa"/>
          </w:tcPr>
          <w:p w14:paraId="2EF01B8D" w14:textId="77777777" w:rsidR="0041481E" w:rsidRDefault="0041481E">
            <w:pPr>
              <w:pStyle w:val="TableParagraph"/>
              <w:spacing w:before="0"/>
              <w:ind w:left="0"/>
              <w:rPr>
                <w:b/>
                <w:sz w:val="24"/>
              </w:rPr>
            </w:pPr>
          </w:p>
          <w:p w14:paraId="4C5DAC18" w14:textId="77777777" w:rsidR="0041481E" w:rsidRDefault="0041481E">
            <w:pPr>
              <w:pStyle w:val="TableParagraph"/>
              <w:spacing w:before="246"/>
              <w:ind w:left="0"/>
              <w:rPr>
                <w:b/>
                <w:sz w:val="24"/>
              </w:rPr>
            </w:pPr>
          </w:p>
          <w:p w14:paraId="409FE438" w14:textId="77777777" w:rsidR="0041481E" w:rsidRDefault="00000000">
            <w:pPr>
              <w:pStyle w:val="TableParagraph"/>
              <w:spacing w:before="0"/>
              <w:ind w:left="9"/>
              <w:jc w:val="center"/>
              <w:rPr>
                <w:b/>
                <w:sz w:val="24"/>
              </w:rPr>
            </w:pPr>
            <w:r>
              <w:rPr>
                <w:b/>
                <w:spacing w:val="-5"/>
                <w:sz w:val="24"/>
              </w:rPr>
              <w:t>30</w:t>
            </w:r>
          </w:p>
        </w:tc>
      </w:tr>
      <w:tr w:rsidR="0041481E" w14:paraId="601165F3" w14:textId="77777777">
        <w:trPr>
          <w:trHeight w:val="1586"/>
        </w:trPr>
        <w:tc>
          <w:tcPr>
            <w:tcW w:w="1525" w:type="dxa"/>
          </w:tcPr>
          <w:p w14:paraId="7C42593C" w14:textId="77777777" w:rsidR="0041481E" w:rsidRDefault="0041481E">
            <w:pPr>
              <w:pStyle w:val="TableParagraph"/>
              <w:spacing w:before="0"/>
              <w:ind w:left="0"/>
              <w:rPr>
                <w:b/>
                <w:sz w:val="24"/>
              </w:rPr>
            </w:pPr>
          </w:p>
          <w:p w14:paraId="1866606A" w14:textId="77777777" w:rsidR="0041481E" w:rsidRDefault="0041481E">
            <w:pPr>
              <w:pStyle w:val="TableParagraph"/>
              <w:spacing w:before="87"/>
              <w:ind w:left="0"/>
              <w:rPr>
                <w:b/>
                <w:sz w:val="24"/>
              </w:rPr>
            </w:pPr>
          </w:p>
          <w:p w14:paraId="2A8D81AD" w14:textId="77777777" w:rsidR="0041481E" w:rsidRDefault="00000000">
            <w:pPr>
              <w:pStyle w:val="TableParagraph"/>
              <w:spacing w:before="0"/>
              <w:ind w:left="10"/>
              <w:jc w:val="center"/>
              <w:rPr>
                <w:b/>
                <w:sz w:val="24"/>
              </w:rPr>
            </w:pPr>
            <w:r>
              <w:rPr>
                <w:b/>
                <w:sz w:val="24"/>
              </w:rPr>
              <w:t>PMG-</w:t>
            </w:r>
            <w:r>
              <w:rPr>
                <w:b/>
                <w:spacing w:val="-10"/>
                <w:sz w:val="24"/>
              </w:rPr>
              <w:t>7</w:t>
            </w:r>
          </w:p>
        </w:tc>
        <w:tc>
          <w:tcPr>
            <w:tcW w:w="6570" w:type="dxa"/>
          </w:tcPr>
          <w:p w14:paraId="11B4820C" w14:textId="77777777" w:rsidR="0041481E" w:rsidRDefault="00000000">
            <w:pPr>
              <w:pStyle w:val="TableParagraph"/>
              <w:spacing w:line="276" w:lineRule="auto"/>
              <w:ind w:right="100"/>
              <w:jc w:val="both"/>
              <w:rPr>
                <w:sz w:val="24"/>
              </w:rPr>
            </w:pPr>
            <w:r>
              <w:rPr>
                <w:sz w:val="24"/>
              </w:rPr>
              <w:t>Photomicrograph</w:t>
            </w:r>
            <w:r>
              <w:rPr>
                <w:spacing w:val="-14"/>
                <w:sz w:val="24"/>
              </w:rPr>
              <w:t xml:space="preserve"> </w:t>
            </w:r>
            <w:r>
              <w:rPr>
                <w:sz w:val="24"/>
              </w:rPr>
              <w:t>showing</w:t>
            </w:r>
            <w:r>
              <w:rPr>
                <w:spacing w:val="-14"/>
                <w:sz w:val="24"/>
              </w:rPr>
              <w:t xml:space="preserve"> </w:t>
            </w:r>
            <w:r>
              <w:rPr>
                <w:sz w:val="24"/>
              </w:rPr>
              <w:t>a</w:t>
            </w:r>
            <w:r>
              <w:rPr>
                <w:spacing w:val="-14"/>
                <w:sz w:val="24"/>
              </w:rPr>
              <w:t xml:space="preserve"> </w:t>
            </w:r>
            <w:r>
              <w:rPr>
                <w:sz w:val="24"/>
              </w:rPr>
              <w:t>fossiliferous</w:t>
            </w:r>
            <w:r>
              <w:rPr>
                <w:spacing w:val="-14"/>
                <w:sz w:val="24"/>
              </w:rPr>
              <w:t xml:space="preserve"> </w:t>
            </w:r>
            <w:r>
              <w:rPr>
                <w:sz w:val="24"/>
              </w:rPr>
              <w:t>limestone</w:t>
            </w:r>
            <w:r>
              <w:rPr>
                <w:spacing w:val="-14"/>
                <w:sz w:val="24"/>
              </w:rPr>
              <w:t xml:space="preserve"> </w:t>
            </w:r>
            <w:r>
              <w:rPr>
                <w:sz w:val="24"/>
              </w:rPr>
              <w:t>with</w:t>
            </w:r>
            <w:r>
              <w:rPr>
                <w:spacing w:val="-14"/>
                <w:sz w:val="24"/>
              </w:rPr>
              <w:t xml:space="preserve"> </w:t>
            </w:r>
            <w:r>
              <w:rPr>
                <w:sz w:val="24"/>
              </w:rPr>
              <w:t>a</w:t>
            </w:r>
            <w:r>
              <w:rPr>
                <w:spacing w:val="-14"/>
                <w:sz w:val="24"/>
              </w:rPr>
              <w:t xml:space="preserve"> </w:t>
            </w:r>
            <w:r>
              <w:rPr>
                <w:sz w:val="24"/>
              </w:rPr>
              <w:t>micritic matrix. A well-preserved echinoderm displaying radial symmetry is</w:t>
            </w:r>
            <w:r>
              <w:rPr>
                <w:spacing w:val="-1"/>
                <w:sz w:val="24"/>
              </w:rPr>
              <w:t xml:space="preserve"> </w:t>
            </w:r>
            <w:r>
              <w:rPr>
                <w:sz w:val="24"/>
              </w:rPr>
              <w:t>present.</w:t>
            </w:r>
            <w:r>
              <w:rPr>
                <w:spacing w:val="-1"/>
                <w:sz w:val="24"/>
              </w:rPr>
              <w:t xml:space="preserve"> </w:t>
            </w:r>
            <w:r>
              <w:rPr>
                <w:sz w:val="24"/>
              </w:rPr>
              <w:t>The</w:t>
            </w:r>
            <w:r>
              <w:rPr>
                <w:spacing w:val="-1"/>
                <w:sz w:val="24"/>
              </w:rPr>
              <w:t xml:space="preserve"> </w:t>
            </w:r>
            <w:r>
              <w:rPr>
                <w:sz w:val="24"/>
              </w:rPr>
              <w:t>darker</w:t>
            </w:r>
            <w:r>
              <w:rPr>
                <w:spacing w:val="-1"/>
                <w:sz w:val="24"/>
              </w:rPr>
              <w:t xml:space="preserve"> </w:t>
            </w:r>
            <w:r>
              <w:rPr>
                <w:sz w:val="24"/>
              </w:rPr>
              <w:t>rounded</w:t>
            </w:r>
            <w:r>
              <w:rPr>
                <w:spacing w:val="-1"/>
                <w:sz w:val="24"/>
              </w:rPr>
              <w:t xml:space="preserve"> </w:t>
            </w:r>
            <w:r>
              <w:rPr>
                <w:sz w:val="24"/>
              </w:rPr>
              <w:t>grains</w:t>
            </w:r>
            <w:r>
              <w:rPr>
                <w:spacing w:val="-1"/>
                <w:sz w:val="24"/>
              </w:rPr>
              <w:t xml:space="preserve"> </w:t>
            </w:r>
            <w:r>
              <w:rPr>
                <w:sz w:val="24"/>
              </w:rPr>
              <w:t>are</w:t>
            </w:r>
            <w:r>
              <w:rPr>
                <w:spacing w:val="-1"/>
                <w:sz w:val="24"/>
              </w:rPr>
              <w:t xml:space="preserve"> </w:t>
            </w:r>
            <w:r>
              <w:rPr>
                <w:sz w:val="24"/>
              </w:rPr>
              <w:t>interpreted</w:t>
            </w:r>
            <w:r>
              <w:rPr>
                <w:spacing w:val="-1"/>
                <w:sz w:val="24"/>
              </w:rPr>
              <w:t xml:space="preserve"> </w:t>
            </w:r>
            <w:r>
              <w:rPr>
                <w:sz w:val="24"/>
              </w:rPr>
              <w:t>as</w:t>
            </w:r>
            <w:r>
              <w:rPr>
                <w:spacing w:val="-1"/>
                <w:sz w:val="24"/>
              </w:rPr>
              <w:t xml:space="preserve"> </w:t>
            </w:r>
            <w:r>
              <w:rPr>
                <w:sz w:val="24"/>
              </w:rPr>
              <w:t>micritized ooids,</w:t>
            </w:r>
            <w:r>
              <w:rPr>
                <w:spacing w:val="13"/>
                <w:sz w:val="24"/>
              </w:rPr>
              <w:t xml:space="preserve"> </w:t>
            </w:r>
            <w:r>
              <w:rPr>
                <w:sz w:val="24"/>
              </w:rPr>
              <w:t>which</w:t>
            </w:r>
            <w:r>
              <w:rPr>
                <w:spacing w:val="14"/>
                <w:sz w:val="24"/>
              </w:rPr>
              <w:t xml:space="preserve"> </w:t>
            </w:r>
            <w:r>
              <w:rPr>
                <w:sz w:val="24"/>
              </w:rPr>
              <w:t>are</w:t>
            </w:r>
            <w:r>
              <w:rPr>
                <w:spacing w:val="14"/>
                <w:sz w:val="24"/>
              </w:rPr>
              <w:t xml:space="preserve"> </w:t>
            </w:r>
            <w:r>
              <w:rPr>
                <w:sz w:val="24"/>
              </w:rPr>
              <w:t>common</w:t>
            </w:r>
            <w:r>
              <w:rPr>
                <w:spacing w:val="14"/>
                <w:sz w:val="24"/>
              </w:rPr>
              <w:t xml:space="preserve"> </w:t>
            </w:r>
            <w:r>
              <w:rPr>
                <w:sz w:val="24"/>
              </w:rPr>
              <w:t>in</w:t>
            </w:r>
            <w:r>
              <w:rPr>
                <w:spacing w:val="14"/>
                <w:sz w:val="24"/>
              </w:rPr>
              <w:t xml:space="preserve"> </w:t>
            </w:r>
            <w:proofErr w:type="spellStart"/>
            <w:r>
              <w:rPr>
                <w:sz w:val="24"/>
              </w:rPr>
              <w:t>oolitic</w:t>
            </w:r>
            <w:proofErr w:type="spellEnd"/>
            <w:r>
              <w:rPr>
                <w:spacing w:val="13"/>
                <w:sz w:val="24"/>
              </w:rPr>
              <w:t xml:space="preserve"> </w:t>
            </w:r>
            <w:r>
              <w:rPr>
                <w:sz w:val="24"/>
              </w:rPr>
              <w:t>limestone.</w:t>
            </w:r>
            <w:r>
              <w:rPr>
                <w:spacing w:val="14"/>
                <w:sz w:val="24"/>
              </w:rPr>
              <w:t xml:space="preserve"> </w:t>
            </w:r>
            <w:r>
              <w:rPr>
                <w:sz w:val="24"/>
              </w:rPr>
              <w:t>This</w:t>
            </w:r>
            <w:r>
              <w:rPr>
                <w:spacing w:val="14"/>
                <w:sz w:val="24"/>
              </w:rPr>
              <w:t xml:space="preserve"> </w:t>
            </w:r>
            <w:r>
              <w:rPr>
                <w:sz w:val="24"/>
              </w:rPr>
              <w:t>rock</w:t>
            </w:r>
            <w:r>
              <w:rPr>
                <w:spacing w:val="14"/>
                <w:sz w:val="24"/>
              </w:rPr>
              <w:t xml:space="preserve"> </w:t>
            </w:r>
            <w:r>
              <w:rPr>
                <w:sz w:val="24"/>
              </w:rPr>
              <w:t>may</w:t>
            </w:r>
            <w:r>
              <w:rPr>
                <w:spacing w:val="14"/>
                <w:sz w:val="24"/>
              </w:rPr>
              <w:t xml:space="preserve"> </w:t>
            </w:r>
            <w:r>
              <w:rPr>
                <w:spacing w:val="-5"/>
                <w:sz w:val="24"/>
              </w:rPr>
              <w:t>be</w:t>
            </w:r>
          </w:p>
          <w:p w14:paraId="54EDC2AD" w14:textId="77777777" w:rsidR="0041481E" w:rsidRDefault="00000000">
            <w:pPr>
              <w:pStyle w:val="TableParagraph"/>
              <w:spacing w:before="0"/>
              <w:rPr>
                <w:sz w:val="24"/>
              </w:rPr>
            </w:pPr>
            <w:r>
              <w:rPr>
                <w:spacing w:val="-2"/>
                <w:sz w:val="24"/>
              </w:rPr>
              <w:t>Biomicrite.</w:t>
            </w:r>
          </w:p>
        </w:tc>
        <w:tc>
          <w:tcPr>
            <w:tcW w:w="909" w:type="dxa"/>
          </w:tcPr>
          <w:p w14:paraId="40524927" w14:textId="77777777" w:rsidR="0041481E" w:rsidRDefault="0041481E">
            <w:pPr>
              <w:pStyle w:val="TableParagraph"/>
              <w:spacing w:before="0"/>
              <w:ind w:left="0"/>
              <w:rPr>
                <w:b/>
                <w:sz w:val="24"/>
              </w:rPr>
            </w:pPr>
          </w:p>
          <w:p w14:paraId="2FCD42FF" w14:textId="77777777" w:rsidR="0041481E" w:rsidRDefault="0041481E">
            <w:pPr>
              <w:pStyle w:val="TableParagraph"/>
              <w:spacing w:before="87"/>
              <w:ind w:left="0"/>
              <w:rPr>
                <w:b/>
                <w:sz w:val="24"/>
              </w:rPr>
            </w:pPr>
          </w:p>
          <w:p w14:paraId="709004B4" w14:textId="77777777" w:rsidR="0041481E" w:rsidRDefault="00000000">
            <w:pPr>
              <w:pStyle w:val="TableParagraph"/>
              <w:spacing w:before="0"/>
              <w:ind w:left="9"/>
              <w:jc w:val="center"/>
              <w:rPr>
                <w:b/>
                <w:sz w:val="24"/>
              </w:rPr>
            </w:pPr>
            <w:r>
              <w:rPr>
                <w:b/>
                <w:spacing w:val="-5"/>
                <w:sz w:val="24"/>
              </w:rPr>
              <w:t>30</w:t>
            </w:r>
          </w:p>
        </w:tc>
      </w:tr>
      <w:tr w:rsidR="0041481E" w14:paraId="56523D13" w14:textId="77777777">
        <w:trPr>
          <w:trHeight w:val="1269"/>
        </w:trPr>
        <w:tc>
          <w:tcPr>
            <w:tcW w:w="1525" w:type="dxa"/>
          </w:tcPr>
          <w:p w14:paraId="1680FF29" w14:textId="77777777" w:rsidR="0041481E" w:rsidRDefault="0041481E">
            <w:pPr>
              <w:pStyle w:val="TableParagraph"/>
              <w:spacing w:before="205"/>
              <w:ind w:left="0"/>
              <w:rPr>
                <w:b/>
                <w:sz w:val="24"/>
              </w:rPr>
            </w:pPr>
          </w:p>
          <w:p w14:paraId="6DC9803D" w14:textId="77777777" w:rsidR="0041481E" w:rsidRDefault="00000000">
            <w:pPr>
              <w:pStyle w:val="TableParagraph"/>
              <w:spacing w:before="0"/>
              <w:ind w:left="10"/>
              <w:jc w:val="center"/>
              <w:rPr>
                <w:b/>
                <w:sz w:val="24"/>
              </w:rPr>
            </w:pPr>
            <w:r>
              <w:rPr>
                <w:b/>
                <w:sz w:val="24"/>
              </w:rPr>
              <w:t>PMG-</w:t>
            </w:r>
            <w:r>
              <w:rPr>
                <w:b/>
                <w:spacing w:val="-10"/>
                <w:sz w:val="24"/>
              </w:rPr>
              <w:t>8</w:t>
            </w:r>
          </w:p>
        </w:tc>
        <w:tc>
          <w:tcPr>
            <w:tcW w:w="6570" w:type="dxa"/>
          </w:tcPr>
          <w:p w14:paraId="664994C6" w14:textId="77777777" w:rsidR="0041481E" w:rsidRDefault="00000000">
            <w:pPr>
              <w:pStyle w:val="TableParagraph"/>
              <w:spacing w:line="276" w:lineRule="auto"/>
              <w:ind w:right="100"/>
              <w:jc w:val="both"/>
              <w:rPr>
                <w:sz w:val="24"/>
              </w:rPr>
            </w:pPr>
            <w:r>
              <w:rPr>
                <w:sz w:val="24"/>
              </w:rPr>
              <w:t>Photomicrograph showing a fossiliferous limestone with a dark, fine-grained micritic matrix and Foraminifera Fossil. Numerous bioclasts</w:t>
            </w:r>
            <w:r>
              <w:rPr>
                <w:spacing w:val="23"/>
                <w:sz w:val="24"/>
              </w:rPr>
              <w:t xml:space="preserve"> </w:t>
            </w:r>
            <w:r>
              <w:rPr>
                <w:sz w:val="24"/>
              </w:rPr>
              <w:t>of</w:t>
            </w:r>
            <w:r>
              <w:rPr>
                <w:spacing w:val="25"/>
                <w:sz w:val="24"/>
              </w:rPr>
              <w:t xml:space="preserve"> </w:t>
            </w:r>
            <w:r>
              <w:rPr>
                <w:sz w:val="24"/>
              </w:rPr>
              <w:t>varying</w:t>
            </w:r>
            <w:r>
              <w:rPr>
                <w:spacing w:val="25"/>
                <w:sz w:val="24"/>
              </w:rPr>
              <w:t xml:space="preserve"> </w:t>
            </w:r>
            <w:r>
              <w:rPr>
                <w:sz w:val="24"/>
              </w:rPr>
              <w:t>shapes</w:t>
            </w:r>
            <w:r>
              <w:rPr>
                <w:spacing w:val="25"/>
                <w:sz w:val="24"/>
              </w:rPr>
              <w:t xml:space="preserve"> </w:t>
            </w:r>
            <w:r>
              <w:rPr>
                <w:sz w:val="24"/>
              </w:rPr>
              <w:t>(elongated,</w:t>
            </w:r>
            <w:r>
              <w:rPr>
                <w:spacing w:val="25"/>
                <w:sz w:val="24"/>
              </w:rPr>
              <w:t xml:space="preserve"> </w:t>
            </w:r>
            <w:r>
              <w:rPr>
                <w:sz w:val="24"/>
              </w:rPr>
              <w:t>rounded,</w:t>
            </w:r>
            <w:r>
              <w:rPr>
                <w:spacing w:val="25"/>
                <w:sz w:val="24"/>
              </w:rPr>
              <w:t xml:space="preserve"> </w:t>
            </w:r>
            <w:r>
              <w:rPr>
                <w:sz w:val="24"/>
              </w:rPr>
              <w:t>and</w:t>
            </w:r>
            <w:r>
              <w:rPr>
                <w:spacing w:val="25"/>
                <w:sz w:val="24"/>
              </w:rPr>
              <w:t xml:space="preserve"> </w:t>
            </w:r>
            <w:r>
              <w:rPr>
                <w:spacing w:val="-2"/>
                <w:sz w:val="24"/>
              </w:rPr>
              <w:t>chambered</w:t>
            </w:r>
          </w:p>
          <w:p w14:paraId="2FDD706F" w14:textId="77777777" w:rsidR="0041481E" w:rsidRDefault="00000000">
            <w:pPr>
              <w:pStyle w:val="TableParagraph"/>
              <w:spacing w:before="0"/>
              <w:jc w:val="both"/>
              <w:rPr>
                <w:sz w:val="24"/>
              </w:rPr>
            </w:pPr>
            <w:r>
              <w:rPr>
                <w:sz w:val="24"/>
              </w:rPr>
              <w:t>radial),</w:t>
            </w:r>
            <w:r>
              <w:rPr>
                <w:spacing w:val="62"/>
                <w:sz w:val="24"/>
              </w:rPr>
              <w:t xml:space="preserve"> </w:t>
            </w:r>
            <w:r>
              <w:rPr>
                <w:sz w:val="24"/>
              </w:rPr>
              <w:t>including</w:t>
            </w:r>
            <w:r>
              <w:rPr>
                <w:spacing w:val="63"/>
                <w:sz w:val="24"/>
              </w:rPr>
              <w:t xml:space="preserve"> </w:t>
            </w:r>
            <w:r>
              <w:rPr>
                <w:sz w:val="24"/>
              </w:rPr>
              <w:t>a</w:t>
            </w:r>
            <w:r>
              <w:rPr>
                <w:spacing w:val="62"/>
                <w:sz w:val="24"/>
              </w:rPr>
              <w:t xml:space="preserve"> </w:t>
            </w:r>
            <w:r>
              <w:rPr>
                <w:sz w:val="24"/>
              </w:rPr>
              <w:t>distinct</w:t>
            </w:r>
            <w:r>
              <w:rPr>
                <w:spacing w:val="63"/>
                <w:sz w:val="24"/>
              </w:rPr>
              <w:t xml:space="preserve"> </w:t>
            </w:r>
            <w:r>
              <w:rPr>
                <w:sz w:val="24"/>
              </w:rPr>
              <w:t>fossil</w:t>
            </w:r>
            <w:r>
              <w:rPr>
                <w:spacing w:val="62"/>
                <w:sz w:val="24"/>
              </w:rPr>
              <w:t xml:space="preserve"> </w:t>
            </w:r>
            <w:r>
              <w:rPr>
                <w:sz w:val="24"/>
              </w:rPr>
              <w:t>structure</w:t>
            </w:r>
            <w:r>
              <w:rPr>
                <w:spacing w:val="63"/>
                <w:sz w:val="24"/>
              </w:rPr>
              <w:t xml:space="preserve"> </w:t>
            </w:r>
            <w:r>
              <w:rPr>
                <w:sz w:val="24"/>
              </w:rPr>
              <w:t>are</w:t>
            </w:r>
            <w:r>
              <w:rPr>
                <w:spacing w:val="62"/>
                <w:sz w:val="24"/>
              </w:rPr>
              <w:t xml:space="preserve"> </w:t>
            </w:r>
            <w:r>
              <w:rPr>
                <w:sz w:val="24"/>
              </w:rPr>
              <w:t>present</w:t>
            </w:r>
            <w:r>
              <w:rPr>
                <w:spacing w:val="63"/>
                <w:sz w:val="24"/>
              </w:rPr>
              <w:t xml:space="preserve"> </w:t>
            </w:r>
            <w:r>
              <w:rPr>
                <w:spacing w:val="-2"/>
                <w:sz w:val="24"/>
              </w:rPr>
              <w:t>which</w:t>
            </w:r>
          </w:p>
        </w:tc>
        <w:tc>
          <w:tcPr>
            <w:tcW w:w="909" w:type="dxa"/>
          </w:tcPr>
          <w:p w14:paraId="5D2F1981" w14:textId="77777777" w:rsidR="0041481E" w:rsidRDefault="0041481E">
            <w:pPr>
              <w:pStyle w:val="TableParagraph"/>
              <w:spacing w:before="205"/>
              <w:ind w:left="0"/>
              <w:rPr>
                <w:b/>
                <w:sz w:val="24"/>
              </w:rPr>
            </w:pPr>
          </w:p>
          <w:p w14:paraId="72F25921" w14:textId="77777777" w:rsidR="0041481E" w:rsidRDefault="00000000">
            <w:pPr>
              <w:pStyle w:val="TableParagraph"/>
              <w:spacing w:before="0"/>
              <w:ind w:left="9"/>
              <w:jc w:val="center"/>
              <w:rPr>
                <w:b/>
                <w:sz w:val="24"/>
              </w:rPr>
            </w:pPr>
            <w:r>
              <w:rPr>
                <w:b/>
                <w:spacing w:val="-5"/>
                <w:sz w:val="24"/>
              </w:rPr>
              <w:t>31</w:t>
            </w:r>
          </w:p>
        </w:tc>
      </w:tr>
    </w:tbl>
    <w:p w14:paraId="2BFDE5EF" w14:textId="77777777" w:rsidR="0041481E" w:rsidRDefault="0041481E">
      <w:pPr>
        <w:pStyle w:val="TableParagraph"/>
        <w:jc w:val="center"/>
        <w:rPr>
          <w:b/>
          <w:sz w:val="24"/>
        </w:rPr>
        <w:sectPr w:rsidR="0041481E">
          <w:pgSz w:w="11910" w:h="16840"/>
          <w:pgMar w:top="1360" w:right="566" w:bottom="1311" w:left="1275" w:header="720" w:footer="720" w:gutter="0"/>
          <w:cols w:space="720"/>
        </w:sectPr>
      </w:pPr>
    </w:p>
    <w:tbl>
      <w:tblPr>
        <w:tblW w:w="0" w:type="auto"/>
        <w:tblInd w:w="17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25"/>
        <w:gridCol w:w="6570"/>
        <w:gridCol w:w="909"/>
      </w:tblGrid>
      <w:tr w:rsidR="0041481E" w14:paraId="1437772F" w14:textId="77777777">
        <w:trPr>
          <w:trHeight w:val="634"/>
        </w:trPr>
        <w:tc>
          <w:tcPr>
            <w:tcW w:w="1525" w:type="dxa"/>
          </w:tcPr>
          <w:p w14:paraId="466AC81B" w14:textId="77777777" w:rsidR="0041481E" w:rsidRDefault="0041481E">
            <w:pPr>
              <w:pStyle w:val="TableParagraph"/>
              <w:spacing w:before="0"/>
              <w:ind w:left="0"/>
              <w:rPr>
                <w:sz w:val="24"/>
              </w:rPr>
            </w:pPr>
          </w:p>
        </w:tc>
        <w:tc>
          <w:tcPr>
            <w:tcW w:w="6570" w:type="dxa"/>
          </w:tcPr>
          <w:p w14:paraId="098B9C30" w14:textId="77777777" w:rsidR="0041481E" w:rsidRDefault="00000000">
            <w:pPr>
              <w:pStyle w:val="TableParagraph"/>
              <w:rPr>
                <w:sz w:val="24"/>
              </w:rPr>
            </w:pPr>
            <w:r>
              <w:rPr>
                <w:sz w:val="24"/>
              </w:rPr>
              <w:t>suggesting</w:t>
            </w:r>
            <w:r>
              <w:rPr>
                <w:spacing w:val="18"/>
                <w:sz w:val="24"/>
              </w:rPr>
              <w:t xml:space="preserve"> </w:t>
            </w:r>
            <w:r>
              <w:rPr>
                <w:sz w:val="24"/>
              </w:rPr>
              <w:t>skeletal</w:t>
            </w:r>
            <w:r>
              <w:rPr>
                <w:spacing w:val="18"/>
                <w:sz w:val="24"/>
              </w:rPr>
              <w:t xml:space="preserve"> </w:t>
            </w:r>
            <w:r>
              <w:rPr>
                <w:sz w:val="24"/>
              </w:rPr>
              <w:t>remains</w:t>
            </w:r>
            <w:r>
              <w:rPr>
                <w:spacing w:val="18"/>
                <w:sz w:val="24"/>
              </w:rPr>
              <w:t xml:space="preserve"> </w:t>
            </w:r>
            <w:r>
              <w:rPr>
                <w:sz w:val="24"/>
              </w:rPr>
              <w:t>of</w:t>
            </w:r>
            <w:r>
              <w:rPr>
                <w:spacing w:val="18"/>
                <w:sz w:val="24"/>
              </w:rPr>
              <w:t xml:space="preserve"> </w:t>
            </w:r>
            <w:r>
              <w:rPr>
                <w:sz w:val="24"/>
              </w:rPr>
              <w:t>marine</w:t>
            </w:r>
            <w:r>
              <w:rPr>
                <w:spacing w:val="18"/>
                <w:sz w:val="24"/>
              </w:rPr>
              <w:t xml:space="preserve"> </w:t>
            </w:r>
            <w:r>
              <w:rPr>
                <w:sz w:val="24"/>
              </w:rPr>
              <w:t>organisms.</w:t>
            </w:r>
            <w:r>
              <w:rPr>
                <w:spacing w:val="18"/>
                <w:sz w:val="24"/>
              </w:rPr>
              <w:t xml:space="preserve"> </w:t>
            </w:r>
            <w:r>
              <w:rPr>
                <w:sz w:val="24"/>
              </w:rPr>
              <w:t>This</w:t>
            </w:r>
            <w:r>
              <w:rPr>
                <w:spacing w:val="18"/>
                <w:sz w:val="24"/>
              </w:rPr>
              <w:t xml:space="preserve"> </w:t>
            </w:r>
            <w:r>
              <w:rPr>
                <w:sz w:val="24"/>
              </w:rPr>
              <w:t>rock</w:t>
            </w:r>
            <w:r>
              <w:rPr>
                <w:spacing w:val="19"/>
                <w:sz w:val="24"/>
              </w:rPr>
              <w:t xml:space="preserve"> </w:t>
            </w:r>
            <w:r>
              <w:rPr>
                <w:spacing w:val="-5"/>
                <w:sz w:val="24"/>
              </w:rPr>
              <w:t>may</w:t>
            </w:r>
          </w:p>
          <w:p w14:paraId="4BF391E3" w14:textId="77777777" w:rsidR="0041481E" w:rsidRDefault="00000000">
            <w:pPr>
              <w:pStyle w:val="TableParagraph"/>
              <w:spacing w:before="41"/>
              <w:rPr>
                <w:sz w:val="24"/>
              </w:rPr>
            </w:pPr>
            <w:r>
              <w:rPr>
                <w:sz w:val="24"/>
              </w:rPr>
              <w:t>be</w:t>
            </w:r>
            <w:r>
              <w:rPr>
                <w:spacing w:val="-1"/>
                <w:sz w:val="24"/>
              </w:rPr>
              <w:t xml:space="preserve"> </w:t>
            </w:r>
            <w:r>
              <w:rPr>
                <w:spacing w:val="-2"/>
                <w:sz w:val="24"/>
              </w:rPr>
              <w:t>Biomicrite.</w:t>
            </w:r>
          </w:p>
        </w:tc>
        <w:tc>
          <w:tcPr>
            <w:tcW w:w="909" w:type="dxa"/>
          </w:tcPr>
          <w:p w14:paraId="5A3090FF" w14:textId="77777777" w:rsidR="0041481E" w:rsidRDefault="0041481E">
            <w:pPr>
              <w:pStyle w:val="TableParagraph"/>
              <w:spacing w:before="0"/>
              <w:ind w:left="0"/>
              <w:rPr>
                <w:sz w:val="24"/>
              </w:rPr>
            </w:pPr>
          </w:p>
        </w:tc>
      </w:tr>
      <w:tr w:rsidR="0041481E" w14:paraId="479B317F" w14:textId="77777777">
        <w:trPr>
          <w:trHeight w:val="1586"/>
        </w:trPr>
        <w:tc>
          <w:tcPr>
            <w:tcW w:w="1525" w:type="dxa"/>
          </w:tcPr>
          <w:p w14:paraId="2EE3F2CF" w14:textId="77777777" w:rsidR="0041481E" w:rsidRDefault="0041481E">
            <w:pPr>
              <w:pStyle w:val="TableParagraph"/>
              <w:spacing w:before="0"/>
              <w:ind w:left="0"/>
              <w:rPr>
                <w:b/>
                <w:sz w:val="24"/>
              </w:rPr>
            </w:pPr>
          </w:p>
          <w:p w14:paraId="79E6B388" w14:textId="77777777" w:rsidR="0041481E" w:rsidRDefault="0041481E">
            <w:pPr>
              <w:pStyle w:val="TableParagraph"/>
              <w:spacing w:before="87"/>
              <w:ind w:left="0"/>
              <w:rPr>
                <w:b/>
                <w:sz w:val="24"/>
              </w:rPr>
            </w:pPr>
          </w:p>
          <w:p w14:paraId="22825B6C" w14:textId="77777777" w:rsidR="0041481E" w:rsidRDefault="00000000">
            <w:pPr>
              <w:pStyle w:val="TableParagraph"/>
              <w:spacing w:before="1"/>
              <w:ind w:left="10"/>
              <w:jc w:val="center"/>
              <w:rPr>
                <w:b/>
                <w:sz w:val="24"/>
              </w:rPr>
            </w:pPr>
            <w:r>
              <w:rPr>
                <w:b/>
                <w:sz w:val="24"/>
              </w:rPr>
              <w:t>PMG-</w:t>
            </w:r>
            <w:r>
              <w:rPr>
                <w:b/>
                <w:spacing w:val="-10"/>
                <w:sz w:val="24"/>
              </w:rPr>
              <w:t>9</w:t>
            </w:r>
          </w:p>
        </w:tc>
        <w:tc>
          <w:tcPr>
            <w:tcW w:w="6570" w:type="dxa"/>
          </w:tcPr>
          <w:p w14:paraId="7DFA112D" w14:textId="77777777" w:rsidR="0041481E" w:rsidRDefault="00000000">
            <w:pPr>
              <w:pStyle w:val="TableParagraph"/>
              <w:spacing w:line="276" w:lineRule="auto"/>
              <w:ind w:right="99"/>
              <w:jc w:val="both"/>
              <w:rPr>
                <w:sz w:val="24"/>
              </w:rPr>
            </w:pPr>
            <w:r>
              <w:rPr>
                <w:sz w:val="24"/>
              </w:rPr>
              <w:t xml:space="preserve">Photomicrograph showing an </w:t>
            </w:r>
            <w:proofErr w:type="spellStart"/>
            <w:r>
              <w:rPr>
                <w:sz w:val="24"/>
              </w:rPr>
              <w:t>oolitic</w:t>
            </w:r>
            <w:proofErr w:type="spellEnd"/>
            <w:r>
              <w:rPr>
                <w:sz w:val="24"/>
              </w:rPr>
              <w:t xml:space="preserve"> limestone, characterized by numerous rounded to sub-rounded ooids embedded in a fine micritic matrix. The presence of ferruginous content, giving the rock</w:t>
            </w:r>
            <w:r>
              <w:rPr>
                <w:spacing w:val="15"/>
                <w:sz w:val="24"/>
              </w:rPr>
              <w:t xml:space="preserve"> </w:t>
            </w:r>
            <w:r>
              <w:rPr>
                <w:sz w:val="24"/>
              </w:rPr>
              <w:t>a</w:t>
            </w:r>
            <w:r>
              <w:rPr>
                <w:spacing w:val="15"/>
                <w:sz w:val="24"/>
              </w:rPr>
              <w:t xml:space="preserve"> </w:t>
            </w:r>
            <w:r>
              <w:rPr>
                <w:sz w:val="24"/>
              </w:rPr>
              <w:t>slightly</w:t>
            </w:r>
            <w:r>
              <w:rPr>
                <w:spacing w:val="15"/>
                <w:sz w:val="24"/>
              </w:rPr>
              <w:t xml:space="preserve"> </w:t>
            </w:r>
            <w:r>
              <w:rPr>
                <w:sz w:val="24"/>
              </w:rPr>
              <w:t>stained</w:t>
            </w:r>
            <w:r>
              <w:rPr>
                <w:spacing w:val="15"/>
                <w:sz w:val="24"/>
              </w:rPr>
              <w:t xml:space="preserve"> </w:t>
            </w:r>
            <w:r>
              <w:rPr>
                <w:sz w:val="24"/>
              </w:rPr>
              <w:t>appearance.</w:t>
            </w:r>
            <w:r>
              <w:rPr>
                <w:spacing w:val="15"/>
                <w:sz w:val="24"/>
              </w:rPr>
              <w:t xml:space="preserve"> </w:t>
            </w:r>
            <w:r>
              <w:rPr>
                <w:sz w:val="24"/>
              </w:rPr>
              <w:t>Limestone</w:t>
            </w:r>
            <w:r>
              <w:rPr>
                <w:spacing w:val="15"/>
                <w:sz w:val="24"/>
              </w:rPr>
              <w:t xml:space="preserve"> </w:t>
            </w:r>
            <w:r>
              <w:rPr>
                <w:sz w:val="24"/>
              </w:rPr>
              <w:t>in</w:t>
            </w:r>
            <w:r>
              <w:rPr>
                <w:spacing w:val="15"/>
                <w:sz w:val="24"/>
              </w:rPr>
              <w:t xml:space="preserve"> </w:t>
            </w:r>
            <w:r>
              <w:rPr>
                <w:sz w:val="24"/>
              </w:rPr>
              <w:t>thin</w:t>
            </w:r>
            <w:r>
              <w:rPr>
                <w:spacing w:val="15"/>
                <w:sz w:val="24"/>
              </w:rPr>
              <w:t xml:space="preserve"> </w:t>
            </w:r>
            <w:r>
              <w:rPr>
                <w:sz w:val="24"/>
              </w:rPr>
              <w:t>section</w:t>
            </w:r>
            <w:r>
              <w:rPr>
                <w:spacing w:val="16"/>
                <w:sz w:val="24"/>
              </w:rPr>
              <w:t xml:space="preserve"> </w:t>
            </w:r>
            <w:r>
              <w:rPr>
                <w:spacing w:val="-5"/>
                <w:sz w:val="24"/>
              </w:rPr>
              <w:t>can</w:t>
            </w:r>
          </w:p>
          <w:p w14:paraId="7D71EE78" w14:textId="77777777" w:rsidR="0041481E" w:rsidRDefault="00000000">
            <w:pPr>
              <w:pStyle w:val="TableParagraph"/>
              <w:spacing w:before="0"/>
              <w:jc w:val="both"/>
              <w:rPr>
                <w:sz w:val="24"/>
              </w:rPr>
            </w:pPr>
            <w:r>
              <w:rPr>
                <w:sz w:val="24"/>
              </w:rPr>
              <w:t>be</w:t>
            </w:r>
            <w:r>
              <w:rPr>
                <w:spacing w:val="-1"/>
                <w:sz w:val="24"/>
              </w:rPr>
              <w:t xml:space="preserve"> </w:t>
            </w:r>
            <w:r>
              <w:rPr>
                <w:spacing w:val="-2"/>
                <w:sz w:val="24"/>
              </w:rPr>
              <w:t>Biomicrite.</w:t>
            </w:r>
          </w:p>
        </w:tc>
        <w:tc>
          <w:tcPr>
            <w:tcW w:w="909" w:type="dxa"/>
          </w:tcPr>
          <w:p w14:paraId="16D66D01" w14:textId="77777777" w:rsidR="0041481E" w:rsidRDefault="0041481E">
            <w:pPr>
              <w:pStyle w:val="TableParagraph"/>
              <w:spacing w:before="0"/>
              <w:ind w:left="0"/>
              <w:rPr>
                <w:b/>
                <w:sz w:val="24"/>
              </w:rPr>
            </w:pPr>
          </w:p>
          <w:p w14:paraId="3B207922" w14:textId="77777777" w:rsidR="0041481E" w:rsidRDefault="0041481E">
            <w:pPr>
              <w:pStyle w:val="TableParagraph"/>
              <w:spacing w:before="87"/>
              <w:ind w:left="0"/>
              <w:rPr>
                <w:b/>
                <w:sz w:val="24"/>
              </w:rPr>
            </w:pPr>
          </w:p>
          <w:p w14:paraId="67D3E8E9" w14:textId="77777777" w:rsidR="0041481E" w:rsidRDefault="00000000">
            <w:pPr>
              <w:pStyle w:val="TableParagraph"/>
              <w:spacing w:before="1"/>
              <w:ind w:left="9"/>
              <w:jc w:val="center"/>
              <w:rPr>
                <w:b/>
                <w:sz w:val="24"/>
              </w:rPr>
            </w:pPr>
            <w:r>
              <w:rPr>
                <w:b/>
                <w:spacing w:val="-5"/>
                <w:sz w:val="24"/>
              </w:rPr>
              <w:t>31</w:t>
            </w:r>
          </w:p>
        </w:tc>
      </w:tr>
      <w:tr w:rsidR="0041481E" w14:paraId="68BB5FD1" w14:textId="77777777">
        <w:trPr>
          <w:trHeight w:val="1586"/>
        </w:trPr>
        <w:tc>
          <w:tcPr>
            <w:tcW w:w="1525" w:type="dxa"/>
          </w:tcPr>
          <w:p w14:paraId="27C6C2D5" w14:textId="77777777" w:rsidR="0041481E" w:rsidRDefault="0041481E">
            <w:pPr>
              <w:pStyle w:val="TableParagraph"/>
              <w:spacing w:before="0"/>
              <w:ind w:left="0"/>
              <w:rPr>
                <w:b/>
                <w:sz w:val="24"/>
              </w:rPr>
            </w:pPr>
          </w:p>
          <w:p w14:paraId="0F2D3C39" w14:textId="77777777" w:rsidR="0041481E" w:rsidRDefault="0041481E">
            <w:pPr>
              <w:pStyle w:val="TableParagraph"/>
              <w:spacing w:before="87"/>
              <w:ind w:left="0"/>
              <w:rPr>
                <w:b/>
                <w:sz w:val="24"/>
              </w:rPr>
            </w:pPr>
          </w:p>
          <w:p w14:paraId="556C1E30" w14:textId="77777777" w:rsidR="0041481E" w:rsidRDefault="00000000">
            <w:pPr>
              <w:pStyle w:val="TableParagraph"/>
              <w:spacing w:before="0"/>
              <w:ind w:left="10"/>
              <w:jc w:val="center"/>
              <w:rPr>
                <w:b/>
                <w:sz w:val="24"/>
              </w:rPr>
            </w:pPr>
            <w:r>
              <w:rPr>
                <w:b/>
                <w:sz w:val="24"/>
              </w:rPr>
              <w:t>PMG-</w:t>
            </w:r>
            <w:r>
              <w:rPr>
                <w:b/>
                <w:spacing w:val="-5"/>
                <w:sz w:val="24"/>
              </w:rPr>
              <w:t>10</w:t>
            </w:r>
          </w:p>
        </w:tc>
        <w:tc>
          <w:tcPr>
            <w:tcW w:w="6570" w:type="dxa"/>
          </w:tcPr>
          <w:p w14:paraId="2FCEFC38" w14:textId="77777777" w:rsidR="0041481E" w:rsidRDefault="00000000">
            <w:pPr>
              <w:pStyle w:val="TableParagraph"/>
              <w:spacing w:line="276" w:lineRule="auto"/>
              <w:ind w:right="98"/>
              <w:jc w:val="both"/>
              <w:rPr>
                <w:sz w:val="24"/>
              </w:rPr>
            </w:pPr>
            <w:r>
              <w:rPr>
                <w:sz w:val="24"/>
              </w:rPr>
              <w:t xml:space="preserve">Photomicrograph showing A prominent feature is a siliceous vein or patch cutting across the section. Ferruginous, </w:t>
            </w:r>
            <w:proofErr w:type="spellStart"/>
            <w:r>
              <w:rPr>
                <w:sz w:val="24"/>
              </w:rPr>
              <w:t>Quartzitic</w:t>
            </w:r>
            <w:proofErr w:type="spellEnd"/>
            <w:r>
              <w:rPr>
                <w:sz w:val="24"/>
              </w:rPr>
              <w:t xml:space="preserve"> Laminated Calcite and dark elongated patch is showing Ferruginous</w:t>
            </w:r>
            <w:r>
              <w:rPr>
                <w:spacing w:val="18"/>
                <w:sz w:val="24"/>
              </w:rPr>
              <w:t xml:space="preserve"> </w:t>
            </w:r>
            <w:r>
              <w:rPr>
                <w:sz w:val="24"/>
              </w:rPr>
              <w:t>mineralization.</w:t>
            </w:r>
            <w:r>
              <w:rPr>
                <w:spacing w:val="18"/>
                <w:sz w:val="24"/>
              </w:rPr>
              <w:t xml:space="preserve"> </w:t>
            </w:r>
            <w:r>
              <w:rPr>
                <w:sz w:val="24"/>
              </w:rPr>
              <w:t>Quartz</w:t>
            </w:r>
            <w:r>
              <w:rPr>
                <w:spacing w:val="19"/>
                <w:sz w:val="24"/>
              </w:rPr>
              <w:t xml:space="preserve"> </w:t>
            </w:r>
            <w:r>
              <w:rPr>
                <w:sz w:val="24"/>
              </w:rPr>
              <w:t>showing</w:t>
            </w:r>
            <w:r>
              <w:rPr>
                <w:spacing w:val="18"/>
                <w:sz w:val="24"/>
              </w:rPr>
              <w:t xml:space="preserve"> </w:t>
            </w:r>
            <w:r>
              <w:rPr>
                <w:sz w:val="24"/>
              </w:rPr>
              <w:t>wavy</w:t>
            </w:r>
            <w:r>
              <w:rPr>
                <w:spacing w:val="18"/>
                <w:sz w:val="24"/>
              </w:rPr>
              <w:t xml:space="preserve"> </w:t>
            </w:r>
            <w:r>
              <w:rPr>
                <w:sz w:val="24"/>
              </w:rPr>
              <w:t>extension</w:t>
            </w:r>
            <w:r>
              <w:rPr>
                <w:spacing w:val="19"/>
                <w:sz w:val="24"/>
              </w:rPr>
              <w:t xml:space="preserve"> </w:t>
            </w:r>
            <w:r>
              <w:rPr>
                <w:spacing w:val="-5"/>
                <w:sz w:val="24"/>
              </w:rPr>
              <w:t>and</w:t>
            </w:r>
          </w:p>
          <w:p w14:paraId="32AEAF96" w14:textId="77777777" w:rsidR="0041481E" w:rsidRDefault="00000000">
            <w:pPr>
              <w:pStyle w:val="TableParagraph"/>
              <w:spacing w:before="0"/>
              <w:jc w:val="both"/>
              <w:rPr>
                <w:sz w:val="24"/>
              </w:rPr>
            </w:pPr>
            <w:r>
              <w:rPr>
                <w:sz w:val="24"/>
              </w:rPr>
              <w:t>calcite</w:t>
            </w:r>
            <w:r>
              <w:rPr>
                <w:spacing w:val="-3"/>
                <w:sz w:val="24"/>
              </w:rPr>
              <w:t xml:space="preserve"> </w:t>
            </w:r>
            <w:r>
              <w:rPr>
                <w:sz w:val="24"/>
              </w:rPr>
              <w:t>is</w:t>
            </w:r>
            <w:r>
              <w:rPr>
                <w:spacing w:val="-2"/>
                <w:sz w:val="24"/>
              </w:rPr>
              <w:t xml:space="preserve"> </w:t>
            </w:r>
            <w:r>
              <w:rPr>
                <w:sz w:val="24"/>
              </w:rPr>
              <w:t>finally</w:t>
            </w:r>
            <w:r>
              <w:rPr>
                <w:spacing w:val="-2"/>
                <w:sz w:val="24"/>
              </w:rPr>
              <w:t xml:space="preserve"> crystallized.</w:t>
            </w:r>
          </w:p>
        </w:tc>
        <w:tc>
          <w:tcPr>
            <w:tcW w:w="909" w:type="dxa"/>
          </w:tcPr>
          <w:p w14:paraId="7292CCA7" w14:textId="77777777" w:rsidR="0041481E" w:rsidRDefault="0041481E">
            <w:pPr>
              <w:pStyle w:val="TableParagraph"/>
              <w:spacing w:before="0"/>
              <w:ind w:left="0"/>
              <w:rPr>
                <w:b/>
                <w:sz w:val="24"/>
              </w:rPr>
            </w:pPr>
          </w:p>
          <w:p w14:paraId="04C22798" w14:textId="77777777" w:rsidR="0041481E" w:rsidRDefault="0041481E">
            <w:pPr>
              <w:pStyle w:val="TableParagraph"/>
              <w:spacing w:before="87"/>
              <w:ind w:left="0"/>
              <w:rPr>
                <w:b/>
                <w:sz w:val="24"/>
              </w:rPr>
            </w:pPr>
          </w:p>
          <w:p w14:paraId="2775AEB0" w14:textId="77777777" w:rsidR="0041481E" w:rsidRDefault="00000000">
            <w:pPr>
              <w:pStyle w:val="TableParagraph"/>
              <w:spacing w:before="0"/>
              <w:ind w:left="9"/>
              <w:jc w:val="center"/>
              <w:rPr>
                <w:b/>
                <w:sz w:val="24"/>
              </w:rPr>
            </w:pPr>
            <w:r>
              <w:rPr>
                <w:b/>
                <w:spacing w:val="-5"/>
                <w:sz w:val="24"/>
              </w:rPr>
              <w:t>32</w:t>
            </w:r>
          </w:p>
        </w:tc>
      </w:tr>
      <w:tr w:rsidR="0041481E" w14:paraId="1A903150" w14:textId="77777777">
        <w:trPr>
          <w:trHeight w:val="1269"/>
        </w:trPr>
        <w:tc>
          <w:tcPr>
            <w:tcW w:w="1525" w:type="dxa"/>
          </w:tcPr>
          <w:p w14:paraId="7757B282" w14:textId="77777777" w:rsidR="0041481E" w:rsidRDefault="0041481E">
            <w:pPr>
              <w:pStyle w:val="TableParagraph"/>
              <w:spacing w:before="205"/>
              <w:ind w:left="0"/>
              <w:rPr>
                <w:b/>
                <w:sz w:val="24"/>
              </w:rPr>
            </w:pPr>
          </w:p>
          <w:p w14:paraId="7A682068" w14:textId="77777777" w:rsidR="0041481E" w:rsidRDefault="00000000">
            <w:pPr>
              <w:pStyle w:val="TableParagraph"/>
              <w:spacing w:before="0"/>
              <w:ind w:left="10"/>
              <w:jc w:val="center"/>
              <w:rPr>
                <w:b/>
                <w:sz w:val="24"/>
              </w:rPr>
            </w:pPr>
            <w:r>
              <w:rPr>
                <w:b/>
                <w:sz w:val="24"/>
              </w:rPr>
              <w:t>PMG-</w:t>
            </w:r>
            <w:r>
              <w:rPr>
                <w:b/>
                <w:spacing w:val="-5"/>
                <w:sz w:val="24"/>
              </w:rPr>
              <w:t>11</w:t>
            </w:r>
          </w:p>
        </w:tc>
        <w:tc>
          <w:tcPr>
            <w:tcW w:w="6570" w:type="dxa"/>
          </w:tcPr>
          <w:p w14:paraId="07B0274D" w14:textId="77777777" w:rsidR="0041481E" w:rsidRDefault="00000000">
            <w:pPr>
              <w:pStyle w:val="TableParagraph"/>
              <w:spacing w:line="276" w:lineRule="auto"/>
              <w:ind w:right="101"/>
              <w:jc w:val="both"/>
              <w:rPr>
                <w:sz w:val="24"/>
              </w:rPr>
            </w:pPr>
            <w:r>
              <w:rPr>
                <w:sz w:val="24"/>
              </w:rPr>
              <w:t>Photomicrograph</w:t>
            </w:r>
            <w:r>
              <w:rPr>
                <w:spacing w:val="-15"/>
                <w:sz w:val="24"/>
              </w:rPr>
              <w:t xml:space="preserve"> </w:t>
            </w:r>
            <w:r>
              <w:rPr>
                <w:sz w:val="24"/>
              </w:rPr>
              <w:t>showing</w:t>
            </w:r>
            <w:r>
              <w:rPr>
                <w:spacing w:val="-15"/>
                <w:sz w:val="24"/>
              </w:rPr>
              <w:t xml:space="preserve"> </w:t>
            </w:r>
            <w:r>
              <w:rPr>
                <w:sz w:val="24"/>
              </w:rPr>
              <w:t>fine-grained</w:t>
            </w:r>
            <w:r>
              <w:rPr>
                <w:spacing w:val="-15"/>
                <w:sz w:val="24"/>
              </w:rPr>
              <w:t xml:space="preserve"> </w:t>
            </w:r>
            <w:r>
              <w:rPr>
                <w:sz w:val="24"/>
              </w:rPr>
              <w:t>dark</w:t>
            </w:r>
            <w:r>
              <w:rPr>
                <w:spacing w:val="-15"/>
                <w:sz w:val="24"/>
              </w:rPr>
              <w:t xml:space="preserve"> </w:t>
            </w:r>
            <w:r>
              <w:rPr>
                <w:sz w:val="24"/>
              </w:rPr>
              <w:t>micritic</w:t>
            </w:r>
            <w:r>
              <w:rPr>
                <w:spacing w:val="-15"/>
                <w:sz w:val="24"/>
              </w:rPr>
              <w:t xml:space="preserve"> </w:t>
            </w:r>
            <w:r>
              <w:rPr>
                <w:sz w:val="24"/>
              </w:rPr>
              <w:t>matrix</w:t>
            </w:r>
            <w:r>
              <w:rPr>
                <w:spacing w:val="-15"/>
                <w:sz w:val="24"/>
              </w:rPr>
              <w:t xml:space="preserve"> </w:t>
            </w:r>
            <w:r>
              <w:rPr>
                <w:sz w:val="24"/>
              </w:rPr>
              <w:t>within which</w:t>
            </w:r>
            <w:r>
              <w:rPr>
                <w:spacing w:val="-15"/>
                <w:sz w:val="24"/>
              </w:rPr>
              <w:t xml:space="preserve"> </w:t>
            </w:r>
            <w:r>
              <w:rPr>
                <w:sz w:val="24"/>
              </w:rPr>
              <w:t>larger,</w:t>
            </w:r>
            <w:r>
              <w:rPr>
                <w:spacing w:val="-15"/>
                <w:sz w:val="24"/>
              </w:rPr>
              <w:t xml:space="preserve"> </w:t>
            </w:r>
            <w:proofErr w:type="spellStart"/>
            <w:r>
              <w:rPr>
                <w:sz w:val="24"/>
              </w:rPr>
              <w:t>light-coloured</w:t>
            </w:r>
            <w:proofErr w:type="spellEnd"/>
            <w:r>
              <w:rPr>
                <w:spacing w:val="-15"/>
                <w:sz w:val="24"/>
              </w:rPr>
              <w:t xml:space="preserve"> </w:t>
            </w:r>
            <w:r>
              <w:rPr>
                <w:sz w:val="24"/>
              </w:rPr>
              <w:t>sparry</w:t>
            </w:r>
            <w:r>
              <w:rPr>
                <w:spacing w:val="-15"/>
                <w:sz w:val="24"/>
              </w:rPr>
              <w:t xml:space="preserve"> </w:t>
            </w:r>
            <w:r>
              <w:rPr>
                <w:sz w:val="24"/>
              </w:rPr>
              <w:t>Quartz</w:t>
            </w:r>
            <w:r>
              <w:rPr>
                <w:spacing w:val="-15"/>
                <w:sz w:val="24"/>
              </w:rPr>
              <w:t xml:space="preserve"> </w:t>
            </w:r>
            <w:proofErr w:type="spellStart"/>
            <w:r>
              <w:rPr>
                <w:sz w:val="24"/>
              </w:rPr>
              <w:t>megacryst</w:t>
            </w:r>
            <w:proofErr w:type="spellEnd"/>
            <w:r>
              <w:rPr>
                <w:spacing w:val="-15"/>
                <w:sz w:val="24"/>
              </w:rPr>
              <w:t xml:space="preserve"> </w:t>
            </w:r>
            <w:r>
              <w:rPr>
                <w:sz w:val="24"/>
              </w:rPr>
              <w:t>is</w:t>
            </w:r>
            <w:r>
              <w:rPr>
                <w:spacing w:val="-15"/>
                <w:sz w:val="24"/>
              </w:rPr>
              <w:t xml:space="preserve"> </w:t>
            </w:r>
            <w:r>
              <w:rPr>
                <w:sz w:val="24"/>
              </w:rPr>
              <w:t xml:space="preserve">developed. </w:t>
            </w:r>
            <w:r>
              <w:rPr>
                <w:spacing w:val="-2"/>
                <w:sz w:val="24"/>
              </w:rPr>
              <w:t>Dark</w:t>
            </w:r>
            <w:r>
              <w:rPr>
                <w:spacing w:val="-7"/>
                <w:sz w:val="24"/>
              </w:rPr>
              <w:t xml:space="preserve"> </w:t>
            </w:r>
            <w:r>
              <w:rPr>
                <w:spacing w:val="-2"/>
                <w:sz w:val="24"/>
              </w:rPr>
              <w:t>patches</w:t>
            </w:r>
            <w:r>
              <w:rPr>
                <w:spacing w:val="-4"/>
                <w:sz w:val="24"/>
              </w:rPr>
              <w:t xml:space="preserve"> </w:t>
            </w:r>
            <w:r>
              <w:rPr>
                <w:spacing w:val="-2"/>
                <w:sz w:val="24"/>
              </w:rPr>
              <w:t>that</w:t>
            </w:r>
            <w:r>
              <w:rPr>
                <w:spacing w:val="-5"/>
                <w:sz w:val="24"/>
              </w:rPr>
              <w:t xml:space="preserve"> </w:t>
            </w:r>
            <w:r>
              <w:rPr>
                <w:spacing w:val="-2"/>
                <w:sz w:val="24"/>
              </w:rPr>
              <w:t>may</w:t>
            </w:r>
            <w:r>
              <w:rPr>
                <w:spacing w:val="-4"/>
                <w:sz w:val="24"/>
              </w:rPr>
              <w:t xml:space="preserve"> </w:t>
            </w:r>
            <w:r>
              <w:rPr>
                <w:spacing w:val="-2"/>
                <w:sz w:val="24"/>
              </w:rPr>
              <w:t>represent</w:t>
            </w:r>
            <w:r>
              <w:rPr>
                <w:spacing w:val="-4"/>
                <w:sz w:val="24"/>
              </w:rPr>
              <w:t xml:space="preserve"> </w:t>
            </w:r>
            <w:r>
              <w:rPr>
                <w:spacing w:val="-2"/>
                <w:sz w:val="24"/>
              </w:rPr>
              <w:t>micrite-rich</w:t>
            </w:r>
            <w:r>
              <w:rPr>
                <w:spacing w:val="-5"/>
                <w:sz w:val="24"/>
              </w:rPr>
              <w:t xml:space="preserve"> </w:t>
            </w:r>
            <w:r>
              <w:rPr>
                <w:spacing w:val="-2"/>
                <w:sz w:val="24"/>
              </w:rPr>
              <w:t>zones,</w:t>
            </w:r>
            <w:r>
              <w:rPr>
                <w:spacing w:val="-4"/>
                <w:sz w:val="24"/>
              </w:rPr>
              <w:t xml:space="preserve"> </w:t>
            </w:r>
            <w:r>
              <w:rPr>
                <w:spacing w:val="-2"/>
                <w:sz w:val="24"/>
              </w:rPr>
              <w:t>organic</w:t>
            </w:r>
            <w:r>
              <w:rPr>
                <w:spacing w:val="-4"/>
                <w:sz w:val="24"/>
              </w:rPr>
              <w:t xml:space="preserve"> </w:t>
            </w:r>
            <w:r>
              <w:rPr>
                <w:spacing w:val="-2"/>
                <w:sz w:val="24"/>
              </w:rPr>
              <w:t>matter,</w:t>
            </w:r>
          </w:p>
          <w:p w14:paraId="0BE06FA5" w14:textId="77777777" w:rsidR="0041481E" w:rsidRDefault="00000000">
            <w:pPr>
              <w:pStyle w:val="TableParagraph"/>
              <w:spacing w:before="0"/>
              <w:jc w:val="both"/>
              <w:rPr>
                <w:sz w:val="24"/>
              </w:rPr>
            </w:pPr>
            <w:r>
              <w:rPr>
                <w:sz w:val="24"/>
              </w:rPr>
              <w:t>or</w:t>
            </w:r>
            <w:r>
              <w:rPr>
                <w:spacing w:val="-5"/>
                <w:sz w:val="24"/>
              </w:rPr>
              <w:t xml:space="preserve"> </w:t>
            </w:r>
            <w:r>
              <w:rPr>
                <w:sz w:val="24"/>
              </w:rPr>
              <w:t>opaque</w:t>
            </w:r>
            <w:r>
              <w:rPr>
                <w:spacing w:val="-3"/>
                <w:sz w:val="24"/>
              </w:rPr>
              <w:t xml:space="preserve"> </w:t>
            </w:r>
            <w:r>
              <w:rPr>
                <w:sz w:val="24"/>
              </w:rPr>
              <w:t>mineral</w:t>
            </w:r>
            <w:r>
              <w:rPr>
                <w:spacing w:val="-2"/>
                <w:sz w:val="24"/>
              </w:rPr>
              <w:t xml:space="preserve"> impurities.</w:t>
            </w:r>
          </w:p>
        </w:tc>
        <w:tc>
          <w:tcPr>
            <w:tcW w:w="909" w:type="dxa"/>
          </w:tcPr>
          <w:p w14:paraId="3C27C909" w14:textId="77777777" w:rsidR="0041481E" w:rsidRDefault="0041481E">
            <w:pPr>
              <w:pStyle w:val="TableParagraph"/>
              <w:spacing w:before="205"/>
              <w:ind w:left="0"/>
              <w:rPr>
                <w:b/>
                <w:sz w:val="24"/>
              </w:rPr>
            </w:pPr>
          </w:p>
          <w:p w14:paraId="5D582BAB" w14:textId="77777777" w:rsidR="0041481E" w:rsidRDefault="00000000">
            <w:pPr>
              <w:pStyle w:val="TableParagraph"/>
              <w:spacing w:before="0"/>
              <w:ind w:left="9"/>
              <w:jc w:val="center"/>
              <w:rPr>
                <w:b/>
                <w:sz w:val="24"/>
              </w:rPr>
            </w:pPr>
            <w:r>
              <w:rPr>
                <w:b/>
                <w:spacing w:val="-5"/>
                <w:sz w:val="24"/>
              </w:rPr>
              <w:t>32</w:t>
            </w:r>
          </w:p>
        </w:tc>
      </w:tr>
    </w:tbl>
    <w:p w14:paraId="28C09D03" w14:textId="77777777" w:rsidR="0041481E" w:rsidRDefault="0041481E">
      <w:pPr>
        <w:pStyle w:val="TableParagraph"/>
        <w:jc w:val="center"/>
        <w:rPr>
          <w:b/>
          <w:sz w:val="24"/>
        </w:rPr>
        <w:sectPr w:rsidR="0041481E">
          <w:type w:val="continuous"/>
          <w:pgSz w:w="11910" w:h="16840"/>
          <w:pgMar w:top="1400" w:right="566" w:bottom="280" w:left="1275" w:header="720" w:footer="720" w:gutter="0"/>
          <w:cols w:space="720"/>
        </w:sectPr>
      </w:pPr>
    </w:p>
    <w:p w14:paraId="4F50E64A" w14:textId="77777777" w:rsidR="00AA5653" w:rsidRDefault="00AA5653" w:rsidP="00AA5653">
      <w:pPr>
        <w:tabs>
          <w:tab w:val="left" w:pos="567"/>
        </w:tabs>
        <w:spacing w:before="208"/>
        <w:ind w:right="349"/>
        <w:jc w:val="center"/>
        <w:rPr>
          <w:b/>
          <w:bCs/>
          <w:sz w:val="32"/>
          <w:szCs w:val="28"/>
          <w:lang w:eastAsia="en-IN"/>
        </w:rPr>
      </w:pPr>
      <w:r w:rsidRPr="00C85AB7">
        <w:rPr>
          <w:b/>
          <w:sz w:val="32"/>
          <w:szCs w:val="28"/>
          <w:lang w:eastAsia="en-IN"/>
        </w:rPr>
        <w:lastRenderedPageBreak/>
        <w:t xml:space="preserve">Geological Report on Preliminary Exploration (G-3) For Limestone in </w:t>
      </w:r>
      <w:proofErr w:type="spellStart"/>
      <w:r w:rsidRPr="00C85AB7">
        <w:rPr>
          <w:b/>
          <w:sz w:val="32"/>
          <w:szCs w:val="28"/>
          <w:lang w:eastAsia="en-IN"/>
        </w:rPr>
        <w:t>Vadekhan</w:t>
      </w:r>
      <w:proofErr w:type="spellEnd"/>
      <w:r w:rsidRPr="00C85AB7">
        <w:rPr>
          <w:b/>
          <w:sz w:val="32"/>
          <w:szCs w:val="28"/>
          <w:lang w:eastAsia="en-IN"/>
        </w:rPr>
        <w:t xml:space="preserve"> Area, </w:t>
      </w:r>
      <w:proofErr w:type="spellStart"/>
      <w:r w:rsidRPr="00C85AB7">
        <w:rPr>
          <w:b/>
          <w:sz w:val="32"/>
          <w:szCs w:val="28"/>
          <w:lang w:eastAsia="en-IN"/>
        </w:rPr>
        <w:t>Upleta</w:t>
      </w:r>
      <w:proofErr w:type="spellEnd"/>
      <w:r w:rsidRPr="00C85AB7">
        <w:rPr>
          <w:b/>
          <w:sz w:val="32"/>
          <w:szCs w:val="28"/>
          <w:lang w:eastAsia="en-IN"/>
        </w:rPr>
        <w:t xml:space="preserve"> Taluka, Rajkot District, Gujarat </w:t>
      </w:r>
      <w:r w:rsidRPr="00C85AB7">
        <w:rPr>
          <w:b/>
          <w:bCs/>
          <w:sz w:val="32"/>
          <w:szCs w:val="28"/>
          <w:lang w:eastAsia="en-IN"/>
        </w:rPr>
        <w:t>T.S.No.41K/01</w:t>
      </w:r>
    </w:p>
    <w:p w14:paraId="6D9F8F81" w14:textId="77777777" w:rsidR="00AA5653" w:rsidRPr="00C85AB7" w:rsidRDefault="00AA5653" w:rsidP="00AA5653">
      <w:pPr>
        <w:tabs>
          <w:tab w:val="left" w:pos="567"/>
        </w:tabs>
        <w:spacing w:before="208"/>
        <w:ind w:right="349"/>
        <w:jc w:val="center"/>
        <w:rPr>
          <w:b/>
          <w:sz w:val="32"/>
          <w:szCs w:val="28"/>
          <w:lang w:eastAsia="en-IN"/>
        </w:rPr>
      </w:pPr>
    </w:p>
    <w:p w14:paraId="1D5133EA" w14:textId="77777777" w:rsidR="00AA5653" w:rsidRPr="00573A77" w:rsidRDefault="00AA5653" w:rsidP="00AA5653">
      <w:pPr>
        <w:tabs>
          <w:tab w:val="left" w:pos="567"/>
        </w:tabs>
        <w:ind w:left="142" w:right="349"/>
        <w:jc w:val="center"/>
        <w:rPr>
          <w:b/>
          <w:bCs/>
          <w:sz w:val="28"/>
          <w:szCs w:val="28"/>
          <w:lang w:eastAsia="en-IN"/>
        </w:rPr>
      </w:pPr>
      <w:r w:rsidRPr="00573A77">
        <w:rPr>
          <w:rFonts w:ascii="Nirmala UI" w:hAnsi="Nirmala UI" w:cs="Nirmala UI" w:hint="cs"/>
          <w:b/>
          <w:bCs/>
          <w:sz w:val="28"/>
          <w:szCs w:val="28"/>
          <w:cs/>
          <w:lang w:eastAsia="en-IN"/>
        </w:rPr>
        <w:t>अध्याय</w:t>
      </w:r>
      <w:r w:rsidRPr="00573A77">
        <w:rPr>
          <w:rFonts w:hint="cs"/>
          <w:b/>
          <w:bCs/>
          <w:sz w:val="28"/>
          <w:szCs w:val="28"/>
          <w:cs/>
          <w:lang w:eastAsia="en-IN"/>
        </w:rPr>
        <w:t>–</w:t>
      </w:r>
      <w:r w:rsidRPr="00573A77">
        <w:rPr>
          <w:b/>
          <w:bCs/>
          <w:sz w:val="28"/>
          <w:szCs w:val="28"/>
          <w:lang w:eastAsia="en-IN"/>
        </w:rPr>
        <w:t>1</w:t>
      </w:r>
    </w:p>
    <w:p w14:paraId="4F4148C9" w14:textId="77777777" w:rsidR="00AA5653" w:rsidRPr="00573A77" w:rsidRDefault="00AA5653" w:rsidP="00AA5653">
      <w:pPr>
        <w:tabs>
          <w:tab w:val="left" w:pos="567"/>
        </w:tabs>
        <w:ind w:left="142" w:right="349"/>
        <w:jc w:val="center"/>
        <w:rPr>
          <w:b/>
          <w:bCs/>
          <w:sz w:val="28"/>
          <w:szCs w:val="28"/>
          <w:lang w:eastAsia="en-IN"/>
        </w:rPr>
      </w:pPr>
      <w:r w:rsidRPr="00573A77">
        <w:rPr>
          <w:rFonts w:ascii="Nirmala UI" w:hAnsi="Nirmala UI" w:cs="Nirmala UI" w:hint="cs"/>
          <w:b/>
          <w:bCs/>
          <w:sz w:val="28"/>
          <w:szCs w:val="28"/>
          <w:cs/>
          <w:lang w:eastAsia="en-IN"/>
        </w:rPr>
        <w:t>कार्यकारी</w:t>
      </w:r>
      <w:r w:rsidRPr="00573A77">
        <w:rPr>
          <w:b/>
          <w:bCs/>
          <w:sz w:val="28"/>
          <w:szCs w:val="28"/>
          <w:cs/>
          <w:lang w:eastAsia="en-IN"/>
        </w:rPr>
        <w:t xml:space="preserve"> </w:t>
      </w:r>
      <w:r w:rsidRPr="00573A77">
        <w:rPr>
          <w:rFonts w:ascii="Nirmala UI" w:hAnsi="Nirmala UI" w:cs="Nirmala UI" w:hint="cs"/>
          <w:b/>
          <w:bCs/>
          <w:sz w:val="28"/>
          <w:szCs w:val="28"/>
          <w:cs/>
          <w:lang w:eastAsia="en-IN"/>
        </w:rPr>
        <w:t>सारांश</w:t>
      </w:r>
    </w:p>
    <w:p w14:paraId="16922A61" w14:textId="77777777" w:rsidR="00AA5653" w:rsidRPr="008A7EB7" w:rsidRDefault="00AA5653" w:rsidP="00AA5653">
      <w:pPr>
        <w:tabs>
          <w:tab w:val="left" w:pos="567"/>
        </w:tabs>
        <w:spacing w:before="208" w:line="360" w:lineRule="auto"/>
        <w:ind w:left="142" w:right="349"/>
        <w:jc w:val="both"/>
        <w:rPr>
          <w:rFonts w:ascii="Nirmala UI" w:hAnsi="Nirmala UI" w:cs="Nirmala UI"/>
          <w:sz w:val="24"/>
          <w:szCs w:val="24"/>
          <w:lang w:eastAsia="en-IN"/>
        </w:rPr>
      </w:pPr>
      <w:r w:rsidRPr="008A7EB7">
        <w:rPr>
          <w:rFonts w:ascii="Nirmala UI" w:hAnsi="Nirmala UI" w:cs="Nirmala UI"/>
          <w:b/>
          <w:bCs/>
          <w:sz w:val="24"/>
          <w:szCs w:val="24"/>
          <w:cs/>
          <w:lang w:eastAsia="en-IN"/>
        </w:rPr>
        <w:t>डेखान चूना पत्थर ब्लॉक</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जिसका क्षेत्रफल</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3.00 </w:t>
      </w:r>
      <w:r w:rsidRPr="008A7EB7">
        <w:rPr>
          <w:rFonts w:ascii="Nirmala UI" w:hAnsi="Nirmala UI" w:cs="Nirmala UI"/>
          <w:b/>
          <w:bCs/>
          <w:sz w:val="24"/>
          <w:szCs w:val="24"/>
          <w:cs/>
          <w:lang w:eastAsia="en-IN"/>
        </w:rPr>
        <w:t>वर्ग किलोमीटर</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है</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गुजरात राज्य के राजकोट जिले के उपलेटा तालुका के वडेखान ग्राम के समीप स्थित है। यह ब्लॉक</w:t>
      </w:r>
      <w:r w:rsidRPr="008A7EB7">
        <w:rPr>
          <w:rFonts w:ascii="Nirmala UI" w:hAnsi="Nirmala UI" w:cs="Nirmala UI"/>
          <w:sz w:val="24"/>
          <w:szCs w:val="24"/>
          <w:lang w:eastAsia="en-IN"/>
        </w:rPr>
        <w:t xml:space="preserve"> </w:t>
      </w:r>
      <w:r w:rsidRPr="008A7EB7">
        <w:rPr>
          <w:rFonts w:ascii="Nirmala UI" w:hAnsi="Nirmala UI" w:cs="Nirmala UI"/>
          <w:b/>
          <w:bCs/>
          <w:sz w:val="24"/>
          <w:szCs w:val="24"/>
          <w:cs/>
          <w:lang w:eastAsia="en-IN"/>
        </w:rPr>
        <w:t>क्वाटरनरी आयु के मिलियोलाइट (</w:t>
      </w:r>
      <w:proofErr w:type="spellStart"/>
      <w:r w:rsidRPr="008A7EB7">
        <w:rPr>
          <w:rFonts w:ascii="Nirmala UI" w:hAnsi="Nirmala UI" w:cs="Nirmala UI"/>
          <w:b/>
          <w:bCs/>
          <w:sz w:val="24"/>
          <w:szCs w:val="24"/>
          <w:lang w:eastAsia="en-IN"/>
        </w:rPr>
        <w:t>Miliolite</w:t>
      </w:r>
      <w:proofErr w:type="spellEnd"/>
      <w:r w:rsidRPr="008A7EB7">
        <w:rPr>
          <w:rFonts w:ascii="Nirmala UI" w:hAnsi="Nirmala UI" w:cs="Nirmala UI"/>
          <w:b/>
          <w:bCs/>
          <w:sz w:val="24"/>
          <w:szCs w:val="24"/>
          <w:lang w:eastAsia="en-IN"/>
        </w:rPr>
        <w:t xml:space="preserve">) </w:t>
      </w:r>
      <w:r w:rsidRPr="008A7EB7">
        <w:rPr>
          <w:rFonts w:ascii="Nirmala UI" w:hAnsi="Nirmala UI" w:cs="Nirmala UI"/>
          <w:b/>
          <w:bCs/>
          <w:sz w:val="24"/>
          <w:szCs w:val="24"/>
          <w:cs/>
          <w:lang w:eastAsia="en-IN"/>
        </w:rPr>
        <w:t>शैल समूह</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का भाग है</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जो उच्च कैल्शियम युक्त चूना पत्थर के लिए प्रसिद्ध है तथा सीमेंट एवं अन्य औद्योगिक उपयोगों के लिए उपयुक्त है। यह क्षेत्र राष्ट्रीय राजमार्ग-</w:t>
      </w:r>
      <w:r w:rsidRPr="008A7EB7">
        <w:rPr>
          <w:rFonts w:ascii="Nirmala UI" w:hAnsi="Nirmala UI" w:cs="Nirmala UI"/>
          <w:sz w:val="24"/>
          <w:szCs w:val="24"/>
          <w:lang w:eastAsia="en-IN"/>
        </w:rPr>
        <w:t xml:space="preserve">27 </w:t>
      </w:r>
      <w:r w:rsidRPr="008A7EB7">
        <w:rPr>
          <w:rFonts w:ascii="Nirmala UI" w:hAnsi="Nirmala UI" w:cs="Nirmala UI"/>
          <w:sz w:val="24"/>
          <w:szCs w:val="24"/>
          <w:cs/>
          <w:lang w:eastAsia="en-IN"/>
        </w:rPr>
        <w:t>द्वारा सड़क मार्ग से सुगमता से जुड़ा हुआ है</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जबकि जाम जोधपुर रेलवे स्टेशन एवं पोरबंदर हवाई अड्डा रेल एवं वायु संपर्क उपलब्ध कराते हैं</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जिससे अन्वेषण तथा भविष्य में खनन कार्यों के संचालन में सुविधा प्राप्त होती है।</w:t>
      </w:r>
    </w:p>
    <w:p w14:paraId="0070792C" w14:textId="77777777" w:rsidR="00AA5653" w:rsidRPr="008A7EB7" w:rsidRDefault="00AA5653" w:rsidP="00AA5653">
      <w:pPr>
        <w:tabs>
          <w:tab w:val="left" w:pos="567"/>
        </w:tabs>
        <w:spacing w:before="208" w:line="360" w:lineRule="auto"/>
        <w:ind w:left="142" w:right="349"/>
        <w:jc w:val="both"/>
        <w:rPr>
          <w:rFonts w:ascii="Nirmala UI" w:hAnsi="Nirmala UI" w:cs="Nirmala UI"/>
          <w:sz w:val="24"/>
          <w:szCs w:val="24"/>
          <w:lang w:eastAsia="en-IN"/>
        </w:rPr>
      </w:pPr>
      <w:r w:rsidRPr="008A7EB7">
        <w:rPr>
          <w:rFonts w:ascii="Nirmala UI" w:hAnsi="Nirmala UI" w:cs="Nirmala UI"/>
          <w:sz w:val="24"/>
          <w:szCs w:val="24"/>
          <w:cs/>
          <w:lang w:eastAsia="en-IN"/>
        </w:rPr>
        <w:t>इस क्षेत्र का चयन गुजरात के</w:t>
      </w:r>
      <w:r w:rsidRPr="008A7EB7">
        <w:rPr>
          <w:rFonts w:ascii="Nirmala UI" w:hAnsi="Nirmala UI" w:cs="Nirmala UI"/>
          <w:sz w:val="24"/>
          <w:szCs w:val="24"/>
          <w:lang w:eastAsia="en-IN"/>
        </w:rPr>
        <w:t xml:space="preserve"> </w:t>
      </w:r>
      <w:r w:rsidRPr="008A7EB7">
        <w:rPr>
          <w:rFonts w:ascii="Nirmala UI" w:hAnsi="Nirmala UI" w:cs="Nirmala UI"/>
          <w:b/>
          <w:bCs/>
          <w:sz w:val="24"/>
          <w:szCs w:val="24"/>
          <w:cs/>
          <w:lang w:eastAsia="en-IN"/>
        </w:rPr>
        <w:t>भूविज्ञान एवं खनन आयुक्तालय (</w:t>
      </w:r>
      <w:r w:rsidRPr="008A7EB7">
        <w:rPr>
          <w:rFonts w:ascii="Nirmala UI" w:hAnsi="Nirmala UI" w:cs="Nirmala UI"/>
          <w:b/>
          <w:bCs/>
          <w:sz w:val="24"/>
          <w:szCs w:val="24"/>
          <w:lang w:eastAsia="en-IN"/>
        </w:rPr>
        <w:t>CGM)</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द्वारा जारी अनापत्ति प्रमाण-पत्र (</w:t>
      </w:r>
      <w:r w:rsidRPr="008A7EB7">
        <w:rPr>
          <w:rFonts w:ascii="Nirmala UI" w:hAnsi="Nirmala UI" w:cs="Nirmala UI"/>
          <w:sz w:val="24"/>
          <w:szCs w:val="24"/>
          <w:lang w:eastAsia="en-IN"/>
        </w:rPr>
        <w:t xml:space="preserve">NOC), </w:t>
      </w:r>
      <w:r w:rsidRPr="008A7EB7">
        <w:rPr>
          <w:rFonts w:ascii="Nirmala UI" w:hAnsi="Nirmala UI" w:cs="Nirmala UI"/>
          <w:b/>
          <w:bCs/>
          <w:sz w:val="24"/>
          <w:szCs w:val="24"/>
          <w:cs/>
          <w:lang w:eastAsia="en-IN"/>
        </w:rPr>
        <w:t>भारतीय भूवैज्ञानिक सर्वेक्षण (</w:t>
      </w:r>
      <w:r w:rsidRPr="008A7EB7">
        <w:rPr>
          <w:rFonts w:ascii="Nirmala UI" w:hAnsi="Nirmala UI" w:cs="Nirmala UI"/>
          <w:b/>
          <w:bCs/>
          <w:sz w:val="24"/>
          <w:szCs w:val="24"/>
          <w:lang w:eastAsia="en-IN"/>
        </w:rPr>
        <w:t>GSI)</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द्वारा उपलब्ध कराई गई क्षेत्रीय भूवैज्ञानिक जानकारी</w:t>
      </w:r>
      <w:r w:rsidRPr="008A7EB7">
        <w:rPr>
          <w:rFonts w:ascii="Nirmala UI" w:hAnsi="Nirmala UI" w:cs="Nirmala UI"/>
          <w:sz w:val="24"/>
          <w:szCs w:val="24"/>
          <w:lang w:eastAsia="en-IN"/>
        </w:rPr>
        <w:t xml:space="preserve">, CGM </w:t>
      </w:r>
      <w:r w:rsidRPr="008A7EB7">
        <w:rPr>
          <w:rFonts w:ascii="Nirmala UI" w:hAnsi="Nirmala UI" w:cs="Nirmala UI"/>
          <w:sz w:val="24"/>
          <w:szCs w:val="24"/>
          <w:cs/>
          <w:lang w:eastAsia="en-IN"/>
        </w:rPr>
        <w:t>द्वारा किए गए प्रारंभिक अन्वेषण तथा</w:t>
      </w:r>
      <w:r w:rsidRPr="008A7EB7">
        <w:rPr>
          <w:rFonts w:ascii="Nirmala UI" w:hAnsi="Nirmala UI" w:cs="Nirmala UI"/>
          <w:sz w:val="24"/>
          <w:szCs w:val="24"/>
          <w:lang w:eastAsia="en-IN"/>
        </w:rPr>
        <w:t xml:space="preserve"> </w:t>
      </w:r>
      <w:r w:rsidRPr="008A7EB7">
        <w:rPr>
          <w:rFonts w:ascii="Nirmala UI" w:hAnsi="Nirmala UI" w:cs="Nirmala UI"/>
          <w:b/>
          <w:bCs/>
          <w:sz w:val="24"/>
          <w:szCs w:val="24"/>
          <w:cs/>
          <w:lang w:eastAsia="en-IN"/>
        </w:rPr>
        <w:t>एम/एस पीआरबी इंफ्राप्रोजेक्ट्स प्राइवेट लिमिटेड</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द्वारा किए गए प्रारंभिक क्षेत्रीय अन्वेषण के आधार पर किया गया। प्रारंभिक भूवैज्ञानिक अवलोकनों एवं शैल नमूनों के प्रयोगशाला विश्लेषण से लगभग</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50 </w:t>
      </w:r>
      <w:r w:rsidRPr="008A7EB7">
        <w:rPr>
          <w:rFonts w:ascii="Nirmala UI" w:hAnsi="Nirmala UI" w:cs="Nirmala UI"/>
          <w:b/>
          <w:bCs/>
          <w:sz w:val="24"/>
          <w:szCs w:val="24"/>
          <w:cs/>
          <w:lang w:eastAsia="en-IN"/>
        </w:rPr>
        <w:t xml:space="preserve">प्रतिशत </w:t>
      </w:r>
      <w:r w:rsidRPr="008A7EB7">
        <w:rPr>
          <w:rFonts w:ascii="Nirmala UI" w:hAnsi="Nirmala UI" w:cs="Nirmala UI"/>
          <w:b/>
          <w:bCs/>
          <w:sz w:val="24"/>
          <w:szCs w:val="24"/>
          <w:lang w:eastAsia="en-IN"/>
        </w:rPr>
        <w:t>CaO</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तथा कम सिलिका युक्त उच्च गुणवत्ता के रासायनिक श्रेणी के चूना पत्थर की उपस्थिति का संकेत प्राप्त हुआ</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जिसके आधार पर व्यवस्थित अन्वेषण आवश्यक माना गया।</w:t>
      </w:r>
    </w:p>
    <w:p w14:paraId="75E54DB8" w14:textId="77777777" w:rsidR="00AA5653" w:rsidRPr="008A7EB7" w:rsidRDefault="00AA5653" w:rsidP="00AA5653">
      <w:pPr>
        <w:tabs>
          <w:tab w:val="left" w:pos="567"/>
        </w:tabs>
        <w:spacing w:before="208" w:line="360" w:lineRule="auto"/>
        <w:ind w:left="142" w:right="349"/>
        <w:jc w:val="both"/>
        <w:rPr>
          <w:rFonts w:ascii="Nirmala UI" w:hAnsi="Nirmala UI" w:cs="Nirmala UI"/>
          <w:sz w:val="24"/>
          <w:szCs w:val="24"/>
          <w:lang w:eastAsia="en-IN"/>
        </w:rPr>
      </w:pPr>
      <w:r w:rsidRPr="008A7EB7">
        <w:rPr>
          <w:rFonts w:ascii="Nirmala UI" w:hAnsi="Nirmala UI" w:cs="Nirmala UI"/>
          <w:b/>
          <w:bCs/>
          <w:sz w:val="24"/>
          <w:szCs w:val="24"/>
          <w:lang w:eastAsia="en-IN"/>
        </w:rPr>
        <w:t>"</w:t>
      </w:r>
      <w:r w:rsidRPr="008A7EB7">
        <w:rPr>
          <w:rFonts w:ascii="Nirmala UI" w:hAnsi="Nirmala UI" w:cs="Nirmala UI"/>
          <w:b/>
          <w:bCs/>
          <w:sz w:val="24"/>
          <w:szCs w:val="24"/>
          <w:cs/>
          <w:lang w:eastAsia="en-IN"/>
        </w:rPr>
        <w:t>राजकोट जिला</w:t>
      </w:r>
      <w:r w:rsidRPr="008A7EB7">
        <w:rPr>
          <w:rFonts w:ascii="Nirmala UI" w:hAnsi="Nirmala UI" w:cs="Nirmala UI"/>
          <w:b/>
          <w:bCs/>
          <w:sz w:val="24"/>
          <w:szCs w:val="24"/>
          <w:lang w:eastAsia="en-IN"/>
        </w:rPr>
        <w:t xml:space="preserve">, </w:t>
      </w:r>
      <w:r w:rsidRPr="008A7EB7">
        <w:rPr>
          <w:rFonts w:ascii="Nirmala UI" w:hAnsi="Nirmala UI" w:cs="Nirmala UI"/>
          <w:b/>
          <w:bCs/>
          <w:sz w:val="24"/>
          <w:szCs w:val="24"/>
          <w:cs/>
          <w:lang w:eastAsia="en-IN"/>
        </w:rPr>
        <w:t>गुजरात के वडेखान ब्लॉक में चूना पत्थर का प्रारंभिक (</w:t>
      </w:r>
      <w:r w:rsidRPr="008A7EB7">
        <w:rPr>
          <w:rFonts w:ascii="Nirmala UI" w:hAnsi="Nirmala UI" w:cs="Nirmala UI"/>
          <w:b/>
          <w:bCs/>
          <w:sz w:val="24"/>
          <w:szCs w:val="24"/>
          <w:lang w:eastAsia="en-IN"/>
        </w:rPr>
        <w:t xml:space="preserve">G3) </w:t>
      </w:r>
      <w:r w:rsidRPr="008A7EB7">
        <w:rPr>
          <w:rFonts w:ascii="Nirmala UI" w:hAnsi="Nirmala UI" w:cs="Nirmala UI"/>
          <w:b/>
          <w:bCs/>
          <w:sz w:val="24"/>
          <w:szCs w:val="24"/>
          <w:cs/>
          <w:lang w:eastAsia="en-IN"/>
        </w:rPr>
        <w:t>अन्वेषण"</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शीर्षक वाली परियोजना को</w:t>
      </w:r>
      <w:r w:rsidRPr="008A7EB7">
        <w:rPr>
          <w:rFonts w:ascii="Nirmala UI" w:hAnsi="Nirmala UI" w:cs="Nirmala UI"/>
          <w:sz w:val="24"/>
          <w:szCs w:val="24"/>
          <w:lang w:eastAsia="en-IN"/>
        </w:rPr>
        <w:t xml:space="preserve"> </w:t>
      </w:r>
      <w:r w:rsidRPr="008A7EB7">
        <w:rPr>
          <w:rFonts w:ascii="Nirmala UI" w:hAnsi="Nirmala UI" w:cs="Nirmala UI"/>
          <w:b/>
          <w:bCs/>
          <w:sz w:val="24"/>
          <w:szCs w:val="24"/>
          <w:cs/>
          <w:lang w:eastAsia="en-IN"/>
        </w:rPr>
        <w:t>राष्ट्रीय खनिज अन्वेषण विकास न्यास (</w:t>
      </w:r>
      <w:r w:rsidRPr="008A7EB7">
        <w:rPr>
          <w:rFonts w:ascii="Nirmala UI" w:hAnsi="Nirmala UI" w:cs="Nirmala UI"/>
          <w:b/>
          <w:bCs/>
          <w:sz w:val="24"/>
          <w:szCs w:val="24"/>
          <w:lang w:eastAsia="en-IN"/>
        </w:rPr>
        <w:t>NMEDT)</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की कार्यकारी समिति की</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43</w:t>
      </w:r>
      <w:r w:rsidRPr="008A7EB7">
        <w:rPr>
          <w:rFonts w:ascii="Nirmala UI" w:hAnsi="Nirmala UI" w:cs="Nirmala UI"/>
          <w:b/>
          <w:bCs/>
          <w:sz w:val="24"/>
          <w:szCs w:val="24"/>
          <w:cs/>
          <w:lang w:eastAsia="en-IN"/>
        </w:rPr>
        <w:t>वीं बैठक</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दिनांक</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14 </w:t>
      </w:r>
      <w:r w:rsidRPr="008A7EB7">
        <w:rPr>
          <w:rFonts w:ascii="Nirmala UI" w:hAnsi="Nirmala UI" w:cs="Nirmala UI"/>
          <w:b/>
          <w:bCs/>
          <w:sz w:val="24"/>
          <w:szCs w:val="24"/>
          <w:cs/>
          <w:lang w:eastAsia="en-IN"/>
        </w:rPr>
        <w:t xml:space="preserve">अगस्त </w:t>
      </w:r>
      <w:r w:rsidRPr="008A7EB7">
        <w:rPr>
          <w:rFonts w:ascii="Nirmala UI" w:hAnsi="Nirmala UI" w:cs="Nirmala UI"/>
          <w:b/>
          <w:bCs/>
          <w:sz w:val="24"/>
          <w:szCs w:val="24"/>
          <w:lang w:eastAsia="en-IN"/>
        </w:rPr>
        <w:t>2025</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में स्वीकृति प्रदान की गई। इस अन्वेषण कार्य को</w:t>
      </w:r>
      <w:r w:rsidRPr="008A7EB7">
        <w:rPr>
          <w:rFonts w:ascii="Nirmala UI" w:hAnsi="Nirmala UI" w:cs="Nirmala UI"/>
          <w:sz w:val="24"/>
          <w:szCs w:val="24"/>
          <w:lang w:eastAsia="en-IN"/>
        </w:rPr>
        <w:t xml:space="preserve"> </w:t>
      </w:r>
      <w:r w:rsidRPr="008A7EB7">
        <w:rPr>
          <w:rFonts w:ascii="Nirmala UI" w:hAnsi="Nirmala UI" w:cs="Nirmala UI"/>
          <w:b/>
          <w:bCs/>
          <w:sz w:val="24"/>
          <w:szCs w:val="24"/>
          <w:cs/>
          <w:lang w:eastAsia="en-IN"/>
        </w:rPr>
        <w:t>एम/एस पीआरबी इंफ्राप्रोजेक्ट्स प्राइवेट लिमिटेड</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द्वारा</w:t>
      </w:r>
      <w:r w:rsidRPr="008A7EB7">
        <w:rPr>
          <w:rFonts w:ascii="Nirmala UI" w:hAnsi="Nirmala UI" w:cs="Nirmala UI"/>
          <w:sz w:val="24"/>
          <w:szCs w:val="24"/>
          <w:lang w:eastAsia="en-IN"/>
        </w:rPr>
        <w:t xml:space="preserve"> </w:t>
      </w:r>
      <w:r w:rsidRPr="008A7EB7">
        <w:rPr>
          <w:rFonts w:ascii="Nirmala UI" w:hAnsi="Nirmala UI" w:cs="Nirmala UI"/>
          <w:b/>
          <w:bCs/>
          <w:sz w:val="24"/>
          <w:szCs w:val="24"/>
          <w:cs/>
          <w:lang w:eastAsia="en-IN"/>
        </w:rPr>
        <w:t>खनिज (खनिज अंतर्वस्तु के साक्ष्य) नियम</w:t>
      </w:r>
      <w:r w:rsidRPr="008A7EB7">
        <w:rPr>
          <w:rFonts w:ascii="Nirmala UI" w:hAnsi="Nirmala UI" w:cs="Nirmala UI"/>
          <w:b/>
          <w:bCs/>
          <w:sz w:val="24"/>
          <w:szCs w:val="24"/>
          <w:lang w:eastAsia="en-IN"/>
        </w:rPr>
        <w:t>, 2015</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के प्रावधानों के अनुसार चूना पत्थर के खनिजीकरण का सीमांकन</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उसकी मोटाई एवं पार्श्वीय विस्तार का निर्धारण</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गुणवत्ता का मूल्यांकन तथा भूवैज्ञानिक संसाधनों के आकलन के उद्देश्य से संपादित किया गया।</w:t>
      </w:r>
    </w:p>
    <w:p w14:paraId="78E389A5" w14:textId="77777777" w:rsidR="00AA5653" w:rsidRPr="008A7EB7" w:rsidRDefault="00AA5653" w:rsidP="00AA5653">
      <w:pPr>
        <w:tabs>
          <w:tab w:val="left" w:pos="567"/>
        </w:tabs>
        <w:spacing w:before="208" w:line="360" w:lineRule="auto"/>
        <w:ind w:left="142" w:right="349"/>
        <w:jc w:val="both"/>
        <w:rPr>
          <w:rFonts w:ascii="Nirmala UI" w:hAnsi="Nirmala UI" w:cs="Nirmala UI"/>
          <w:sz w:val="24"/>
          <w:szCs w:val="24"/>
          <w:lang w:eastAsia="en-IN"/>
        </w:rPr>
      </w:pPr>
      <w:r w:rsidRPr="008A7EB7">
        <w:rPr>
          <w:rFonts w:ascii="Nirmala UI" w:hAnsi="Nirmala UI" w:cs="Nirmala UI"/>
          <w:sz w:val="24"/>
          <w:szCs w:val="24"/>
          <w:cs/>
          <w:lang w:eastAsia="en-IN"/>
        </w:rPr>
        <w:t>अन्वेषण कार्यक्रम के अंतर्गत</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1:4000 </w:t>
      </w:r>
      <w:r w:rsidRPr="008A7EB7">
        <w:rPr>
          <w:rFonts w:ascii="Nirmala UI" w:hAnsi="Nirmala UI" w:cs="Nirmala UI"/>
          <w:b/>
          <w:bCs/>
          <w:sz w:val="24"/>
          <w:szCs w:val="24"/>
          <w:cs/>
          <w:lang w:eastAsia="en-IN"/>
        </w:rPr>
        <w:t>पैमाने पर विस्तृत भूवैज्ञानिक मानचित्रण</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ट्रायल पिटों का उत्खनन</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व्यवस्थित डायमंड कोर ड्रिलिंग</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भूवैज्ञानिक लॉगिंग</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नमूना संग्रहण</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 xml:space="preserve">प्रयोगशाला विश्लेषण तथा भूवैज्ञानिक संसाधनों का आकलन किया गया। भूवैज्ञानिक मानचित्रण से मिलियोलाइट चूना पत्थर के सतही वितरण तथा </w:t>
      </w:r>
      <w:r w:rsidRPr="008A7EB7">
        <w:rPr>
          <w:rFonts w:ascii="Nirmala UI" w:hAnsi="Nirmala UI" w:cs="Nirmala UI"/>
          <w:sz w:val="24"/>
          <w:szCs w:val="24"/>
          <w:cs/>
          <w:lang w:eastAsia="en-IN"/>
        </w:rPr>
        <w:lastRenderedPageBreak/>
        <w:t>उसके आसपास की शैल संरचनाओं के साथ संबंध स्थापित किए गए। ट्रायल पिटों द्वारा मृदा आवरण के नीचे उथली गहराई पर चूना पत्थर की निरंतरता की पुष्टि हुई।</w:t>
      </w:r>
    </w:p>
    <w:p w14:paraId="4C2489C8" w14:textId="77777777" w:rsidR="00AA5653" w:rsidRPr="008A7EB7" w:rsidRDefault="00AA5653" w:rsidP="00AA5653">
      <w:pPr>
        <w:tabs>
          <w:tab w:val="left" w:pos="567"/>
        </w:tabs>
        <w:spacing w:before="208" w:line="360" w:lineRule="auto"/>
        <w:ind w:left="142" w:right="349"/>
        <w:jc w:val="both"/>
        <w:rPr>
          <w:rFonts w:ascii="Nirmala UI" w:hAnsi="Nirmala UI" w:cs="Nirmala UI"/>
          <w:sz w:val="24"/>
          <w:szCs w:val="24"/>
          <w:lang w:eastAsia="en-IN"/>
        </w:rPr>
      </w:pPr>
      <w:r w:rsidRPr="008A7EB7">
        <w:rPr>
          <w:rFonts w:ascii="Nirmala UI" w:hAnsi="Nirmala UI" w:cs="Nirmala UI"/>
          <w:sz w:val="24"/>
          <w:szCs w:val="24"/>
          <w:cs/>
          <w:lang w:eastAsia="en-IN"/>
        </w:rPr>
        <w:t>परियोजना के अंतर्गत</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NQ </w:t>
      </w:r>
      <w:r w:rsidRPr="008A7EB7">
        <w:rPr>
          <w:rFonts w:ascii="Nirmala UI" w:hAnsi="Nirmala UI" w:cs="Nirmala UI"/>
          <w:b/>
          <w:bCs/>
          <w:sz w:val="24"/>
          <w:szCs w:val="24"/>
          <w:cs/>
          <w:lang w:eastAsia="en-IN"/>
        </w:rPr>
        <w:t>आकार की वायरलाइन डायमंड कोर ड्रिलिंग</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द्वारा कुल</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13 </w:t>
      </w:r>
      <w:r w:rsidRPr="008A7EB7">
        <w:rPr>
          <w:rFonts w:ascii="Nirmala UI" w:hAnsi="Nirmala UI" w:cs="Nirmala UI"/>
          <w:b/>
          <w:bCs/>
          <w:sz w:val="24"/>
          <w:szCs w:val="24"/>
          <w:cs/>
          <w:lang w:eastAsia="en-IN"/>
        </w:rPr>
        <w:t>बोरहोल</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खोदे गए</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जिनकी कुल ड्रिलिंग लंबाई</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98 </w:t>
      </w:r>
      <w:r w:rsidRPr="008A7EB7">
        <w:rPr>
          <w:rFonts w:ascii="Nirmala UI" w:hAnsi="Nirmala UI" w:cs="Nirmala UI"/>
          <w:b/>
          <w:bCs/>
          <w:sz w:val="24"/>
          <w:szCs w:val="24"/>
          <w:cs/>
          <w:lang w:eastAsia="en-IN"/>
        </w:rPr>
        <w:t>मीटर</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रही। प्राप्त चूना पत्थर सामान्यतः कठोर</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सघन</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महीन दानेदार एवं विशाल (</w:t>
      </w:r>
      <w:r w:rsidRPr="008A7EB7">
        <w:rPr>
          <w:rFonts w:ascii="Nirmala UI" w:hAnsi="Nirmala UI" w:cs="Nirmala UI"/>
          <w:sz w:val="24"/>
          <w:szCs w:val="24"/>
          <w:lang w:eastAsia="en-IN"/>
        </w:rPr>
        <w:t xml:space="preserve">Massive) </w:t>
      </w:r>
      <w:r w:rsidRPr="008A7EB7">
        <w:rPr>
          <w:rFonts w:ascii="Nirmala UI" w:hAnsi="Nirmala UI" w:cs="Nirmala UI"/>
          <w:sz w:val="24"/>
          <w:szCs w:val="24"/>
          <w:cs/>
          <w:lang w:eastAsia="en-IN"/>
        </w:rPr>
        <w:t>प्रकृति का पाया गया</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जिसमें कहीं-कहीं पतली मृत्तिका (</w:t>
      </w:r>
      <w:r w:rsidRPr="008A7EB7">
        <w:rPr>
          <w:rFonts w:ascii="Nirmala UI" w:hAnsi="Nirmala UI" w:cs="Nirmala UI"/>
          <w:sz w:val="24"/>
          <w:szCs w:val="24"/>
          <w:lang w:eastAsia="en-IN"/>
        </w:rPr>
        <w:t xml:space="preserve">Clay) </w:t>
      </w:r>
      <w:r w:rsidRPr="008A7EB7">
        <w:rPr>
          <w:rFonts w:ascii="Nirmala UI" w:hAnsi="Nirmala UI" w:cs="Nirmala UI"/>
          <w:sz w:val="24"/>
          <w:szCs w:val="24"/>
          <w:cs/>
          <w:lang w:eastAsia="en-IN"/>
        </w:rPr>
        <w:t>की अंतःपरतें भी पाई गईं। अनुकूल ड्रिलिंग परिस्थितियों के कारण</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86.37 </w:t>
      </w:r>
      <w:r w:rsidRPr="008A7EB7">
        <w:rPr>
          <w:rFonts w:ascii="Nirmala UI" w:hAnsi="Nirmala UI" w:cs="Nirmala UI"/>
          <w:b/>
          <w:bCs/>
          <w:sz w:val="24"/>
          <w:szCs w:val="24"/>
          <w:cs/>
          <w:lang w:eastAsia="en-IN"/>
        </w:rPr>
        <w:t>प्रतिशत कोर रिकवरी</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प्राप्त हुई</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जिससे मूल्यांकन एवं संसाधन आकलन के लिए विश्वसनीय भूवैज्ञानिक एवं भू-रासायनिक आँकड़े उपलब्ध हुए।</w:t>
      </w:r>
    </w:p>
    <w:p w14:paraId="30C6ADD3" w14:textId="77777777" w:rsidR="00AA5653" w:rsidRPr="008A7EB7" w:rsidRDefault="00AA5653" w:rsidP="00AA5653">
      <w:pPr>
        <w:tabs>
          <w:tab w:val="left" w:pos="567"/>
        </w:tabs>
        <w:spacing w:before="208" w:line="360" w:lineRule="auto"/>
        <w:ind w:left="142" w:right="349"/>
        <w:jc w:val="both"/>
        <w:rPr>
          <w:rFonts w:ascii="Nirmala UI" w:hAnsi="Nirmala UI" w:cs="Nirmala UI"/>
          <w:sz w:val="24"/>
          <w:szCs w:val="24"/>
          <w:lang w:eastAsia="en-IN"/>
        </w:rPr>
      </w:pPr>
      <w:r w:rsidRPr="008A7EB7">
        <w:rPr>
          <w:rFonts w:ascii="Nirmala UI" w:hAnsi="Nirmala UI" w:cs="Nirmala UI"/>
          <w:sz w:val="24"/>
          <w:szCs w:val="24"/>
          <w:cs/>
          <w:lang w:eastAsia="en-IN"/>
        </w:rPr>
        <w:t>अन्वेषण कार्यक्रम के अंतर्गत व्यापक विश्लेषणात्मक आँकड़े प्राप्त किए गए। कुल</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116 </w:t>
      </w:r>
      <w:r w:rsidRPr="008A7EB7">
        <w:rPr>
          <w:rFonts w:ascii="Nirmala UI" w:hAnsi="Nirmala UI" w:cs="Nirmala UI"/>
          <w:b/>
          <w:bCs/>
          <w:sz w:val="24"/>
          <w:szCs w:val="24"/>
          <w:cs/>
          <w:lang w:eastAsia="en-IN"/>
        </w:rPr>
        <w:t>प्राथमिक नमूनों</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जिनमें</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40 </w:t>
      </w:r>
      <w:r w:rsidRPr="008A7EB7">
        <w:rPr>
          <w:rFonts w:ascii="Nirmala UI" w:hAnsi="Nirmala UI" w:cs="Nirmala UI"/>
          <w:b/>
          <w:bCs/>
          <w:sz w:val="24"/>
          <w:szCs w:val="24"/>
          <w:cs/>
          <w:lang w:eastAsia="en-IN"/>
        </w:rPr>
        <w:t>शैल नमूने</w:t>
      </w:r>
      <w:r w:rsidRPr="008A7EB7">
        <w:rPr>
          <w:rFonts w:ascii="Nirmala UI" w:hAnsi="Nirmala UI" w:cs="Nirmala UI"/>
          <w:b/>
          <w:bCs/>
          <w:sz w:val="24"/>
          <w:szCs w:val="24"/>
          <w:lang w:eastAsia="en-IN"/>
        </w:rPr>
        <w:t xml:space="preserve">, 61 </w:t>
      </w:r>
      <w:r w:rsidRPr="008A7EB7">
        <w:rPr>
          <w:rFonts w:ascii="Nirmala UI" w:hAnsi="Nirmala UI" w:cs="Nirmala UI"/>
          <w:b/>
          <w:bCs/>
          <w:sz w:val="24"/>
          <w:szCs w:val="24"/>
          <w:cs/>
          <w:lang w:eastAsia="en-IN"/>
        </w:rPr>
        <w:t xml:space="preserve">बोरहोल कोर नमूने तथा </w:t>
      </w:r>
      <w:r w:rsidRPr="008A7EB7">
        <w:rPr>
          <w:rFonts w:ascii="Nirmala UI" w:hAnsi="Nirmala UI" w:cs="Nirmala UI"/>
          <w:b/>
          <w:bCs/>
          <w:sz w:val="24"/>
          <w:szCs w:val="24"/>
          <w:lang w:eastAsia="en-IN"/>
        </w:rPr>
        <w:t xml:space="preserve">15 </w:t>
      </w:r>
      <w:r w:rsidRPr="008A7EB7">
        <w:rPr>
          <w:rFonts w:ascii="Nirmala UI" w:hAnsi="Nirmala UI" w:cs="Nirmala UI"/>
          <w:b/>
          <w:bCs/>
          <w:sz w:val="24"/>
          <w:szCs w:val="24"/>
          <w:cs/>
          <w:lang w:eastAsia="en-IN"/>
        </w:rPr>
        <w:t>ट्रायल पिट नमूने</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सम्मिलित थे</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का</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XRF </w:t>
      </w:r>
      <w:r w:rsidRPr="008A7EB7">
        <w:rPr>
          <w:rFonts w:ascii="Nirmala UI" w:hAnsi="Nirmala UI" w:cs="Nirmala UI"/>
          <w:b/>
          <w:bCs/>
          <w:sz w:val="24"/>
          <w:szCs w:val="24"/>
          <w:cs/>
          <w:lang w:eastAsia="en-IN"/>
        </w:rPr>
        <w:t>तकनीक</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द्वारा छह प्रमुख ऑक्साइडों के लिए विश्लेषण किया गया। इसके अतिरिक्त गुणवत्ता आश्वासन हेतु</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12 </w:t>
      </w:r>
      <w:r w:rsidRPr="008A7EB7">
        <w:rPr>
          <w:rFonts w:ascii="Nirmala UI" w:hAnsi="Nirmala UI" w:cs="Nirmala UI"/>
          <w:b/>
          <w:bCs/>
          <w:sz w:val="24"/>
          <w:szCs w:val="24"/>
          <w:cs/>
          <w:lang w:eastAsia="en-IN"/>
        </w:rPr>
        <w:t>चेक नमूनों</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सूक्ष्म तत्वों के विश्लेषण हेतु</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15 ICP-MS </w:t>
      </w:r>
      <w:r w:rsidRPr="008A7EB7">
        <w:rPr>
          <w:rFonts w:ascii="Nirmala UI" w:hAnsi="Nirmala UI" w:cs="Nirmala UI"/>
          <w:b/>
          <w:bCs/>
          <w:sz w:val="24"/>
          <w:szCs w:val="24"/>
          <w:cs/>
          <w:lang w:eastAsia="en-IN"/>
        </w:rPr>
        <w:t>नमूनों</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विस्तारित रासायनिक विश्लेषण हेतु</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09 </w:t>
      </w:r>
      <w:r w:rsidRPr="008A7EB7">
        <w:rPr>
          <w:rFonts w:ascii="Nirmala UI" w:hAnsi="Nirmala UI" w:cs="Nirmala UI"/>
          <w:b/>
          <w:bCs/>
          <w:sz w:val="24"/>
          <w:szCs w:val="24"/>
          <w:cs/>
          <w:lang w:eastAsia="en-IN"/>
        </w:rPr>
        <w:t>समिश्र (</w:t>
      </w:r>
      <w:r w:rsidRPr="008A7EB7">
        <w:rPr>
          <w:rFonts w:ascii="Nirmala UI" w:hAnsi="Nirmala UI" w:cs="Nirmala UI"/>
          <w:b/>
          <w:bCs/>
          <w:sz w:val="24"/>
          <w:szCs w:val="24"/>
          <w:lang w:eastAsia="en-IN"/>
        </w:rPr>
        <w:t xml:space="preserve">Composite) </w:t>
      </w:r>
      <w:r w:rsidRPr="008A7EB7">
        <w:rPr>
          <w:rFonts w:ascii="Nirmala UI" w:hAnsi="Nirmala UI" w:cs="Nirmala UI"/>
          <w:b/>
          <w:bCs/>
          <w:sz w:val="24"/>
          <w:szCs w:val="24"/>
          <w:cs/>
          <w:lang w:eastAsia="en-IN"/>
        </w:rPr>
        <w:t>नमूनों</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तथा संसाधन आकलन हेतु</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05 </w:t>
      </w:r>
      <w:r w:rsidRPr="008A7EB7">
        <w:rPr>
          <w:rFonts w:ascii="Nirmala UI" w:hAnsi="Nirmala UI" w:cs="Nirmala UI"/>
          <w:b/>
          <w:bCs/>
          <w:sz w:val="24"/>
          <w:szCs w:val="24"/>
          <w:cs/>
          <w:lang w:eastAsia="en-IN"/>
        </w:rPr>
        <w:t>बल्क डेंसिटी नमूनों</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का परीक्षण किया गया। विश्लेषण परिणामों से यह स्पष्ट हुआ कि चूना पत्थर की गुणवत्ता समग्र रूप से उत्तम है तथा सीमेंट ग्रेड क्षेत्र उच्च</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CaO</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निम्न</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MgO</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एवं स्वीकार्य</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SiO</w:t>
      </w:r>
      <w:r w:rsidRPr="008A7EB7">
        <w:rPr>
          <w:rFonts w:ascii="Cambria Math" w:hAnsi="Cambria Math" w:cs="Cambria Math"/>
          <w:b/>
          <w:bCs/>
          <w:sz w:val="24"/>
          <w:szCs w:val="24"/>
          <w:lang w:eastAsia="en-IN"/>
        </w:rPr>
        <w:t>₂</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मात्रा से युक्त हैं।</w:t>
      </w:r>
    </w:p>
    <w:p w14:paraId="51074E45" w14:textId="77777777" w:rsidR="00AA5653" w:rsidRPr="008A7EB7" w:rsidRDefault="00AA5653" w:rsidP="00AA5653">
      <w:pPr>
        <w:tabs>
          <w:tab w:val="left" w:pos="567"/>
        </w:tabs>
        <w:spacing w:before="208" w:line="360" w:lineRule="auto"/>
        <w:ind w:left="142" w:right="349"/>
        <w:jc w:val="both"/>
        <w:rPr>
          <w:rFonts w:ascii="Nirmala UI" w:hAnsi="Nirmala UI" w:cs="Nirmala UI"/>
          <w:sz w:val="24"/>
          <w:szCs w:val="24"/>
          <w:lang w:eastAsia="en-IN"/>
        </w:rPr>
      </w:pPr>
      <w:r w:rsidRPr="008A7EB7">
        <w:rPr>
          <w:rFonts w:ascii="Nirmala UI" w:hAnsi="Nirmala UI" w:cs="Nirmala UI"/>
          <w:sz w:val="24"/>
          <w:szCs w:val="24"/>
          <w:cs/>
          <w:lang w:eastAsia="en-IN"/>
        </w:rPr>
        <w:t>भूवैज्ञानिक</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ड्रिलिंग</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नमूना</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रासायनिक विश्लेषण तथा बल्क डेंसिटी संबंधी आँकड़ों के आधार पर भूवैज्ञानिक संसाधनों का आकलन</w:t>
      </w:r>
      <w:r w:rsidRPr="008A7EB7">
        <w:rPr>
          <w:rFonts w:ascii="Nirmala UI" w:hAnsi="Nirmala UI" w:cs="Nirmala UI"/>
          <w:sz w:val="24"/>
          <w:szCs w:val="24"/>
          <w:lang w:eastAsia="en-IN"/>
        </w:rPr>
        <w:t xml:space="preserve"> </w:t>
      </w:r>
      <w:r w:rsidRPr="008A7EB7">
        <w:rPr>
          <w:rFonts w:ascii="Nirmala UI" w:hAnsi="Nirmala UI" w:cs="Nirmala UI"/>
          <w:b/>
          <w:bCs/>
          <w:sz w:val="24"/>
          <w:szCs w:val="24"/>
          <w:cs/>
          <w:lang w:eastAsia="en-IN"/>
        </w:rPr>
        <w:t>थीसन पॉलीगॉन (</w:t>
      </w:r>
      <w:r w:rsidRPr="008A7EB7">
        <w:rPr>
          <w:rFonts w:ascii="Nirmala UI" w:hAnsi="Nirmala UI" w:cs="Nirmala UI"/>
          <w:b/>
          <w:bCs/>
          <w:sz w:val="24"/>
          <w:szCs w:val="24"/>
          <w:lang w:eastAsia="en-IN"/>
        </w:rPr>
        <w:t xml:space="preserve">Thiessen Polygon) </w:t>
      </w:r>
      <w:r w:rsidRPr="008A7EB7">
        <w:rPr>
          <w:rFonts w:ascii="Nirmala UI" w:hAnsi="Nirmala UI" w:cs="Nirmala UI"/>
          <w:b/>
          <w:bCs/>
          <w:sz w:val="24"/>
          <w:szCs w:val="24"/>
          <w:cs/>
          <w:lang w:eastAsia="en-IN"/>
        </w:rPr>
        <w:t>विधि</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द्वारा किया गया। ग्रेनोफायर क्षेत्र में अवस्थित घाटियों एवं अवसादों में चूना पत्थर निक्षेपों की पृथक एवं असतत प्रकृति को देखते हुए यह विधि उपयुक्त पाई गई। संसाधनों का वर्गीकरण</w:t>
      </w:r>
      <w:r w:rsidRPr="008A7EB7">
        <w:rPr>
          <w:rFonts w:ascii="Nirmala UI" w:hAnsi="Nirmala UI" w:cs="Nirmala UI"/>
          <w:sz w:val="24"/>
          <w:szCs w:val="24"/>
          <w:lang w:eastAsia="en-IN"/>
        </w:rPr>
        <w:t xml:space="preserve"> </w:t>
      </w:r>
      <w:r w:rsidRPr="008A7EB7">
        <w:rPr>
          <w:rFonts w:ascii="Nirmala UI" w:hAnsi="Nirmala UI" w:cs="Nirmala UI"/>
          <w:b/>
          <w:bCs/>
          <w:sz w:val="24"/>
          <w:szCs w:val="24"/>
          <w:cs/>
          <w:lang w:eastAsia="en-IN"/>
        </w:rPr>
        <w:t>खनिज (खनिज अंतर्वस्तु के साक्ष्य) नियम</w:t>
      </w:r>
      <w:r w:rsidRPr="008A7EB7">
        <w:rPr>
          <w:rFonts w:ascii="Nirmala UI" w:hAnsi="Nirmala UI" w:cs="Nirmala UI"/>
          <w:b/>
          <w:bCs/>
          <w:sz w:val="24"/>
          <w:szCs w:val="24"/>
          <w:lang w:eastAsia="en-IN"/>
        </w:rPr>
        <w:t>, 2015</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के अनुसार</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UNFC </w:t>
      </w:r>
      <w:r w:rsidRPr="008A7EB7">
        <w:rPr>
          <w:rFonts w:ascii="Nirmala UI" w:hAnsi="Nirmala UI" w:cs="Nirmala UI"/>
          <w:b/>
          <w:bCs/>
          <w:sz w:val="24"/>
          <w:szCs w:val="24"/>
          <w:cs/>
          <w:lang w:eastAsia="en-IN"/>
        </w:rPr>
        <w:t xml:space="preserve">की </w:t>
      </w:r>
      <w:r w:rsidRPr="008A7EB7">
        <w:rPr>
          <w:rFonts w:ascii="Nirmala UI" w:hAnsi="Nirmala UI" w:cs="Nirmala UI"/>
          <w:b/>
          <w:bCs/>
          <w:sz w:val="24"/>
          <w:szCs w:val="24"/>
          <w:lang w:eastAsia="en-IN"/>
        </w:rPr>
        <w:t xml:space="preserve">Inferred (333) </w:t>
      </w:r>
      <w:r w:rsidRPr="008A7EB7">
        <w:rPr>
          <w:rFonts w:ascii="Nirmala UI" w:hAnsi="Nirmala UI" w:cs="Nirmala UI"/>
          <w:b/>
          <w:bCs/>
          <w:sz w:val="24"/>
          <w:szCs w:val="24"/>
          <w:cs/>
          <w:lang w:eastAsia="en-IN"/>
        </w:rPr>
        <w:t>श्रेणी</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में किया गया।</w:t>
      </w:r>
    </w:p>
    <w:p w14:paraId="20528602" w14:textId="77777777" w:rsidR="00AA5653" w:rsidRPr="008A7EB7" w:rsidRDefault="00AA5653" w:rsidP="00AA5653">
      <w:pPr>
        <w:tabs>
          <w:tab w:val="left" w:pos="567"/>
        </w:tabs>
        <w:spacing w:before="208" w:line="360" w:lineRule="auto"/>
        <w:ind w:left="142" w:right="349"/>
        <w:jc w:val="both"/>
        <w:rPr>
          <w:rFonts w:ascii="Nirmala UI" w:hAnsi="Nirmala UI" w:cs="Nirmala UI"/>
          <w:sz w:val="24"/>
          <w:szCs w:val="24"/>
          <w:lang w:eastAsia="en-IN"/>
        </w:rPr>
      </w:pPr>
      <w:r w:rsidRPr="008A7EB7">
        <w:rPr>
          <w:rFonts w:ascii="Nirmala UI" w:hAnsi="Nirmala UI" w:cs="Nirmala UI"/>
          <w:sz w:val="24"/>
          <w:szCs w:val="24"/>
          <w:cs/>
          <w:lang w:eastAsia="en-IN"/>
        </w:rPr>
        <w:t>अन्वेषण के आधार पर</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40 </w:t>
      </w:r>
      <w:r w:rsidRPr="008A7EB7">
        <w:rPr>
          <w:rFonts w:ascii="Nirmala UI" w:hAnsi="Nirmala UI" w:cs="Nirmala UI"/>
          <w:b/>
          <w:bCs/>
          <w:sz w:val="24"/>
          <w:szCs w:val="24"/>
          <w:cs/>
          <w:lang w:eastAsia="en-IN"/>
        </w:rPr>
        <w:t xml:space="preserve">प्रतिशत कटौती के पश्चात </w:t>
      </w:r>
      <w:r w:rsidRPr="008A7EB7">
        <w:rPr>
          <w:rFonts w:ascii="Nirmala UI" w:hAnsi="Nirmala UI" w:cs="Nirmala UI"/>
          <w:b/>
          <w:bCs/>
          <w:sz w:val="24"/>
          <w:szCs w:val="24"/>
          <w:lang w:eastAsia="en-IN"/>
        </w:rPr>
        <w:t xml:space="preserve">6.14 </w:t>
      </w:r>
      <w:r w:rsidRPr="008A7EB7">
        <w:rPr>
          <w:rFonts w:ascii="Nirmala UI" w:hAnsi="Nirmala UI" w:cs="Nirmala UI"/>
          <w:b/>
          <w:bCs/>
          <w:sz w:val="24"/>
          <w:szCs w:val="24"/>
          <w:cs/>
          <w:lang w:eastAsia="en-IN"/>
        </w:rPr>
        <w:t>मिलियन टन</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तथा</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50 </w:t>
      </w:r>
      <w:r w:rsidRPr="008A7EB7">
        <w:rPr>
          <w:rFonts w:ascii="Nirmala UI" w:hAnsi="Nirmala UI" w:cs="Nirmala UI"/>
          <w:b/>
          <w:bCs/>
          <w:sz w:val="24"/>
          <w:szCs w:val="24"/>
          <w:cs/>
          <w:lang w:eastAsia="en-IN"/>
        </w:rPr>
        <w:t xml:space="preserve">प्रतिशत कटौती के पश्चात </w:t>
      </w:r>
      <w:r w:rsidRPr="008A7EB7">
        <w:rPr>
          <w:rFonts w:ascii="Nirmala UI" w:hAnsi="Nirmala UI" w:cs="Nirmala UI"/>
          <w:b/>
          <w:bCs/>
          <w:sz w:val="24"/>
          <w:szCs w:val="24"/>
          <w:lang w:eastAsia="en-IN"/>
        </w:rPr>
        <w:t xml:space="preserve">5.11 </w:t>
      </w:r>
      <w:r w:rsidRPr="008A7EB7">
        <w:rPr>
          <w:rFonts w:ascii="Nirmala UI" w:hAnsi="Nirmala UI" w:cs="Nirmala UI"/>
          <w:b/>
          <w:bCs/>
          <w:sz w:val="24"/>
          <w:szCs w:val="24"/>
          <w:cs/>
          <w:lang w:eastAsia="en-IN"/>
        </w:rPr>
        <w:t>मिलियन टन</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शुद्ध भूवैज्ञानिक संसाधनों का आकलन किया गया। इन संसाधनों में</w:t>
      </w:r>
      <w:r w:rsidRPr="008A7EB7">
        <w:rPr>
          <w:rFonts w:ascii="Nirmala UI" w:hAnsi="Nirmala UI" w:cs="Nirmala UI"/>
          <w:sz w:val="24"/>
          <w:szCs w:val="24"/>
          <w:lang w:eastAsia="en-IN"/>
        </w:rPr>
        <w:t xml:space="preserve"> </w:t>
      </w:r>
      <w:r w:rsidRPr="008A7EB7">
        <w:rPr>
          <w:rFonts w:ascii="Nirmala UI" w:hAnsi="Nirmala UI" w:cs="Nirmala UI"/>
          <w:b/>
          <w:bCs/>
          <w:sz w:val="24"/>
          <w:szCs w:val="24"/>
          <w:cs/>
          <w:lang w:eastAsia="en-IN"/>
        </w:rPr>
        <w:t>सीमेंट ग्रेड (</w:t>
      </w:r>
      <w:r w:rsidRPr="008A7EB7">
        <w:rPr>
          <w:rFonts w:ascii="Nirmala UI" w:hAnsi="Nirmala UI" w:cs="Nirmala UI"/>
          <w:b/>
          <w:bCs/>
          <w:sz w:val="24"/>
          <w:szCs w:val="24"/>
          <w:lang w:eastAsia="en-IN"/>
        </w:rPr>
        <w:t xml:space="preserve">R1), </w:t>
      </w:r>
      <w:r w:rsidRPr="008A7EB7">
        <w:rPr>
          <w:rFonts w:ascii="Nirmala UI" w:hAnsi="Nirmala UI" w:cs="Nirmala UI"/>
          <w:b/>
          <w:bCs/>
          <w:sz w:val="24"/>
          <w:szCs w:val="24"/>
          <w:cs/>
          <w:lang w:eastAsia="en-IN"/>
        </w:rPr>
        <w:t>ब्लेन्डेबल ग्रेड (</w:t>
      </w:r>
      <w:r w:rsidRPr="008A7EB7">
        <w:rPr>
          <w:rFonts w:ascii="Nirmala UI" w:hAnsi="Nirmala UI" w:cs="Nirmala UI"/>
          <w:b/>
          <w:bCs/>
          <w:sz w:val="24"/>
          <w:szCs w:val="24"/>
          <w:lang w:eastAsia="en-IN"/>
        </w:rPr>
        <w:t xml:space="preserve">R2) </w:t>
      </w:r>
      <w:r w:rsidRPr="008A7EB7">
        <w:rPr>
          <w:rFonts w:ascii="Nirmala UI" w:hAnsi="Nirmala UI" w:cs="Nirmala UI"/>
          <w:b/>
          <w:bCs/>
          <w:sz w:val="24"/>
          <w:szCs w:val="24"/>
          <w:cs/>
          <w:lang w:eastAsia="en-IN"/>
        </w:rPr>
        <w:t>तथा बेनीफिसिएबल/ब्लेन्डेबल ग्रेड (</w:t>
      </w:r>
      <w:r w:rsidRPr="008A7EB7">
        <w:rPr>
          <w:rFonts w:ascii="Nirmala UI" w:hAnsi="Nirmala UI" w:cs="Nirmala UI"/>
          <w:b/>
          <w:bCs/>
          <w:sz w:val="24"/>
          <w:szCs w:val="24"/>
          <w:lang w:eastAsia="en-IN"/>
        </w:rPr>
        <w:t>R3)</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चूना पत्थर सम्मिलित है।</w:t>
      </w:r>
    </w:p>
    <w:p w14:paraId="18EBC582" w14:textId="77777777" w:rsidR="00AA5653" w:rsidRPr="008A7EB7" w:rsidRDefault="00AA5653" w:rsidP="00AA5653">
      <w:pPr>
        <w:tabs>
          <w:tab w:val="left" w:pos="567"/>
        </w:tabs>
        <w:spacing w:before="208" w:line="360" w:lineRule="auto"/>
        <w:ind w:left="142" w:right="349"/>
        <w:jc w:val="both"/>
        <w:rPr>
          <w:rFonts w:ascii="Nirmala UI" w:hAnsi="Nirmala UI" w:cs="Nirmala UI"/>
          <w:sz w:val="24"/>
          <w:szCs w:val="24"/>
          <w:lang w:eastAsia="en-IN"/>
        </w:rPr>
      </w:pPr>
      <w:r w:rsidRPr="008A7EB7">
        <w:rPr>
          <w:rFonts w:ascii="Nirmala UI" w:hAnsi="Nirmala UI" w:cs="Nirmala UI"/>
          <w:b/>
          <w:bCs/>
          <w:sz w:val="24"/>
          <w:szCs w:val="24"/>
          <w:cs/>
          <w:lang w:eastAsia="en-IN"/>
        </w:rPr>
        <w:t>सीमेंट ग्रेड (</w:t>
      </w:r>
      <w:r w:rsidRPr="008A7EB7">
        <w:rPr>
          <w:rFonts w:ascii="Nirmala UI" w:hAnsi="Nirmala UI" w:cs="Nirmala UI"/>
          <w:b/>
          <w:bCs/>
          <w:sz w:val="24"/>
          <w:szCs w:val="24"/>
          <w:lang w:eastAsia="en-IN"/>
        </w:rPr>
        <w:t>R1)</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चूना पत्थर निक्षेप का प्रमुख भाग है</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जिसका शुद्ध भूवैज्ञानिक संसाधन</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4.95 </w:t>
      </w:r>
      <w:r w:rsidRPr="008A7EB7">
        <w:rPr>
          <w:rFonts w:ascii="Nirmala UI" w:hAnsi="Nirmala UI" w:cs="Nirmala UI"/>
          <w:b/>
          <w:bCs/>
          <w:sz w:val="24"/>
          <w:szCs w:val="24"/>
          <w:cs/>
          <w:lang w:eastAsia="en-IN"/>
        </w:rPr>
        <w:t>मिलियन टन</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है तथा इसकी औसत रासायनिक संरचना लगभग</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48.05% CaO, 0.48% MgO </w:t>
      </w:r>
      <w:r w:rsidRPr="008A7EB7">
        <w:rPr>
          <w:rFonts w:ascii="Nirmala UI" w:hAnsi="Nirmala UI" w:cs="Nirmala UI"/>
          <w:b/>
          <w:bCs/>
          <w:sz w:val="24"/>
          <w:szCs w:val="24"/>
          <w:cs/>
          <w:lang w:eastAsia="en-IN"/>
        </w:rPr>
        <w:t xml:space="preserve">एवं </w:t>
      </w:r>
      <w:r w:rsidRPr="008A7EB7">
        <w:rPr>
          <w:rFonts w:ascii="Nirmala UI" w:hAnsi="Nirmala UI" w:cs="Nirmala UI"/>
          <w:b/>
          <w:bCs/>
          <w:sz w:val="24"/>
          <w:szCs w:val="24"/>
          <w:lang w:eastAsia="en-IN"/>
        </w:rPr>
        <w:t>8.05% SiO</w:t>
      </w:r>
      <w:r w:rsidRPr="008A7EB7">
        <w:rPr>
          <w:rFonts w:ascii="Cambria Math" w:hAnsi="Cambria Math" w:cs="Cambria Math"/>
          <w:b/>
          <w:bCs/>
          <w:sz w:val="24"/>
          <w:szCs w:val="24"/>
          <w:lang w:eastAsia="en-IN"/>
        </w:rPr>
        <w:t>₂</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है</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जो सीमेंट निर्माण के लिए उपयुक्त है।</w:t>
      </w:r>
      <w:r w:rsidRPr="008A7EB7">
        <w:rPr>
          <w:rFonts w:ascii="Nirmala UI" w:hAnsi="Nirmala UI" w:cs="Nirmala UI"/>
          <w:sz w:val="24"/>
          <w:szCs w:val="24"/>
          <w:lang w:eastAsia="en-IN"/>
        </w:rPr>
        <w:t xml:space="preserve"> </w:t>
      </w:r>
      <w:r w:rsidRPr="008A7EB7">
        <w:rPr>
          <w:rFonts w:ascii="Nirmala UI" w:hAnsi="Nirmala UI" w:cs="Nirmala UI"/>
          <w:b/>
          <w:bCs/>
          <w:sz w:val="24"/>
          <w:szCs w:val="24"/>
          <w:cs/>
          <w:lang w:eastAsia="en-IN"/>
        </w:rPr>
        <w:t>ब्लेन्डेबल ग्रेड (</w:t>
      </w:r>
      <w:r w:rsidRPr="008A7EB7">
        <w:rPr>
          <w:rFonts w:ascii="Nirmala UI" w:hAnsi="Nirmala UI" w:cs="Nirmala UI"/>
          <w:b/>
          <w:bCs/>
          <w:sz w:val="24"/>
          <w:szCs w:val="24"/>
          <w:lang w:eastAsia="en-IN"/>
        </w:rPr>
        <w:t>R2)</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चूना पत्थर का संसाधन</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0.83 </w:t>
      </w:r>
      <w:r w:rsidRPr="008A7EB7">
        <w:rPr>
          <w:rFonts w:ascii="Nirmala UI" w:hAnsi="Nirmala UI" w:cs="Nirmala UI"/>
          <w:b/>
          <w:bCs/>
          <w:sz w:val="24"/>
          <w:szCs w:val="24"/>
          <w:cs/>
          <w:lang w:eastAsia="en-IN"/>
        </w:rPr>
        <w:t>मिलियन टन</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है</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जिसकी औसत रासायनिक संरचना</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42.91% CaO, 0.51% MgO </w:t>
      </w:r>
      <w:r w:rsidRPr="008A7EB7">
        <w:rPr>
          <w:rFonts w:ascii="Nirmala UI" w:hAnsi="Nirmala UI" w:cs="Nirmala UI"/>
          <w:b/>
          <w:bCs/>
          <w:sz w:val="24"/>
          <w:szCs w:val="24"/>
          <w:cs/>
          <w:lang w:eastAsia="en-IN"/>
        </w:rPr>
        <w:t xml:space="preserve">एवं </w:t>
      </w:r>
      <w:r w:rsidRPr="008A7EB7">
        <w:rPr>
          <w:rFonts w:ascii="Nirmala UI" w:hAnsi="Nirmala UI" w:cs="Nirmala UI"/>
          <w:b/>
          <w:bCs/>
          <w:sz w:val="24"/>
          <w:szCs w:val="24"/>
          <w:lang w:eastAsia="en-IN"/>
        </w:rPr>
        <w:t>15.24% SiO</w:t>
      </w:r>
      <w:r w:rsidRPr="008A7EB7">
        <w:rPr>
          <w:rFonts w:ascii="Cambria Math" w:hAnsi="Cambria Math" w:cs="Cambria Math"/>
          <w:b/>
          <w:bCs/>
          <w:sz w:val="24"/>
          <w:szCs w:val="24"/>
          <w:lang w:eastAsia="en-IN"/>
        </w:rPr>
        <w:t>₂</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है</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जबकि</w:t>
      </w:r>
      <w:r w:rsidRPr="008A7EB7">
        <w:rPr>
          <w:rFonts w:ascii="Nirmala UI" w:hAnsi="Nirmala UI" w:cs="Nirmala UI"/>
          <w:sz w:val="24"/>
          <w:szCs w:val="24"/>
          <w:lang w:eastAsia="en-IN"/>
        </w:rPr>
        <w:t xml:space="preserve"> </w:t>
      </w:r>
      <w:r w:rsidRPr="008A7EB7">
        <w:rPr>
          <w:rFonts w:ascii="Nirmala UI" w:hAnsi="Nirmala UI" w:cs="Nirmala UI"/>
          <w:b/>
          <w:bCs/>
          <w:sz w:val="24"/>
          <w:szCs w:val="24"/>
          <w:cs/>
          <w:lang w:eastAsia="en-IN"/>
        </w:rPr>
        <w:t>बेनीफिसिएबल/ब्लेन्डेबल ग्रेड (</w:t>
      </w:r>
      <w:r w:rsidRPr="008A7EB7">
        <w:rPr>
          <w:rFonts w:ascii="Nirmala UI" w:hAnsi="Nirmala UI" w:cs="Nirmala UI"/>
          <w:b/>
          <w:bCs/>
          <w:sz w:val="24"/>
          <w:szCs w:val="24"/>
          <w:lang w:eastAsia="en-IN"/>
        </w:rPr>
        <w:t>R3)</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चूना पत्थर का संसाधन</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0.35 </w:t>
      </w:r>
      <w:r w:rsidRPr="008A7EB7">
        <w:rPr>
          <w:rFonts w:ascii="Nirmala UI" w:hAnsi="Nirmala UI" w:cs="Nirmala UI"/>
          <w:b/>
          <w:bCs/>
          <w:sz w:val="24"/>
          <w:szCs w:val="24"/>
          <w:cs/>
          <w:lang w:eastAsia="en-IN"/>
        </w:rPr>
        <w:t>मिलियन टन</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है</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 xml:space="preserve">जिसकी औसत </w:t>
      </w:r>
      <w:r w:rsidRPr="008A7EB7">
        <w:rPr>
          <w:rFonts w:ascii="Nirmala UI" w:hAnsi="Nirmala UI" w:cs="Nirmala UI"/>
          <w:sz w:val="24"/>
          <w:szCs w:val="24"/>
          <w:cs/>
          <w:lang w:eastAsia="en-IN"/>
        </w:rPr>
        <w:lastRenderedPageBreak/>
        <w:t>रासायनिक संरचना</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 xml:space="preserve">39.06% CaO, 0.47% MgO </w:t>
      </w:r>
      <w:r w:rsidRPr="008A7EB7">
        <w:rPr>
          <w:rFonts w:ascii="Nirmala UI" w:hAnsi="Nirmala UI" w:cs="Nirmala UI"/>
          <w:b/>
          <w:bCs/>
          <w:sz w:val="24"/>
          <w:szCs w:val="24"/>
          <w:cs/>
          <w:lang w:eastAsia="en-IN"/>
        </w:rPr>
        <w:t xml:space="preserve">एवं </w:t>
      </w:r>
      <w:r w:rsidRPr="008A7EB7">
        <w:rPr>
          <w:rFonts w:ascii="Nirmala UI" w:hAnsi="Nirmala UI" w:cs="Nirmala UI"/>
          <w:b/>
          <w:bCs/>
          <w:sz w:val="24"/>
          <w:szCs w:val="24"/>
          <w:lang w:eastAsia="en-IN"/>
        </w:rPr>
        <w:t>20.69% SiO</w:t>
      </w:r>
      <w:r w:rsidRPr="008A7EB7">
        <w:rPr>
          <w:rFonts w:ascii="Cambria Math" w:hAnsi="Cambria Math" w:cs="Cambria Math"/>
          <w:b/>
          <w:bCs/>
          <w:sz w:val="24"/>
          <w:szCs w:val="24"/>
          <w:lang w:eastAsia="en-IN"/>
        </w:rPr>
        <w:t>₂</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है।</w:t>
      </w:r>
    </w:p>
    <w:p w14:paraId="2804CA58" w14:textId="77777777" w:rsidR="00AA5653" w:rsidRPr="008A7EB7" w:rsidRDefault="00AA5653" w:rsidP="00AA5653">
      <w:pPr>
        <w:tabs>
          <w:tab w:val="left" w:pos="567"/>
        </w:tabs>
        <w:spacing w:before="208" w:line="360" w:lineRule="auto"/>
        <w:ind w:left="142" w:right="349"/>
        <w:jc w:val="both"/>
        <w:rPr>
          <w:rFonts w:ascii="Nirmala UI" w:hAnsi="Nirmala UI" w:cs="Nirmala UI"/>
          <w:sz w:val="24"/>
          <w:szCs w:val="24"/>
          <w:lang w:eastAsia="en-IN"/>
        </w:rPr>
      </w:pPr>
      <w:r w:rsidRPr="008A7EB7">
        <w:rPr>
          <w:rFonts w:ascii="Nirmala UI" w:hAnsi="Nirmala UI" w:cs="Nirmala UI"/>
          <w:sz w:val="24"/>
          <w:szCs w:val="24"/>
          <w:cs/>
          <w:lang w:eastAsia="en-IN"/>
        </w:rPr>
        <w:t>अन्वेषण से यह पुष्टि हुई कि वडेखान ब्लॉक में उच्च गुणवत्ता का</w:t>
      </w:r>
      <w:r w:rsidRPr="008A7EB7">
        <w:rPr>
          <w:rFonts w:ascii="Nirmala UI" w:hAnsi="Nirmala UI" w:cs="Nirmala UI"/>
          <w:sz w:val="24"/>
          <w:szCs w:val="24"/>
          <w:lang w:eastAsia="en-IN"/>
        </w:rPr>
        <w:t xml:space="preserve"> </w:t>
      </w:r>
      <w:r w:rsidRPr="008A7EB7">
        <w:rPr>
          <w:rFonts w:ascii="Nirmala UI" w:hAnsi="Nirmala UI" w:cs="Nirmala UI"/>
          <w:b/>
          <w:bCs/>
          <w:sz w:val="24"/>
          <w:szCs w:val="24"/>
          <w:cs/>
          <w:lang w:eastAsia="en-IN"/>
        </w:rPr>
        <w:t>सीमेंट ग्रेड चूना पत्थर</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उपलब्ध है</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जिसमें उच्च</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CaO</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तथा निम्न</w:t>
      </w:r>
      <w:r w:rsidRPr="008A7EB7">
        <w:rPr>
          <w:rFonts w:ascii="Nirmala UI" w:hAnsi="Nirmala UI" w:cs="Nirmala UI"/>
          <w:sz w:val="24"/>
          <w:szCs w:val="24"/>
          <w:lang w:eastAsia="en-IN"/>
        </w:rPr>
        <w:t xml:space="preserve"> </w:t>
      </w:r>
      <w:r w:rsidRPr="008A7EB7">
        <w:rPr>
          <w:rFonts w:ascii="Nirmala UI" w:hAnsi="Nirmala UI" w:cs="Nirmala UI"/>
          <w:b/>
          <w:bCs/>
          <w:sz w:val="24"/>
          <w:szCs w:val="24"/>
          <w:lang w:eastAsia="en-IN"/>
        </w:rPr>
        <w:t>MgO</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की मात्रा पाई जाती है</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जो सीमेंट निर्माण एवं अन्य औद्योगिक उपयोगों के लिए उपयुक्त है। यद्यपि चूना पत्थर के निक्षेप स्थानीय रूप से असतत तथा सीमित मोटाई वाले हैं</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तथापि संपूर्ण क्षेत्र में खनिजीकरण उत्साहजनक पाया गया। उत्कृष्ट कोर रिकवरी</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विश्वसनीय विश्लेषण परिणाम तथा उपलब्ध आधारभूत सुविधाएँ संसाधन आकलन की विश्वसनीयता को और अधिक सुदृढ़ करती हैं।</w:t>
      </w:r>
    </w:p>
    <w:p w14:paraId="5AD35BB2" w14:textId="77777777" w:rsidR="00AA5653" w:rsidRPr="008A7EB7" w:rsidRDefault="00AA5653" w:rsidP="00AA5653">
      <w:pPr>
        <w:tabs>
          <w:tab w:val="left" w:pos="567"/>
        </w:tabs>
        <w:spacing w:before="208" w:line="360" w:lineRule="auto"/>
        <w:ind w:left="142" w:right="349"/>
        <w:jc w:val="both"/>
        <w:rPr>
          <w:rFonts w:ascii="Nirmala UI" w:hAnsi="Nirmala UI" w:cs="Nirmala UI"/>
          <w:sz w:val="24"/>
          <w:szCs w:val="24"/>
          <w:lang w:eastAsia="en-IN"/>
        </w:rPr>
      </w:pPr>
      <w:r w:rsidRPr="008A7EB7">
        <w:rPr>
          <w:rFonts w:ascii="Nirmala UI" w:hAnsi="Nirmala UI" w:cs="Nirmala UI"/>
          <w:sz w:val="24"/>
          <w:szCs w:val="24"/>
          <w:cs/>
          <w:lang w:eastAsia="en-IN"/>
        </w:rPr>
        <w:t>परियोजना की प्रमुख विशेषताओं में उच्च गुणवत्ता का चूना पत्थर</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उत्कृष्ट सड़क</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रेल एवं वायु संपर्क</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उथली गहराई पर निक्षेप की उपलब्धता</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उत्कृष्ट कोर रिकवरी तथा वैधानिक दिशा-निर्देशों का अनुपालन सम्मिलित है। चूना पत्थर निक्षेपों की असतत प्रकृति इसकी प्रमुख सीमा है</w:t>
      </w:r>
      <w:r w:rsidRPr="008A7EB7">
        <w:rPr>
          <w:rFonts w:ascii="Nirmala UI" w:hAnsi="Nirmala UI" w:cs="Nirmala UI"/>
          <w:sz w:val="24"/>
          <w:szCs w:val="24"/>
          <w:lang w:eastAsia="en-IN"/>
        </w:rPr>
        <w:t xml:space="preserve">, </w:t>
      </w:r>
      <w:r w:rsidRPr="008A7EB7">
        <w:rPr>
          <w:rFonts w:ascii="Nirmala UI" w:hAnsi="Nirmala UI" w:cs="Nirmala UI"/>
          <w:sz w:val="24"/>
          <w:szCs w:val="24"/>
          <w:cs/>
          <w:lang w:eastAsia="en-IN"/>
        </w:rPr>
        <w:t>जिसके कारण भूवैज्ञानिक संसाधनों के आकलन हेतु थीसन पॉलीगॉन विधि अपनाई गई।</w:t>
      </w:r>
    </w:p>
    <w:p w14:paraId="7971B1AC" w14:textId="77777777" w:rsidR="00AA5653" w:rsidRPr="008A7EB7" w:rsidRDefault="00AA5653" w:rsidP="00AA5653">
      <w:pPr>
        <w:tabs>
          <w:tab w:val="left" w:pos="567"/>
        </w:tabs>
        <w:spacing w:before="208" w:line="360" w:lineRule="auto"/>
        <w:ind w:left="142" w:right="349"/>
        <w:jc w:val="both"/>
        <w:rPr>
          <w:rFonts w:ascii="Nirmala UI" w:hAnsi="Nirmala UI" w:cs="Nirmala UI"/>
          <w:sz w:val="24"/>
          <w:szCs w:val="24"/>
          <w:lang w:eastAsia="en-IN"/>
        </w:rPr>
      </w:pPr>
      <w:r w:rsidRPr="008A7EB7">
        <w:rPr>
          <w:rFonts w:ascii="Nirmala UI" w:hAnsi="Nirmala UI" w:cs="Nirmala UI"/>
          <w:b/>
          <w:bCs/>
          <w:sz w:val="24"/>
          <w:szCs w:val="24"/>
          <w:lang w:eastAsia="en-IN"/>
        </w:rPr>
        <w:t xml:space="preserve">G3 </w:t>
      </w:r>
      <w:r w:rsidRPr="008A7EB7">
        <w:rPr>
          <w:rFonts w:ascii="Nirmala UI" w:hAnsi="Nirmala UI" w:cs="Nirmala UI"/>
          <w:b/>
          <w:bCs/>
          <w:sz w:val="24"/>
          <w:szCs w:val="24"/>
          <w:cs/>
          <w:lang w:eastAsia="en-IN"/>
        </w:rPr>
        <w:t>स्तर के इस अन्वेषण द्वारा चूना पत्थर की उपस्थिति</w:t>
      </w:r>
      <w:r w:rsidRPr="008A7EB7">
        <w:rPr>
          <w:rFonts w:ascii="Nirmala UI" w:hAnsi="Nirmala UI" w:cs="Nirmala UI"/>
          <w:b/>
          <w:bCs/>
          <w:sz w:val="24"/>
          <w:szCs w:val="24"/>
          <w:lang w:eastAsia="en-IN"/>
        </w:rPr>
        <w:t xml:space="preserve">, </w:t>
      </w:r>
      <w:r w:rsidRPr="008A7EB7">
        <w:rPr>
          <w:rFonts w:ascii="Nirmala UI" w:hAnsi="Nirmala UI" w:cs="Nirmala UI"/>
          <w:b/>
          <w:bCs/>
          <w:sz w:val="24"/>
          <w:szCs w:val="24"/>
          <w:cs/>
          <w:lang w:eastAsia="en-IN"/>
        </w:rPr>
        <w:t>गुणवत्ता</w:t>
      </w:r>
      <w:r w:rsidRPr="008A7EB7">
        <w:rPr>
          <w:rFonts w:ascii="Nirmala UI" w:hAnsi="Nirmala UI" w:cs="Nirmala UI"/>
          <w:b/>
          <w:bCs/>
          <w:sz w:val="24"/>
          <w:szCs w:val="24"/>
          <w:lang w:eastAsia="en-IN"/>
        </w:rPr>
        <w:t xml:space="preserve">, </w:t>
      </w:r>
      <w:r w:rsidRPr="008A7EB7">
        <w:rPr>
          <w:rFonts w:ascii="Nirmala UI" w:hAnsi="Nirmala UI" w:cs="Nirmala UI"/>
          <w:b/>
          <w:bCs/>
          <w:sz w:val="24"/>
          <w:szCs w:val="24"/>
          <w:cs/>
          <w:lang w:eastAsia="en-IN"/>
        </w:rPr>
        <w:t>मोटाई</w:t>
      </w:r>
      <w:r w:rsidRPr="008A7EB7">
        <w:rPr>
          <w:rFonts w:ascii="Nirmala UI" w:hAnsi="Nirmala UI" w:cs="Nirmala UI"/>
          <w:b/>
          <w:bCs/>
          <w:sz w:val="24"/>
          <w:szCs w:val="24"/>
          <w:lang w:eastAsia="en-IN"/>
        </w:rPr>
        <w:t xml:space="preserve">, </w:t>
      </w:r>
      <w:r w:rsidRPr="008A7EB7">
        <w:rPr>
          <w:rFonts w:ascii="Nirmala UI" w:hAnsi="Nirmala UI" w:cs="Nirmala UI"/>
          <w:b/>
          <w:bCs/>
          <w:sz w:val="24"/>
          <w:szCs w:val="24"/>
          <w:cs/>
          <w:lang w:eastAsia="en-IN"/>
        </w:rPr>
        <w:t xml:space="preserve">निरंतरता तथा भूवैज्ञानिक स्वरूप का सफलतापूर्वक निर्धारण किया गया। </w:t>
      </w:r>
      <w:r w:rsidRPr="008A7EB7">
        <w:rPr>
          <w:rFonts w:ascii="Nirmala UI" w:hAnsi="Nirmala UI" w:cs="Nirmala UI"/>
          <w:b/>
          <w:bCs/>
          <w:sz w:val="24"/>
          <w:szCs w:val="24"/>
          <w:lang w:eastAsia="en-IN"/>
        </w:rPr>
        <w:t xml:space="preserve">Inferred (333) </w:t>
      </w:r>
      <w:r w:rsidRPr="008A7EB7">
        <w:rPr>
          <w:rFonts w:ascii="Nirmala UI" w:hAnsi="Nirmala UI" w:cs="Nirmala UI"/>
          <w:b/>
          <w:bCs/>
          <w:sz w:val="24"/>
          <w:szCs w:val="24"/>
          <w:cs/>
          <w:lang w:eastAsia="en-IN"/>
        </w:rPr>
        <w:t>श्रेणी के संसाधन इस क्षेत्र में पर्याप्त खनिज संभावनाओं का संकेत देते हैं तथा आवश्यक वैधानिक</w:t>
      </w:r>
      <w:r w:rsidRPr="008A7EB7">
        <w:rPr>
          <w:rFonts w:ascii="Nirmala UI" w:hAnsi="Nirmala UI" w:cs="Nirmala UI"/>
          <w:b/>
          <w:bCs/>
          <w:sz w:val="24"/>
          <w:szCs w:val="24"/>
          <w:lang w:eastAsia="en-IN"/>
        </w:rPr>
        <w:t xml:space="preserve">, </w:t>
      </w:r>
      <w:r w:rsidRPr="008A7EB7">
        <w:rPr>
          <w:rFonts w:ascii="Nirmala UI" w:hAnsi="Nirmala UI" w:cs="Nirmala UI"/>
          <w:b/>
          <w:bCs/>
          <w:sz w:val="24"/>
          <w:szCs w:val="24"/>
          <w:cs/>
          <w:lang w:eastAsia="en-IN"/>
        </w:rPr>
        <w:t>तकनीकी एवं आर्थिक परीक्षणों के उपरांत वडेखान चूना पत्थर ब्लॉक को खनन हेतु आगे के मूल्यांकन एवं नीलामी के लिए उपयुक्त माना जा सकता है।</w:t>
      </w:r>
    </w:p>
    <w:p w14:paraId="5EA08DEE" w14:textId="77777777" w:rsidR="0041481E" w:rsidRDefault="0041481E">
      <w:pPr>
        <w:pStyle w:val="BodyText"/>
        <w:spacing w:line="491" w:lineRule="auto"/>
        <w:jc w:val="both"/>
        <w:rPr>
          <w:rFonts w:ascii="Nirmala UI" w:eastAsia="Nirmala UI" w:hAnsi="Nirmala UI" w:cs="Nirmala UI"/>
        </w:rPr>
        <w:sectPr w:rsidR="0041481E">
          <w:footerReference w:type="default" r:id="rId10"/>
          <w:pgSz w:w="11910" w:h="16840"/>
          <w:pgMar w:top="1460" w:right="566" w:bottom="1200" w:left="1275" w:header="0" w:footer="1002" w:gutter="0"/>
          <w:cols w:space="720"/>
        </w:sectPr>
      </w:pPr>
    </w:p>
    <w:p w14:paraId="5071C5D7" w14:textId="77777777" w:rsidR="0041481E" w:rsidRDefault="00000000">
      <w:pPr>
        <w:spacing w:before="62"/>
        <w:ind w:right="134"/>
        <w:jc w:val="center"/>
        <w:rPr>
          <w:b/>
          <w:sz w:val="28"/>
        </w:rPr>
      </w:pPr>
      <w:r>
        <w:rPr>
          <w:b/>
          <w:spacing w:val="-2"/>
          <w:sz w:val="28"/>
          <w:u w:val="single"/>
        </w:rPr>
        <w:lastRenderedPageBreak/>
        <w:t>CHAPTER-</w:t>
      </w:r>
      <w:r>
        <w:rPr>
          <w:b/>
          <w:spacing w:val="-10"/>
          <w:sz w:val="28"/>
          <w:u w:val="single"/>
        </w:rPr>
        <w:t>1</w:t>
      </w:r>
    </w:p>
    <w:p w14:paraId="37BFB5E7" w14:textId="77777777" w:rsidR="0041481E" w:rsidRDefault="00000000">
      <w:pPr>
        <w:pStyle w:val="Heading2"/>
        <w:spacing w:before="48"/>
        <w:ind w:left="6"/>
        <w:rPr>
          <w:u w:val="none"/>
        </w:rPr>
      </w:pPr>
      <w:r>
        <w:rPr>
          <w:spacing w:val="-10"/>
        </w:rPr>
        <w:t xml:space="preserve">EXECUTIVE </w:t>
      </w:r>
      <w:r>
        <w:rPr>
          <w:spacing w:val="-2"/>
        </w:rPr>
        <w:t>SUMMARY</w:t>
      </w:r>
    </w:p>
    <w:p w14:paraId="50B22EDE" w14:textId="77777777" w:rsidR="0041481E" w:rsidRDefault="0041481E">
      <w:pPr>
        <w:pStyle w:val="BodyText"/>
        <w:spacing w:before="158"/>
        <w:rPr>
          <w:b/>
        </w:rPr>
      </w:pPr>
    </w:p>
    <w:p w14:paraId="5EBCCD38" w14:textId="77777777" w:rsidR="0041481E" w:rsidRDefault="00000000">
      <w:pPr>
        <w:pStyle w:val="BodyText"/>
        <w:spacing w:before="1" w:line="360" w:lineRule="auto"/>
        <w:ind w:left="312" w:right="737"/>
        <w:jc w:val="both"/>
      </w:pPr>
      <w:r>
        <w:t xml:space="preserve">The </w:t>
      </w:r>
      <w:proofErr w:type="spellStart"/>
      <w:r>
        <w:t>Vadekhan</w:t>
      </w:r>
      <w:proofErr w:type="spellEnd"/>
      <w:r>
        <w:t xml:space="preserve"> Limestone Block, covering an area of </w:t>
      </w:r>
      <w:r>
        <w:rPr>
          <w:b/>
        </w:rPr>
        <w:t>3.00 sq. km</w:t>
      </w:r>
      <w:r>
        <w:t xml:space="preserve">, is located near </w:t>
      </w:r>
      <w:proofErr w:type="spellStart"/>
      <w:r>
        <w:t>Vadekhan</w:t>
      </w:r>
      <w:proofErr w:type="spellEnd"/>
      <w:r>
        <w:t xml:space="preserve"> Village, </w:t>
      </w:r>
      <w:proofErr w:type="spellStart"/>
      <w:r>
        <w:t>Upleta</w:t>
      </w:r>
      <w:proofErr w:type="spellEnd"/>
      <w:r>
        <w:t xml:space="preserve"> Taluka, Rajkot District, Gujarat. The block forms part of the </w:t>
      </w:r>
      <w:r>
        <w:rPr>
          <w:b/>
        </w:rPr>
        <w:t xml:space="preserve">Quaternary </w:t>
      </w:r>
      <w:proofErr w:type="spellStart"/>
      <w:r>
        <w:rPr>
          <w:b/>
        </w:rPr>
        <w:t>Miliolite</w:t>
      </w:r>
      <w:proofErr w:type="spellEnd"/>
      <w:r>
        <w:rPr>
          <w:b/>
        </w:rPr>
        <w:t xml:space="preserve"> Formation</w:t>
      </w:r>
      <w:r>
        <w:t>, which is known for its high-calcium limestone suitable for cement and other industrial applications. The area is well connected by road through NH-27, while Jam Jodhpur Railway Station and Porbandar Airport provide convenient rail and air connectivity, facilitating exploration and future mining operations.</w:t>
      </w:r>
    </w:p>
    <w:p w14:paraId="0C19BDA1" w14:textId="77777777" w:rsidR="0041481E" w:rsidRDefault="00000000">
      <w:pPr>
        <w:pStyle w:val="BodyText"/>
        <w:spacing w:line="360" w:lineRule="auto"/>
        <w:ind w:left="312" w:right="736"/>
        <w:jc w:val="both"/>
      </w:pPr>
      <w:r>
        <w:t xml:space="preserve">The area was selected for exploration based on the No Objection Certificate issued by the Commissionerate of Geology and Mining (CGM), Gujarat, regional geological information generated by the Geological Survey of India (GSI), reconnaissance investigations carried out by CGM, and preliminary field investigations conducted by </w:t>
      </w:r>
      <w:r>
        <w:rPr>
          <w:b/>
        </w:rPr>
        <w:t xml:space="preserve">M/s PRB </w:t>
      </w:r>
      <w:proofErr w:type="spellStart"/>
      <w:r>
        <w:rPr>
          <w:b/>
        </w:rPr>
        <w:t>Infraprojects</w:t>
      </w:r>
      <w:proofErr w:type="spellEnd"/>
      <w:r>
        <w:rPr>
          <w:b/>
        </w:rPr>
        <w:t xml:space="preserve"> Private Limited</w:t>
      </w:r>
      <w:r>
        <w:t>.</w:t>
      </w:r>
      <w:r>
        <w:rPr>
          <w:spacing w:val="-1"/>
        </w:rPr>
        <w:t xml:space="preserve"> </w:t>
      </w:r>
      <w:r>
        <w:t>Initial</w:t>
      </w:r>
      <w:r>
        <w:rPr>
          <w:spacing w:val="-2"/>
        </w:rPr>
        <w:t xml:space="preserve"> </w:t>
      </w:r>
      <w:r>
        <w:t>geological</w:t>
      </w:r>
      <w:r>
        <w:rPr>
          <w:spacing w:val="-1"/>
        </w:rPr>
        <w:t xml:space="preserve"> </w:t>
      </w:r>
      <w:r>
        <w:t>observations</w:t>
      </w:r>
      <w:r>
        <w:rPr>
          <w:spacing w:val="-2"/>
        </w:rPr>
        <w:t xml:space="preserve"> </w:t>
      </w:r>
      <w:r>
        <w:t>and</w:t>
      </w:r>
      <w:r>
        <w:rPr>
          <w:spacing w:val="-1"/>
        </w:rPr>
        <w:t xml:space="preserve"> </w:t>
      </w:r>
      <w:r>
        <w:t>laboratory</w:t>
      </w:r>
      <w:r>
        <w:rPr>
          <w:spacing w:val="-2"/>
        </w:rPr>
        <w:t xml:space="preserve"> </w:t>
      </w:r>
      <w:r>
        <w:t>analysis</w:t>
      </w:r>
      <w:r>
        <w:rPr>
          <w:spacing w:val="-1"/>
        </w:rPr>
        <w:t xml:space="preserve"> </w:t>
      </w:r>
      <w:r>
        <w:t>of</w:t>
      </w:r>
      <w:r>
        <w:rPr>
          <w:spacing w:val="-2"/>
        </w:rPr>
        <w:t xml:space="preserve"> </w:t>
      </w:r>
      <w:r>
        <w:t>bedrock</w:t>
      </w:r>
      <w:r>
        <w:rPr>
          <w:spacing w:val="-1"/>
        </w:rPr>
        <w:t xml:space="preserve"> </w:t>
      </w:r>
      <w:r>
        <w:t>samples</w:t>
      </w:r>
      <w:r>
        <w:rPr>
          <w:spacing w:val="-2"/>
        </w:rPr>
        <w:t xml:space="preserve"> </w:t>
      </w:r>
      <w:r>
        <w:t>indicated the</w:t>
      </w:r>
      <w:r>
        <w:rPr>
          <w:spacing w:val="-7"/>
        </w:rPr>
        <w:t xml:space="preserve"> </w:t>
      </w:r>
      <w:r>
        <w:t>occurrence</w:t>
      </w:r>
      <w:r>
        <w:rPr>
          <w:spacing w:val="-7"/>
        </w:rPr>
        <w:t xml:space="preserve"> </w:t>
      </w:r>
      <w:r>
        <w:t>of</w:t>
      </w:r>
      <w:r>
        <w:rPr>
          <w:spacing w:val="-7"/>
        </w:rPr>
        <w:t xml:space="preserve"> </w:t>
      </w:r>
      <w:r>
        <w:t>high-quality</w:t>
      </w:r>
      <w:r>
        <w:rPr>
          <w:spacing w:val="-7"/>
        </w:rPr>
        <w:t xml:space="preserve"> </w:t>
      </w:r>
      <w:r>
        <w:t>chemical-grade</w:t>
      </w:r>
      <w:r>
        <w:rPr>
          <w:spacing w:val="-7"/>
        </w:rPr>
        <w:t xml:space="preserve"> </w:t>
      </w:r>
      <w:r>
        <w:t>limestone</w:t>
      </w:r>
      <w:r>
        <w:rPr>
          <w:spacing w:val="-7"/>
        </w:rPr>
        <w:t xml:space="preserve"> </w:t>
      </w:r>
      <w:r>
        <w:t>containing</w:t>
      </w:r>
      <w:r>
        <w:rPr>
          <w:spacing w:val="-7"/>
        </w:rPr>
        <w:t xml:space="preserve"> </w:t>
      </w:r>
      <w:r>
        <w:t xml:space="preserve">approximately </w:t>
      </w:r>
      <w:r>
        <w:rPr>
          <w:b/>
        </w:rPr>
        <w:t>50%</w:t>
      </w:r>
      <w:r>
        <w:rPr>
          <w:b/>
          <w:spacing w:val="-7"/>
        </w:rPr>
        <w:t xml:space="preserve"> </w:t>
      </w:r>
      <w:r>
        <w:rPr>
          <w:b/>
        </w:rPr>
        <w:t xml:space="preserve">CaO </w:t>
      </w:r>
      <w:r>
        <w:t>with low silica content, warranting systematic exploration.</w:t>
      </w:r>
    </w:p>
    <w:p w14:paraId="528C8CA0" w14:textId="77777777" w:rsidR="0041481E" w:rsidRDefault="00000000">
      <w:pPr>
        <w:spacing w:line="360" w:lineRule="auto"/>
        <w:ind w:left="312" w:right="736"/>
        <w:jc w:val="both"/>
        <w:rPr>
          <w:sz w:val="24"/>
        </w:rPr>
      </w:pPr>
      <w:r>
        <w:rPr>
          <w:sz w:val="24"/>
        </w:rPr>
        <w:t xml:space="preserve">The exploration project titled </w:t>
      </w:r>
      <w:r>
        <w:rPr>
          <w:b/>
          <w:sz w:val="24"/>
        </w:rPr>
        <w:t xml:space="preserve">"Preliminary Exploration (G3) for Limestone in </w:t>
      </w:r>
      <w:proofErr w:type="spellStart"/>
      <w:r>
        <w:rPr>
          <w:b/>
          <w:sz w:val="24"/>
        </w:rPr>
        <w:t>Vadekhan</w:t>
      </w:r>
      <w:proofErr w:type="spellEnd"/>
      <w:r>
        <w:rPr>
          <w:b/>
          <w:sz w:val="24"/>
        </w:rPr>
        <w:t xml:space="preserve"> Block,</w:t>
      </w:r>
      <w:r>
        <w:rPr>
          <w:b/>
          <w:spacing w:val="-3"/>
          <w:sz w:val="24"/>
        </w:rPr>
        <w:t xml:space="preserve"> </w:t>
      </w:r>
      <w:r>
        <w:rPr>
          <w:b/>
          <w:sz w:val="24"/>
        </w:rPr>
        <w:t>Rajkot</w:t>
      </w:r>
      <w:r>
        <w:rPr>
          <w:b/>
          <w:spacing w:val="-3"/>
          <w:sz w:val="24"/>
        </w:rPr>
        <w:t xml:space="preserve"> </w:t>
      </w:r>
      <w:r>
        <w:rPr>
          <w:b/>
          <w:sz w:val="24"/>
        </w:rPr>
        <w:t>District,</w:t>
      </w:r>
      <w:r>
        <w:rPr>
          <w:b/>
          <w:spacing w:val="-3"/>
          <w:sz w:val="24"/>
        </w:rPr>
        <w:t xml:space="preserve"> </w:t>
      </w:r>
      <w:r>
        <w:rPr>
          <w:b/>
          <w:sz w:val="24"/>
        </w:rPr>
        <w:t>Gujarat"</w:t>
      </w:r>
      <w:r>
        <w:rPr>
          <w:b/>
          <w:spacing w:val="-1"/>
          <w:sz w:val="24"/>
        </w:rPr>
        <w:t xml:space="preserve"> </w:t>
      </w:r>
      <w:r>
        <w:rPr>
          <w:sz w:val="24"/>
        </w:rPr>
        <w:t>was</w:t>
      </w:r>
      <w:r>
        <w:rPr>
          <w:spacing w:val="-3"/>
          <w:sz w:val="24"/>
        </w:rPr>
        <w:t xml:space="preserve"> </w:t>
      </w:r>
      <w:r>
        <w:rPr>
          <w:sz w:val="24"/>
        </w:rPr>
        <w:t>approved</w:t>
      </w:r>
      <w:r>
        <w:rPr>
          <w:spacing w:val="-3"/>
          <w:sz w:val="24"/>
        </w:rPr>
        <w:t xml:space="preserve"> </w:t>
      </w:r>
      <w:r>
        <w:rPr>
          <w:sz w:val="24"/>
        </w:rPr>
        <w:t>by</w:t>
      </w:r>
      <w:r>
        <w:rPr>
          <w:spacing w:val="-3"/>
          <w:sz w:val="24"/>
        </w:rPr>
        <w:t xml:space="preserve"> </w:t>
      </w:r>
      <w:r>
        <w:rPr>
          <w:sz w:val="24"/>
        </w:rPr>
        <w:t>the</w:t>
      </w:r>
      <w:r>
        <w:rPr>
          <w:spacing w:val="-3"/>
          <w:sz w:val="24"/>
        </w:rPr>
        <w:t xml:space="preserve"> </w:t>
      </w:r>
      <w:r>
        <w:rPr>
          <w:sz w:val="24"/>
        </w:rPr>
        <w:t>Executive</w:t>
      </w:r>
      <w:r>
        <w:rPr>
          <w:spacing w:val="-3"/>
          <w:sz w:val="24"/>
        </w:rPr>
        <w:t xml:space="preserve"> </w:t>
      </w:r>
      <w:r>
        <w:rPr>
          <w:sz w:val="24"/>
        </w:rPr>
        <w:t>Committee</w:t>
      </w:r>
      <w:r>
        <w:rPr>
          <w:spacing w:val="-3"/>
          <w:sz w:val="24"/>
        </w:rPr>
        <w:t xml:space="preserve"> </w:t>
      </w:r>
      <w:r>
        <w:rPr>
          <w:sz w:val="24"/>
        </w:rPr>
        <w:t>of</w:t>
      </w:r>
      <w:r>
        <w:rPr>
          <w:spacing w:val="-3"/>
          <w:sz w:val="24"/>
        </w:rPr>
        <w:t xml:space="preserve"> </w:t>
      </w:r>
      <w:r>
        <w:rPr>
          <w:sz w:val="24"/>
        </w:rPr>
        <w:t>the</w:t>
      </w:r>
      <w:r>
        <w:rPr>
          <w:spacing w:val="-3"/>
          <w:sz w:val="24"/>
        </w:rPr>
        <w:t xml:space="preserve"> </w:t>
      </w:r>
      <w:r>
        <w:rPr>
          <w:sz w:val="24"/>
        </w:rPr>
        <w:t xml:space="preserve">National Mineral Exploration Development Trust (NMEDT) in its </w:t>
      </w:r>
      <w:r>
        <w:rPr>
          <w:b/>
          <w:sz w:val="24"/>
        </w:rPr>
        <w:t>43rd Meeting held on 14 August 2025</w:t>
      </w:r>
      <w:r>
        <w:rPr>
          <w:sz w:val="24"/>
        </w:rPr>
        <w:t>.</w:t>
      </w:r>
      <w:r>
        <w:rPr>
          <w:spacing w:val="-4"/>
          <w:sz w:val="24"/>
        </w:rPr>
        <w:t xml:space="preserve"> </w:t>
      </w:r>
      <w:r>
        <w:rPr>
          <w:sz w:val="24"/>
        </w:rPr>
        <w:t>The</w:t>
      </w:r>
      <w:r>
        <w:rPr>
          <w:spacing w:val="-4"/>
          <w:sz w:val="24"/>
        </w:rPr>
        <w:t xml:space="preserve"> </w:t>
      </w:r>
      <w:r>
        <w:rPr>
          <w:sz w:val="24"/>
        </w:rPr>
        <w:t>investigation</w:t>
      </w:r>
      <w:r>
        <w:rPr>
          <w:spacing w:val="-4"/>
          <w:sz w:val="24"/>
        </w:rPr>
        <w:t xml:space="preserve"> </w:t>
      </w:r>
      <w:r>
        <w:rPr>
          <w:sz w:val="24"/>
        </w:rPr>
        <w:t>was</w:t>
      </w:r>
      <w:r>
        <w:rPr>
          <w:spacing w:val="-4"/>
          <w:sz w:val="24"/>
        </w:rPr>
        <w:t xml:space="preserve"> </w:t>
      </w:r>
      <w:r>
        <w:rPr>
          <w:sz w:val="24"/>
        </w:rPr>
        <w:t>carried</w:t>
      </w:r>
      <w:r>
        <w:rPr>
          <w:spacing w:val="-4"/>
          <w:sz w:val="24"/>
        </w:rPr>
        <w:t xml:space="preserve"> </w:t>
      </w:r>
      <w:r>
        <w:rPr>
          <w:sz w:val="24"/>
        </w:rPr>
        <w:t>out</w:t>
      </w:r>
      <w:r>
        <w:rPr>
          <w:spacing w:val="-4"/>
          <w:sz w:val="24"/>
        </w:rPr>
        <w:t xml:space="preserve"> </w:t>
      </w:r>
      <w:r>
        <w:rPr>
          <w:sz w:val="24"/>
        </w:rPr>
        <w:t>by</w:t>
      </w:r>
      <w:r>
        <w:rPr>
          <w:spacing w:val="-1"/>
          <w:sz w:val="24"/>
        </w:rPr>
        <w:t xml:space="preserve"> </w:t>
      </w:r>
      <w:r>
        <w:rPr>
          <w:b/>
          <w:sz w:val="24"/>
        </w:rPr>
        <w:t>M/s</w:t>
      </w:r>
      <w:r>
        <w:rPr>
          <w:b/>
          <w:spacing w:val="-4"/>
          <w:sz w:val="24"/>
        </w:rPr>
        <w:t xml:space="preserve"> </w:t>
      </w:r>
      <w:r>
        <w:rPr>
          <w:b/>
          <w:sz w:val="24"/>
        </w:rPr>
        <w:t>PRB</w:t>
      </w:r>
      <w:r>
        <w:rPr>
          <w:b/>
          <w:spacing w:val="-4"/>
          <w:sz w:val="24"/>
        </w:rPr>
        <w:t xml:space="preserve"> </w:t>
      </w:r>
      <w:proofErr w:type="spellStart"/>
      <w:r>
        <w:rPr>
          <w:b/>
          <w:sz w:val="24"/>
        </w:rPr>
        <w:t>Infraprojects</w:t>
      </w:r>
      <w:proofErr w:type="spellEnd"/>
      <w:r>
        <w:rPr>
          <w:b/>
          <w:spacing w:val="-4"/>
          <w:sz w:val="24"/>
        </w:rPr>
        <w:t xml:space="preserve"> </w:t>
      </w:r>
      <w:r>
        <w:rPr>
          <w:b/>
          <w:sz w:val="24"/>
        </w:rPr>
        <w:t>Private</w:t>
      </w:r>
      <w:r>
        <w:rPr>
          <w:b/>
          <w:spacing w:val="-4"/>
          <w:sz w:val="24"/>
        </w:rPr>
        <w:t xml:space="preserve"> </w:t>
      </w:r>
      <w:r>
        <w:rPr>
          <w:b/>
          <w:sz w:val="24"/>
        </w:rPr>
        <w:t>Limited</w:t>
      </w:r>
      <w:r>
        <w:rPr>
          <w:b/>
          <w:spacing w:val="-1"/>
          <w:sz w:val="24"/>
        </w:rPr>
        <w:t xml:space="preserve"> </w:t>
      </w:r>
      <w:r>
        <w:rPr>
          <w:sz w:val="24"/>
        </w:rPr>
        <w:t>with</w:t>
      </w:r>
      <w:r>
        <w:rPr>
          <w:spacing w:val="-4"/>
          <w:sz w:val="24"/>
        </w:rPr>
        <w:t xml:space="preserve"> </w:t>
      </w:r>
      <w:r>
        <w:rPr>
          <w:sz w:val="24"/>
        </w:rPr>
        <w:t>the objective</w:t>
      </w:r>
      <w:r>
        <w:rPr>
          <w:spacing w:val="-14"/>
          <w:sz w:val="24"/>
        </w:rPr>
        <w:t xml:space="preserve"> </w:t>
      </w:r>
      <w:r>
        <w:rPr>
          <w:sz w:val="24"/>
        </w:rPr>
        <w:t>of</w:t>
      </w:r>
      <w:r>
        <w:rPr>
          <w:spacing w:val="-14"/>
          <w:sz w:val="24"/>
        </w:rPr>
        <w:t xml:space="preserve"> </w:t>
      </w:r>
      <w:r>
        <w:rPr>
          <w:sz w:val="24"/>
        </w:rPr>
        <w:t>delineating</w:t>
      </w:r>
      <w:r>
        <w:rPr>
          <w:spacing w:val="-14"/>
          <w:sz w:val="24"/>
        </w:rPr>
        <w:t xml:space="preserve"> </w:t>
      </w:r>
      <w:r>
        <w:rPr>
          <w:sz w:val="24"/>
        </w:rPr>
        <w:t>limestone</w:t>
      </w:r>
      <w:r>
        <w:rPr>
          <w:spacing w:val="-14"/>
          <w:sz w:val="24"/>
        </w:rPr>
        <w:t xml:space="preserve"> </w:t>
      </w:r>
      <w:r>
        <w:rPr>
          <w:sz w:val="24"/>
        </w:rPr>
        <w:t>mineralization,</w:t>
      </w:r>
      <w:r>
        <w:rPr>
          <w:spacing w:val="-14"/>
          <w:sz w:val="24"/>
        </w:rPr>
        <w:t xml:space="preserve"> </w:t>
      </w:r>
      <w:r>
        <w:rPr>
          <w:sz w:val="24"/>
        </w:rPr>
        <w:t>assessing</w:t>
      </w:r>
      <w:r>
        <w:rPr>
          <w:spacing w:val="-14"/>
          <w:sz w:val="24"/>
        </w:rPr>
        <w:t xml:space="preserve"> </w:t>
      </w:r>
      <w:r>
        <w:rPr>
          <w:sz w:val="24"/>
        </w:rPr>
        <w:t>its</w:t>
      </w:r>
      <w:r>
        <w:rPr>
          <w:spacing w:val="-14"/>
          <w:sz w:val="24"/>
        </w:rPr>
        <w:t xml:space="preserve"> </w:t>
      </w:r>
      <w:r>
        <w:rPr>
          <w:sz w:val="24"/>
        </w:rPr>
        <w:t>thickness</w:t>
      </w:r>
      <w:r>
        <w:rPr>
          <w:spacing w:val="-14"/>
          <w:sz w:val="24"/>
        </w:rPr>
        <w:t xml:space="preserve"> </w:t>
      </w:r>
      <w:r>
        <w:rPr>
          <w:sz w:val="24"/>
        </w:rPr>
        <w:t>and</w:t>
      </w:r>
      <w:r>
        <w:rPr>
          <w:spacing w:val="-14"/>
          <w:sz w:val="24"/>
        </w:rPr>
        <w:t xml:space="preserve"> </w:t>
      </w:r>
      <w:r>
        <w:rPr>
          <w:sz w:val="24"/>
        </w:rPr>
        <w:t>lateral</w:t>
      </w:r>
      <w:r>
        <w:rPr>
          <w:spacing w:val="-14"/>
          <w:sz w:val="24"/>
        </w:rPr>
        <w:t xml:space="preserve"> </w:t>
      </w:r>
      <w:r>
        <w:rPr>
          <w:sz w:val="24"/>
        </w:rPr>
        <w:t xml:space="preserve">continuity, evaluating the grade, and estimating geological resources in accordance with the </w:t>
      </w:r>
      <w:r>
        <w:rPr>
          <w:b/>
          <w:sz w:val="24"/>
        </w:rPr>
        <w:t>Mineral (Evidence of Mineral Contents) Rules, 2015</w:t>
      </w:r>
      <w:r>
        <w:rPr>
          <w:sz w:val="24"/>
        </w:rPr>
        <w:t>.</w:t>
      </w:r>
    </w:p>
    <w:p w14:paraId="74FBA65F" w14:textId="77777777" w:rsidR="0041481E" w:rsidRDefault="00000000">
      <w:pPr>
        <w:pStyle w:val="BodyText"/>
        <w:spacing w:line="360" w:lineRule="auto"/>
        <w:ind w:left="312" w:right="736"/>
        <w:jc w:val="both"/>
      </w:pPr>
      <w:r>
        <w:t xml:space="preserve">The exploration </w:t>
      </w:r>
      <w:proofErr w:type="spellStart"/>
      <w:r>
        <w:t>programme</w:t>
      </w:r>
      <w:proofErr w:type="spellEnd"/>
      <w:r>
        <w:t xml:space="preserve"> comprised detailed geological mapping on </w:t>
      </w:r>
      <w:r>
        <w:rPr>
          <w:b/>
        </w:rPr>
        <w:t>1:4000 scale</w:t>
      </w:r>
      <w:r>
        <w:t xml:space="preserve">, excavation of trial pits, systematic core drilling, geological logging, sampling, laboratory analysis, and resource estimation. Geological mapping established the surface distribution of </w:t>
      </w:r>
      <w:proofErr w:type="spellStart"/>
      <w:r>
        <w:t>miliolitic</w:t>
      </w:r>
      <w:proofErr w:type="spellEnd"/>
      <w:r>
        <w:t xml:space="preserve"> limestone and its relationship with the surrounding formations. Trial pits confirmed the shallow occurrence and persistence of limestone beneath soil cover.</w:t>
      </w:r>
    </w:p>
    <w:p w14:paraId="752A78F4" w14:textId="77777777" w:rsidR="0041481E" w:rsidRDefault="00000000">
      <w:pPr>
        <w:spacing w:line="360" w:lineRule="auto"/>
        <w:ind w:left="312" w:right="737"/>
        <w:jc w:val="both"/>
        <w:rPr>
          <w:sz w:val="24"/>
        </w:rPr>
      </w:pPr>
      <w:r>
        <w:rPr>
          <w:sz w:val="24"/>
        </w:rPr>
        <w:t xml:space="preserve">A total of </w:t>
      </w:r>
      <w:r>
        <w:rPr>
          <w:b/>
          <w:sz w:val="24"/>
        </w:rPr>
        <w:t xml:space="preserve">13 boreholes </w:t>
      </w:r>
      <w:r>
        <w:rPr>
          <w:sz w:val="24"/>
        </w:rPr>
        <w:t xml:space="preserve">were drilled with a cumulative drilling of </w:t>
      </w:r>
      <w:r>
        <w:rPr>
          <w:b/>
          <w:sz w:val="24"/>
        </w:rPr>
        <w:t xml:space="preserve">98 </w:t>
      </w:r>
      <w:proofErr w:type="spellStart"/>
      <w:r>
        <w:rPr>
          <w:b/>
          <w:sz w:val="24"/>
        </w:rPr>
        <w:t>metres</w:t>
      </w:r>
      <w:proofErr w:type="spellEnd"/>
      <w:r>
        <w:rPr>
          <w:b/>
          <w:sz w:val="24"/>
        </w:rPr>
        <w:t xml:space="preserve"> </w:t>
      </w:r>
      <w:r>
        <w:rPr>
          <w:sz w:val="24"/>
        </w:rPr>
        <w:t xml:space="preserve">using </w:t>
      </w:r>
      <w:r>
        <w:rPr>
          <w:b/>
          <w:sz w:val="24"/>
        </w:rPr>
        <w:t>NQ-size wireline</w:t>
      </w:r>
      <w:r>
        <w:rPr>
          <w:b/>
          <w:spacing w:val="-2"/>
          <w:sz w:val="24"/>
        </w:rPr>
        <w:t xml:space="preserve"> </w:t>
      </w:r>
      <w:r>
        <w:rPr>
          <w:b/>
          <w:sz w:val="24"/>
        </w:rPr>
        <w:t>diamond</w:t>
      </w:r>
      <w:r>
        <w:rPr>
          <w:b/>
          <w:spacing w:val="-2"/>
          <w:sz w:val="24"/>
        </w:rPr>
        <w:t xml:space="preserve"> </w:t>
      </w:r>
      <w:r>
        <w:rPr>
          <w:b/>
          <w:sz w:val="24"/>
        </w:rPr>
        <w:t>core</w:t>
      </w:r>
      <w:r>
        <w:rPr>
          <w:b/>
          <w:spacing w:val="-2"/>
          <w:sz w:val="24"/>
        </w:rPr>
        <w:t xml:space="preserve"> </w:t>
      </w:r>
      <w:r>
        <w:rPr>
          <w:b/>
          <w:sz w:val="24"/>
        </w:rPr>
        <w:t>drilling</w:t>
      </w:r>
      <w:r>
        <w:rPr>
          <w:sz w:val="24"/>
        </w:rPr>
        <w:t>.</w:t>
      </w:r>
      <w:r>
        <w:rPr>
          <w:spacing w:val="-2"/>
          <w:sz w:val="24"/>
        </w:rPr>
        <w:t xml:space="preserve"> </w:t>
      </w:r>
      <w:r>
        <w:rPr>
          <w:sz w:val="24"/>
        </w:rPr>
        <w:t>The</w:t>
      </w:r>
      <w:r>
        <w:rPr>
          <w:spacing w:val="-2"/>
          <w:sz w:val="24"/>
        </w:rPr>
        <w:t xml:space="preserve"> </w:t>
      </w:r>
      <w:r>
        <w:rPr>
          <w:sz w:val="24"/>
        </w:rPr>
        <w:t>limestone</w:t>
      </w:r>
      <w:r>
        <w:rPr>
          <w:spacing w:val="-2"/>
          <w:sz w:val="24"/>
        </w:rPr>
        <w:t xml:space="preserve"> </w:t>
      </w:r>
      <w:r>
        <w:rPr>
          <w:sz w:val="24"/>
        </w:rPr>
        <w:t>encountered</w:t>
      </w:r>
      <w:r>
        <w:rPr>
          <w:spacing w:val="-2"/>
          <w:sz w:val="24"/>
        </w:rPr>
        <w:t xml:space="preserve"> </w:t>
      </w:r>
      <w:r>
        <w:rPr>
          <w:sz w:val="24"/>
        </w:rPr>
        <w:t>is</w:t>
      </w:r>
      <w:r>
        <w:rPr>
          <w:spacing w:val="-2"/>
          <w:sz w:val="24"/>
        </w:rPr>
        <w:t xml:space="preserve"> </w:t>
      </w:r>
      <w:r>
        <w:rPr>
          <w:sz w:val="24"/>
        </w:rPr>
        <w:t>generally</w:t>
      </w:r>
      <w:r>
        <w:rPr>
          <w:spacing w:val="-2"/>
          <w:sz w:val="24"/>
        </w:rPr>
        <w:t xml:space="preserve"> </w:t>
      </w:r>
      <w:r>
        <w:rPr>
          <w:sz w:val="24"/>
        </w:rPr>
        <w:t>hard,</w:t>
      </w:r>
      <w:r>
        <w:rPr>
          <w:spacing w:val="-2"/>
          <w:sz w:val="24"/>
        </w:rPr>
        <w:t xml:space="preserve"> </w:t>
      </w:r>
      <w:r>
        <w:rPr>
          <w:sz w:val="24"/>
        </w:rPr>
        <w:t>compact,</w:t>
      </w:r>
      <w:r>
        <w:rPr>
          <w:spacing w:val="-2"/>
          <w:sz w:val="24"/>
        </w:rPr>
        <w:t xml:space="preserve"> </w:t>
      </w:r>
      <w:r>
        <w:rPr>
          <w:sz w:val="24"/>
        </w:rPr>
        <w:t xml:space="preserve">fine-grained, and massive, with occasional thin clay intercalations. Excellent drilling conditions resulted in </w:t>
      </w:r>
      <w:r>
        <w:rPr>
          <w:b/>
          <w:sz w:val="24"/>
        </w:rPr>
        <w:t>86.37% core recovery</w:t>
      </w:r>
      <w:r>
        <w:rPr>
          <w:sz w:val="24"/>
        </w:rPr>
        <w:t>, providing reliable geological and geochemical data for evaluation and resource estimation.</w:t>
      </w:r>
    </w:p>
    <w:p w14:paraId="796F1EF3" w14:textId="77777777" w:rsidR="0041481E" w:rsidRDefault="0041481E">
      <w:pPr>
        <w:spacing w:line="360" w:lineRule="auto"/>
        <w:jc w:val="both"/>
        <w:rPr>
          <w:sz w:val="24"/>
        </w:rPr>
        <w:sectPr w:rsidR="0041481E">
          <w:footerReference w:type="default" r:id="rId11"/>
          <w:pgSz w:w="11910" w:h="16840"/>
          <w:pgMar w:top="1360" w:right="566" w:bottom="780" w:left="1275" w:header="0" w:footer="594" w:gutter="0"/>
          <w:pgNumType w:start="1"/>
          <w:cols w:space="720"/>
        </w:sectPr>
      </w:pPr>
    </w:p>
    <w:p w14:paraId="3703494A" w14:textId="77777777" w:rsidR="0041481E" w:rsidRDefault="00000000">
      <w:pPr>
        <w:spacing w:before="62" w:line="360" w:lineRule="auto"/>
        <w:ind w:left="312" w:right="736"/>
        <w:jc w:val="both"/>
        <w:rPr>
          <w:sz w:val="24"/>
        </w:rPr>
      </w:pPr>
      <w:r>
        <w:rPr>
          <w:sz w:val="24"/>
        </w:rPr>
        <w:lastRenderedPageBreak/>
        <w:t>The</w:t>
      </w:r>
      <w:r>
        <w:rPr>
          <w:spacing w:val="-5"/>
          <w:sz w:val="24"/>
        </w:rPr>
        <w:t xml:space="preserve"> </w:t>
      </w:r>
      <w:r>
        <w:rPr>
          <w:sz w:val="24"/>
        </w:rPr>
        <w:t>exploration</w:t>
      </w:r>
      <w:r>
        <w:rPr>
          <w:spacing w:val="-5"/>
          <w:sz w:val="24"/>
        </w:rPr>
        <w:t xml:space="preserve"> </w:t>
      </w:r>
      <w:proofErr w:type="spellStart"/>
      <w:r>
        <w:rPr>
          <w:sz w:val="24"/>
        </w:rPr>
        <w:t>programme</w:t>
      </w:r>
      <w:proofErr w:type="spellEnd"/>
      <w:r>
        <w:rPr>
          <w:spacing w:val="-5"/>
          <w:sz w:val="24"/>
        </w:rPr>
        <w:t xml:space="preserve"> </w:t>
      </w:r>
      <w:r>
        <w:rPr>
          <w:sz w:val="24"/>
        </w:rPr>
        <w:t>generated</w:t>
      </w:r>
      <w:r>
        <w:rPr>
          <w:spacing w:val="-5"/>
          <w:sz w:val="24"/>
        </w:rPr>
        <w:t xml:space="preserve"> </w:t>
      </w:r>
      <w:r>
        <w:rPr>
          <w:sz w:val="24"/>
        </w:rPr>
        <w:t>comprehensive</w:t>
      </w:r>
      <w:r>
        <w:rPr>
          <w:spacing w:val="-5"/>
          <w:sz w:val="24"/>
        </w:rPr>
        <w:t xml:space="preserve"> </w:t>
      </w:r>
      <w:r>
        <w:rPr>
          <w:sz w:val="24"/>
        </w:rPr>
        <w:t>analytical</w:t>
      </w:r>
      <w:r>
        <w:rPr>
          <w:spacing w:val="-5"/>
          <w:sz w:val="24"/>
        </w:rPr>
        <w:t xml:space="preserve"> </w:t>
      </w:r>
      <w:r>
        <w:rPr>
          <w:sz w:val="24"/>
        </w:rPr>
        <w:t>data.</w:t>
      </w:r>
      <w:r>
        <w:rPr>
          <w:spacing w:val="-5"/>
          <w:sz w:val="24"/>
        </w:rPr>
        <w:t xml:space="preserve"> </w:t>
      </w:r>
      <w:r>
        <w:rPr>
          <w:sz w:val="24"/>
        </w:rPr>
        <w:t>A</w:t>
      </w:r>
      <w:r>
        <w:rPr>
          <w:spacing w:val="-5"/>
          <w:sz w:val="24"/>
        </w:rPr>
        <w:t xml:space="preserve"> </w:t>
      </w:r>
      <w:r>
        <w:rPr>
          <w:sz w:val="24"/>
        </w:rPr>
        <w:t>total</w:t>
      </w:r>
      <w:r>
        <w:rPr>
          <w:spacing w:val="-5"/>
          <w:sz w:val="24"/>
        </w:rPr>
        <w:t xml:space="preserve"> </w:t>
      </w:r>
      <w:r>
        <w:rPr>
          <w:sz w:val="24"/>
        </w:rPr>
        <w:t xml:space="preserve">of </w:t>
      </w:r>
      <w:r>
        <w:rPr>
          <w:b/>
          <w:sz w:val="24"/>
        </w:rPr>
        <w:t>116</w:t>
      </w:r>
      <w:r>
        <w:rPr>
          <w:b/>
          <w:spacing w:val="-5"/>
          <w:sz w:val="24"/>
        </w:rPr>
        <w:t xml:space="preserve"> </w:t>
      </w:r>
      <w:r>
        <w:rPr>
          <w:b/>
          <w:sz w:val="24"/>
        </w:rPr>
        <w:t xml:space="preserve">primary samples </w:t>
      </w:r>
      <w:r>
        <w:rPr>
          <w:sz w:val="24"/>
        </w:rPr>
        <w:t xml:space="preserve">comprising </w:t>
      </w:r>
      <w:r>
        <w:rPr>
          <w:b/>
          <w:sz w:val="24"/>
        </w:rPr>
        <w:t xml:space="preserve">40 bedrock samples, 61 borehole core samples, and 15 trial pit samples </w:t>
      </w:r>
      <w:r>
        <w:rPr>
          <w:sz w:val="24"/>
        </w:rPr>
        <w:t xml:space="preserve">were </w:t>
      </w:r>
      <w:proofErr w:type="spellStart"/>
      <w:r>
        <w:rPr>
          <w:sz w:val="24"/>
        </w:rPr>
        <w:t>analysed</w:t>
      </w:r>
      <w:proofErr w:type="spellEnd"/>
      <w:r>
        <w:rPr>
          <w:sz w:val="24"/>
        </w:rPr>
        <w:t xml:space="preserve"> for six major oxides using the XRF technique. In addition, </w:t>
      </w:r>
      <w:r>
        <w:rPr>
          <w:b/>
          <w:sz w:val="24"/>
        </w:rPr>
        <w:t xml:space="preserve">12 check samples </w:t>
      </w:r>
      <w:r>
        <w:rPr>
          <w:sz w:val="24"/>
        </w:rPr>
        <w:t>were</w:t>
      </w:r>
      <w:r>
        <w:rPr>
          <w:spacing w:val="-1"/>
          <w:sz w:val="24"/>
        </w:rPr>
        <w:t xml:space="preserve"> </w:t>
      </w:r>
      <w:proofErr w:type="spellStart"/>
      <w:r>
        <w:rPr>
          <w:sz w:val="24"/>
        </w:rPr>
        <w:t>analysed</w:t>
      </w:r>
      <w:proofErr w:type="spellEnd"/>
      <w:r>
        <w:rPr>
          <w:spacing w:val="-1"/>
          <w:sz w:val="24"/>
        </w:rPr>
        <w:t xml:space="preserve"> </w:t>
      </w:r>
      <w:r>
        <w:rPr>
          <w:sz w:val="24"/>
        </w:rPr>
        <w:t>for</w:t>
      </w:r>
      <w:r>
        <w:rPr>
          <w:spacing w:val="-1"/>
          <w:sz w:val="24"/>
        </w:rPr>
        <w:t xml:space="preserve"> </w:t>
      </w:r>
      <w:r>
        <w:rPr>
          <w:sz w:val="24"/>
        </w:rPr>
        <w:t>quality</w:t>
      </w:r>
      <w:r>
        <w:rPr>
          <w:spacing w:val="-1"/>
          <w:sz w:val="24"/>
        </w:rPr>
        <w:t xml:space="preserve"> </w:t>
      </w:r>
      <w:r>
        <w:rPr>
          <w:sz w:val="24"/>
        </w:rPr>
        <w:t xml:space="preserve">assurance, </w:t>
      </w:r>
      <w:r>
        <w:rPr>
          <w:b/>
          <w:sz w:val="24"/>
        </w:rPr>
        <w:t>15</w:t>
      </w:r>
      <w:r>
        <w:rPr>
          <w:b/>
          <w:spacing w:val="-1"/>
          <w:sz w:val="24"/>
        </w:rPr>
        <w:t xml:space="preserve"> </w:t>
      </w:r>
      <w:r>
        <w:rPr>
          <w:b/>
          <w:sz w:val="24"/>
        </w:rPr>
        <w:t xml:space="preserve">samples </w:t>
      </w:r>
      <w:r>
        <w:rPr>
          <w:sz w:val="24"/>
        </w:rPr>
        <w:t>were</w:t>
      </w:r>
      <w:r>
        <w:rPr>
          <w:spacing w:val="-1"/>
          <w:sz w:val="24"/>
        </w:rPr>
        <w:t xml:space="preserve"> </w:t>
      </w:r>
      <w:proofErr w:type="spellStart"/>
      <w:r>
        <w:rPr>
          <w:sz w:val="24"/>
        </w:rPr>
        <w:t>analysed</w:t>
      </w:r>
      <w:proofErr w:type="spellEnd"/>
      <w:r>
        <w:rPr>
          <w:spacing w:val="-1"/>
          <w:sz w:val="24"/>
        </w:rPr>
        <w:t xml:space="preserve"> </w:t>
      </w:r>
      <w:r>
        <w:rPr>
          <w:sz w:val="24"/>
        </w:rPr>
        <w:t>by</w:t>
      </w:r>
      <w:r>
        <w:rPr>
          <w:spacing w:val="-1"/>
          <w:sz w:val="24"/>
        </w:rPr>
        <w:t xml:space="preserve"> </w:t>
      </w:r>
      <w:r>
        <w:rPr>
          <w:sz w:val="24"/>
        </w:rPr>
        <w:t>ICP-MS</w:t>
      </w:r>
      <w:r>
        <w:rPr>
          <w:spacing w:val="-1"/>
          <w:sz w:val="24"/>
        </w:rPr>
        <w:t xml:space="preserve"> </w:t>
      </w:r>
      <w:r>
        <w:rPr>
          <w:sz w:val="24"/>
        </w:rPr>
        <w:t>for</w:t>
      </w:r>
      <w:r>
        <w:rPr>
          <w:spacing w:val="-1"/>
          <w:sz w:val="24"/>
        </w:rPr>
        <w:t xml:space="preserve"> </w:t>
      </w:r>
      <w:r>
        <w:rPr>
          <w:sz w:val="24"/>
        </w:rPr>
        <w:t xml:space="preserve">trace elements, </w:t>
      </w:r>
      <w:r>
        <w:rPr>
          <w:b/>
          <w:sz w:val="24"/>
        </w:rPr>
        <w:t xml:space="preserve">09 composite samples </w:t>
      </w:r>
      <w:r>
        <w:rPr>
          <w:sz w:val="24"/>
        </w:rPr>
        <w:t xml:space="preserve">were </w:t>
      </w:r>
      <w:proofErr w:type="spellStart"/>
      <w:r>
        <w:rPr>
          <w:sz w:val="24"/>
        </w:rPr>
        <w:t>analysed</w:t>
      </w:r>
      <w:proofErr w:type="spellEnd"/>
      <w:r>
        <w:rPr>
          <w:sz w:val="24"/>
        </w:rPr>
        <w:t xml:space="preserve"> for extended chemical parameters, and </w:t>
      </w:r>
      <w:r>
        <w:rPr>
          <w:b/>
          <w:sz w:val="24"/>
        </w:rPr>
        <w:t xml:space="preserve">05 bulk density samples </w:t>
      </w:r>
      <w:r>
        <w:rPr>
          <w:sz w:val="24"/>
        </w:rPr>
        <w:t>were tested for resource estimation. Analytical results indicate consistently</w:t>
      </w:r>
      <w:r>
        <w:rPr>
          <w:spacing w:val="-12"/>
          <w:sz w:val="24"/>
        </w:rPr>
        <w:t xml:space="preserve"> </w:t>
      </w:r>
      <w:r>
        <w:rPr>
          <w:sz w:val="24"/>
        </w:rPr>
        <w:t>good</w:t>
      </w:r>
      <w:r>
        <w:rPr>
          <w:spacing w:val="-12"/>
          <w:sz w:val="24"/>
        </w:rPr>
        <w:t xml:space="preserve"> </w:t>
      </w:r>
      <w:r>
        <w:rPr>
          <w:sz w:val="24"/>
        </w:rPr>
        <w:t>limestone</w:t>
      </w:r>
      <w:r>
        <w:rPr>
          <w:spacing w:val="-12"/>
          <w:sz w:val="24"/>
        </w:rPr>
        <w:t xml:space="preserve"> </w:t>
      </w:r>
      <w:r>
        <w:rPr>
          <w:sz w:val="24"/>
        </w:rPr>
        <w:t>quality,</w:t>
      </w:r>
      <w:r>
        <w:rPr>
          <w:spacing w:val="-12"/>
          <w:sz w:val="24"/>
        </w:rPr>
        <w:t xml:space="preserve"> </w:t>
      </w:r>
      <w:r>
        <w:rPr>
          <w:sz w:val="24"/>
        </w:rPr>
        <w:t>with</w:t>
      </w:r>
      <w:r>
        <w:rPr>
          <w:spacing w:val="-12"/>
          <w:sz w:val="24"/>
        </w:rPr>
        <w:t xml:space="preserve"> </w:t>
      </w:r>
      <w:r>
        <w:rPr>
          <w:sz w:val="24"/>
        </w:rPr>
        <w:t>cement-grade</w:t>
      </w:r>
      <w:r>
        <w:rPr>
          <w:spacing w:val="-12"/>
          <w:sz w:val="24"/>
        </w:rPr>
        <w:t xml:space="preserve"> </w:t>
      </w:r>
      <w:r>
        <w:rPr>
          <w:sz w:val="24"/>
        </w:rPr>
        <w:t>zones</w:t>
      </w:r>
      <w:r>
        <w:rPr>
          <w:spacing w:val="-12"/>
          <w:sz w:val="24"/>
        </w:rPr>
        <w:t xml:space="preserve"> </w:t>
      </w:r>
      <w:r>
        <w:rPr>
          <w:sz w:val="24"/>
        </w:rPr>
        <w:t>characterized</w:t>
      </w:r>
      <w:r>
        <w:rPr>
          <w:spacing w:val="-12"/>
          <w:sz w:val="24"/>
        </w:rPr>
        <w:t xml:space="preserve"> </w:t>
      </w:r>
      <w:r>
        <w:rPr>
          <w:sz w:val="24"/>
        </w:rPr>
        <w:t>by</w:t>
      </w:r>
      <w:r>
        <w:rPr>
          <w:spacing w:val="-6"/>
          <w:sz w:val="24"/>
        </w:rPr>
        <w:t xml:space="preserve"> </w:t>
      </w:r>
      <w:r>
        <w:rPr>
          <w:b/>
          <w:sz w:val="24"/>
        </w:rPr>
        <w:t>high</w:t>
      </w:r>
      <w:r>
        <w:rPr>
          <w:b/>
          <w:spacing w:val="-12"/>
          <w:sz w:val="24"/>
        </w:rPr>
        <w:t xml:space="preserve"> </w:t>
      </w:r>
      <w:r>
        <w:rPr>
          <w:b/>
          <w:sz w:val="24"/>
        </w:rPr>
        <w:t>CaO</w:t>
      </w:r>
      <w:r>
        <w:rPr>
          <w:sz w:val="24"/>
        </w:rPr>
        <w:t>,</w:t>
      </w:r>
      <w:r>
        <w:rPr>
          <w:spacing w:val="-12"/>
          <w:sz w:val="24"/>
        </w:rPr>
        <w:t xml:space="preserve"> </w:t>
      </w:r>
      <w:r>
        <w:rPr>
          <w:b/>
          <w:sz w:val="24"/>
        </w:rPr>
        <w:t>low MgO</w:t>
      </w:r>
      <w:r>
        <w:rPr>
          <w:sz w:val="24"/>
        </w:rPr>
        <w:t>, and acceptable silica values.</w:t>
      </w:r>
    </w:p>
    <w:p w14:paraId="141F5CD9" w14:textId="77777777" w:rsidR="0041481E" w:rsidRDefault="00000000">
      <w:pPr>
        <w:pStyle w:val="BodyText"/>
        <w:spacing w:line="360" w:lineRule="auto"/>
        <w:ind w:left="312" w:right="736"/>
        <w:jc w:val="both"/>
      </w:pPr>
      <w:r>
        <w:t>Based</w:t>
      </w:r>
      <w:r>
        <w:rPr>
          <w:spacing w:val="-9"/>
        </w:rPr>
        <w:t xml:space="preserve"> </w:t>
      </w:r>
      <w:r>
        <w:t>on</w:t>
      </w:r>
      <w:r>
        <w:rPr>
          <w:spacing w:val="-9"/>
        </w:rPr>
        <w:t xml:space="preserve"> </w:t>
      </w:r>
      <w:r>
        <w:t>geological,</w:t>
      </w:r>
      <w:r>
        <w:rPr>
          <w:spacing w:val="-9"/>
        </w:rPr>
        <w:t xml:space="preserve"> </w:t>
      </w:r>
      <w:r>
        <w:t>drilling,</w:t>
      </w:r>
      <w:r>
        <w:rPr>
          <w:spacing w:val="-9"/>
        </w:rPr>
        <w:t xml:space="preserve"> </w:t>
      </w:r>
      <w:r>
        <w:t>sampling,</w:t>
      </w:r>
      <w:r>
        <w:rPr>
          <w:spacing w:val="-9"/>
        </w:rPr>
        <w:t xml:space="preserve"> </w:t>
      </w:r>
      <w:r>
        <w:t>analytical,</w:t>
      </w:r>
      <w:r>
        <w:rPr>
          <w:spacing w:val="-9"/>
        </w:rPr>
        <w:t xml:space="preserve"> </w:t>
      </w:r>
      <w:r>
        <w:t>and</w:t>
      </w:r>
      <w:r>
        <w:rPr>
          <w:spacing w:val="-9"/>
        </w:rPr>
        <w:t xml:space="preserve"> </w:t>
      </w:r>
      <w:r>
        <w:t>bulk</w:t>
      </w:r>
      <w:r>
        <w:rPr>
          <w:spacing w:val="-9"/>
        </w:rPr>
        <w:t xml:space="preserve"> </w:t>
      </w:r>
      <w:r>
        <w:t>density</w:t>
      </w:r>
      <w:r>
        <w:rPr>
          <w:spacing w:val="-9"/>
        </w:rPr>
        <w:t xml:space="preserve"> </w:t>
      </w:r>
      <w:r>
        <w:t>data,</w:t>
      </w:r>
      <w:r>
        <w:rPr>
          <w:spacing w:val="-9"/>
        </w:rPr>
        <w:t xml:space="preserve"> </w:t>
      </w:r>
      <w:r>
        <w:t>geological</w:t>
      </w:r>
      <w:r>
        <w:rPr>
          <w:spacing w:val="-9"/>
        </w:rPr>
        <w:t xml:space="preserve"> </w:t>
      </w:r>
      <w:r>
        <w:t xml:space="preserve">resources were estimated using the </w:t>
      </w:r>
      <w:r>
        <w:rPr>
          <w:b/>
        </w:rPr>
        <w:t>Thiessen Polygon Method</w:t>
      </w:r>
      <w:r>
        <w:t xml:space="preserve">, which was considered appropriate due to the isolated and discontinuous nature of the limestone bodies occurring within depressions and valleys over the granophyre terrain. Resources have been classified under the </w:t>
      </w:r>
      <w:r>
        <w:rPr>
          <w:b/>
        </w:rPr>
        <w:t xml:space="preserve">UNFC Inferred (333) category </w:t>
      </w:r>
      <w:r>
        <w:t>in accordance with MEMC Rules, 2015.</w:t>
      </w:r>
    </w:p>
    <w:p w14:paraId="1239B6D1" w14:textId="77777777" w:rsidR="0041481E" w:rsidRDefault="00000000">
      <w:pPr>
        <w:spacing w:line="360" w:lineRule="auto"/>
        <w:ind w:left="312" w:right="736"/>
        <w:jc w:val="both"/>
        <w:rPr>
          <w:sz w:val="24"/>
        </w:rPr>
      </w:pPr>
      <w:r>
        <w:rPr>
          <w:sz w:val="24"/>
        </w:rPr>
        <w:t xml:space="preserve">The exploration has established </w:t>
      </w:r>
      <w:r>
        <w:rPr>
          <w:b/>
          <w:sz w:val="24"/>
        </w:rPr>
        <w:t xml:space="preserve">Total Net Geological Resources of 8.872 million </w:t>
      </w:r>
      <w:proofErr w:type="spellStart"/>
      <w:r>
        <w:rPr>
          <w:b/>
          <w:sz w:val="24"/>
        </w:rPr>
        <w:t>tonnes</w:t>
      </w:r>
      <w:proofErr w:type="spellEnd"/>
      <w:r>
        <w:rPr>
          <w:b/>
          <w:sz w:val="24"/>
        </w:rPr>
        <w:t xml:space="preserve"> </w:t>
      </w:r>
      <w:r>
        <w:rPr>
          <w:sz w:val="24"/>
        </w:rPr>
        <w:t xml:space="preserve">(considering </w:t>
      </w:r>
      <w:r>
        <w:rPr>
          <w:b/>
          <w:sz w:val="24"/>
        </w:rPr>
        <w:t>40% reduction</w:t>
      </w:r>
      <w:r>
        <w:rPr>
          <w:sz w:val="24"/>
        </w:rPr>
        <w:t xml:space="preserve">) and </w:t>
      </w:r>
      <w:r>
        <w:rPr>
          <w:b/>
          <w:sz w:val="24"/>
        </w:rPr>
        <w:t xml:space="preserve">7.393 million </w:t>
      </w:r>
      <w:proofErr w:type="spellStart"/>
      <w:r>
        <w:rPr>
          <w:b/>
          <w:sz w:val="24"/>
        </w:rPr>
        <w:t>tonnes</w:t>
      </w:r>
      <w:proofErr w:type="spellEnd"/>
      <w:r>
        <w:rPr>
          <w:b/>
          <w:sz w:val="24"/>
        </w:rPr>
        <w:t xml:space="preserve"> </w:t>
      </w:r>
      <w:r>
        <w:rPr>
          <w:sz w:val="24"/>
        </w:rPr>
        <w:t xml:space="preserve">(considering </w:t>
      </w:r>
      <w:r>
        <w:rPr>
          <w:b/>
          <w:sz w:val="24"/>
        </w:rPr>
        <w:t>50% reduction</w:t>
      </w:r>
      <w:r>
        <w:rPr>
          <w:sz w:val="24"/>
        </w:rPr>
        <w:t xml:space="preserve">). The resource consists of Cement Grade (R1), </w:t>
      </w:r>
      <w:proofErr w:type="spellStart"/>
      <w:r>
        <w:rPr>
          <w:sz w:val="24"/>
        </w:rPr>
        <w:t>Blendable</w:t>
      </w:r>
      <w:proofErr w:type="spellEnd"/>
      <w:r>
        <w:rPr>
          <w:sz w:val="24"/>
        </w:rPr>
        <w:t xml:space="preserve"> Grade (R2), and </w:t>
      </w:r>
      <w:proofErr w:type="spellStart"/>
      <w:r>
        <w:rPr>
          <w:sz w:val="24"/>
        </w:rPr>
        <w:t>Beneficiable</w:t>
      </w:r>
      <w:proofErr w:type="spellEnd"/>
      <w:r>
        <w:rPr>
          <w:sz w:val="24"/>
        </w:rPr>
        <w:t>/</w:t>
      </w:r>
      <w:proofErr w:type="spellStart"/>
      <w:r>
        <w:rPr>
          <w:sz w:val="24"/>
        </w:rPr>
        <w:t>Blendable</w:t>
      </w:r>
      <w:proofErr w:type="spellEnd"/>
      <w:r>
        <w:rPr>
          <w:sz w:val="24"/>
        </w:rPr>
        <w:t xml:space="preserve"> Grade (R3) limestone.</w:t>
      </w:r>
    </w:p>
    <w:p w14:paraId="4B273C6D" w14:textId="77777777" w:rsidR="0041481E" w:rsidRDefault="00000000">
      <w:pPr>
        <w:spacing w:line="360" w:lineRule="auto"/>
        <w:ind w:left="312" w:right="736"/>
        <w:jc w:val="both"/>
        <w:rPr>
          <w:sz w:val="24"/>
        </w:rPr>
      </w:pPr>
      <w:r>
        <w:rPr>
          <w:sz w:val="24"/>
        </w:rPr>
        <w:t xml:space="preserve">The </w:t>
      </w:r>
      <w:r>
        <w:rPr>
          <w:b/>
          <w:sz w:val="24"/>
        </w:rPr>
        <w:t xml:space="preserve">Cement Grade (R1) </w:t>
      </w:r>
      <w:r>
        <w:rPr>
          <w:sz w:val="24"/>
        </w:rPr>
        <w:t xml:space="preserve">limestone constitutes the major portion of the deposit with </w:t>
      </w:r>
      <w:r>
        <w:rPr>
          <w:b/>
          <w:sz w:val="24"/>
        </w:rPr>
        <w:t xml:space="preserve">7.47 million </w:t>
      </w:r>
      <w:proofErr w:type="spellStart"/>
      <w:r>
        <w:rPr>
          <w:b/>
          <w:sz w:val="24"/>
        </w:rPr>
        <w:t>tonnes</w:t>
      </w:r>
      <w:proofErr w:type="spellEnd"/>
      <w:r>
        <w:rPr>
          <w:b/>
          <w:sz w:val="24"/>
        </w:rPr>
        <w:t xml:space="preserve"> </w:t>
      </w:r>
      <w:r>
        <w:rPr>
          <w:sz w:val="24"/>
        </w:rPr>
        <w:t xml:space="preserve">(considering </w:t>
      </w:r>
      <w:r>
        <w:rPr>
          <w:b/>
          <w:sz w:val="24"/>
        </w:rPr>
        <w:t>40% reduction</w:t>
      </w:r>
      <w:r>
        <w:rPr>
          <w:sz w:val="24"/>
        </w:rPr>
        <w:t xml:space="preserve">) and </w:t>
      </w:r>
      <w:r>
        <w:rPr>
          <w:b/>
          <w:sz w:val="24"/>
        </w:rPr>
        <w:t xml:space="preserve">6.23 million </w:t>
      </w:r>
      <w:proofErr w:type="spellStart"/>
      <w:r>
        <w:rPr>
          <w:b/>
          <w:sz w:val="24"/>
        </w:rPr>
        <w:t>tonnes</w:t>
      </w:r>
      <w:proofErr w:type="spellEnd"/>
      <w:r>
        <w:rPr>
          <w:b/>
          <w:sz w:val="24"/>
        </w:rPr>
        <w:t xml:space="preserve"> </w:t>
      </w:r>
      <w:r>
        <w:rPr>
          <w:sz w:val="24"/>
        </w:rPr>
        <w:t xml:space="preserve">(considering </w:t>
      </w:r>
      <w:r>
        <w:rPr>
          <w:b/>
          <w:sz w:val="24"/>
        </w:rPr>
        <w:t>50% reduction</w:t>
      </w:r>
      <w:r>
        <w:rPr>
          <w:sz w:val="24"/>
        </w:rPr>
        <w:t xml:space="preserve">) of net geological resources having an average composition of approximately </w:t>
      </w:r>
      <w:r>
        <w:rPr>
          <w:b/>
          <w:sz w:val="24"/>
        </w:rPr>
        <w:t>48.54% CaO</w:t>
      </w:r>
      <w:r>
        <w:rPr>
          <w:sz w:val="24"/>
        </w:rPr>
        <w:t xml:space="preserve">, </w:t>
      </w:r>
      <w:r>
        <w:rPr>
          <w:b/>
          <w:sz w:val="24"/>
        </w:rPr>
        <w:t>0.48% MgO</w:t>
      </w:r>
      <w:r>
        <w:rPr>
          <w:sz w:val="24"/>
        </w:rPr>
        <w:t xml:space="preserve">, and </w:t>
      </w:r>
      <w:r>
        <w:rPr>
          <w:b/>
          <w:sz w:val="24"/>
        </w:rPr>
        <w:t>8.05% SiO</w:t>
      </w:r>
      <w:r>
        <w:rPr>
          <w:rFonts w:ascii="Trebuchet MS" w:hAnsi="Trebuchet MS"/>
          <w:b/>
          <w:sz w:val="24"/>
        </w:rPr>
        <w:t>₂</w:t>
      </w:r>
      <w:r>
        <w:rPr>
          <w:sz w:val="24"/>
        </w:rPr>
        <w:t xml:space="preserve">, making it suitable for cement manufacturing. The </w:t>
      </w:r>
      <w:proofErr w:type="spellStart"/>
      <w:r>
        <w:rPr>
          <w:b/>
          <w:sz w:val="24"/>
        </w:rPr>
        <w:t>Blendable</w:t>
      </w:r>
      <w:proofErr w:type="spellEnd"/>
      <w:r>
        <w:rPr>
          <w:b/>
          <w:sz w:val="24"/>
        </w:rPr>
        <w:t xml:space="preserve"> Grade (R2) </w:t>
      </w:r>
      <w:r>
        <w:rPr>
          <w:sz w:val="24"/>
        </w:rPr>
        <w:t xml:space="preserve">limestone accounts for </w:t>
      </w:r>
      <w:r>
        <w:rPr>
          <w:b/>
          <w:sz w:val="24"/>
        </w:rPr>
        <w:t xml:space="preserve">0.97 million </w:t>
      </w:r>
      <w:proofErr w:type="spellStart"/>
      <w:r>
        <w:rPr>
          <w:b/>
          <w:sz w:val="24"/>
        </w:rPr>
        <w:t>tonnes</w:t>
      </w:r>
      <w:proofErr w:type="spellEnd"/>
      <w:r>
        <w:rPr>
          <w:b/>
          <w:sz w:val="24"/>
        </w:rPr>
        <w:t xml:space="preserve"> </w:t>
      </w:r>
      <w:r>
        <w:rPr>
          <w:sz w:val="24"/>
        </w:rPr>
        <w:t xml:space="preserve">(considering </w:t>
      </w:r>
      <w:r>
        <w:rPr>
          <w:b/>
          <w:sz w:val="24"/>
        </w:rPr>
        <w:t>40% reduction</w:t>
      </w:r>
      <w:r>
        <w:rPr>
          <w:sz w:val="24"/>
        </w:rPr>
        <w:t xml:space="preserve">) and </w:t>
      </w:r>
      <w:r>
        <w:rPr>
          <w:b/>
          <w:sz w:val="24"/>
        </w:rPr>
        <w:t xml:space="preserve">0.81 million </w:t>
      </w:r>
      <w:proofErr w:type="spellStart"/>
      <w:r>
        <w:rPr>
          <w:b/>
          <w:sz w:val="24"/>
        </w:rPr>
        <w:t>tonnes</w:t>
      </w:r>
      <w:proofErr w:type="spellEnd"/>
      <w:r>
        <w:rPr>
          <w:b/>
          <w:sz w:val="24"/>
        </w:rPr>
        <w:t xml:space="preserve"> </w:t>
      </w:r>
      <w:r>
        <w:rPr>
          <w:sz w:val="24"/>
        </w:rPr>
        <w:t xml:space="preserve">(considering </w:t>
      </w:r>
      <w:r>
        <w:rPr>
          <w:b/>
          <w:sz w:val="24"/>
        </w:rPr>
        <w:t>50% reduction</w:t>
      </w:r>
      <w:r>
        <w:rPr>
          <w:sz w:val="24"/>
        </w:rPr>
        <w:t xml:space="preserve">) averaging </w:t>
      </w:r>
      <w:r>
        <w:rPr>
          <w:b/>
          <w:sz w:val="24"/>
        </w:rPr>
        <w:t>43.22% CaO</w:t>
      </w:r>
      <w:r>
        <w:rPr>
          <w:sz w:val="24"/>
        </w:rPr>
        <w:t xml:space="preserve">, </w:t>
      </w:r>
      <w:r>
        <w:rPr>
          <w:b/>
          <w:sz w:val="24"/>
        </w:rPr>
        <w:t>0.50% MgO</w:t>
      </w:r>
      <w:r>
        <w:rPr>
          <w:sz w:val="24"/>
        </w:rPr>
        <w:t xml:space="preserve">, and </w:t>
      </w:r>
      <w:r>
        <w:rPr>
          <w:b/>
          <w:sz w:val="24"/>
        </w:rPr>
        <w:t>14.81% SiO</w:t>
      </w:r>
      <w:r>
        <w:rPr>
          <w:rFonts w:ascii="Trebuchet MS" w:hAnsi="Trebuchet MS"/>
          <w:b/>
          <w:sz w:val="24"/>
        </w:rPr>
        <w:t>₂</w:t>
      </w:r>
      <w:r>
        <w:rPr>
          <w:sz w:val="24"/>
        </w:rPr>
        <w:t xml:space="preserve">, while the </w:t>
      </w:r>
      <w:proofErr w:type="spellStart"/>
      <w:r>
        <w:rPr>
          <w:b/>
          <w:sz w:val="24"/>
        </w:rPr>
        <w:t>Beneficiable</w:t>
      </w:r>
      <w:proofErr w:type="spellEnd"/>
      <w:r>
        <w:rPr>
          <w:b/>
          <w:sz w:val="24"/>
        </w:rPr>
        <w:t>/</w:t>
      </w:r>
      <w:proofErr w:type="spellStart"/>
      <w:r>
        <w:rPr>
          <w:b/>
          <w:sz w:val="24"/>
        </w:rPr>
        <w:t>Blendable</w:t>
      </w:r>
      <w:proofErr w:type="spellEnd"/>
      <w:r>
        <w:rPr>
          <w:b/>
          <w:sz w:val="24"/>
        </w:rPr>
        <w:t xml:space="preserve"> Grade (R3) </w:t>
      </w:r>
      <w:r>
        <w:rPr>
          <w:sz w:val="24"/>
        </w:rPr>
        <w:t xml:space="preserve">limestone constitutes </w:t>
      </w:r>
      <w:r>
        <w:rPr>
          <w:b/>
          <w:sz w:val="24"/>
        </w:rPr>
        <w:t xml:space="preserve">0.42million </w:t>
      </w:r>
      <w:proofErr w:type="spellStart"/>
      <w:r>
        <w:rPr>
          <w:b/>
          <w:sz w:val="24"/>
        </w:rPr>
        <w:t>tonnes</w:t>
      </w:r>
      <w:proofErr w:type="spellEnd"/>
      <w:r>
        <w:rPr>
          <w:b/>
          <w:sz w:val="24"/>
        </w:rPr>
        <w:t xml:space="preserve"> </w:t>
      </w:r>
      <w:r>
        <w:rPr>
          <w:sz w:val="24"/>
        </w:rPr>
        <w:t xml:space="preserve">(considering </w:t>
      </w:r>
      <w:r>
        <w:rPr>
          <w:b/>
          <w:sz w:val="24"/>
        </w:rPr>
        <w:t>40% reduction</w:t>
      </w:r>
      <w:r>
        <w:rPr>
          <w:sz w:val="24"/>
        </w:rPr>
        <w:t xml:space="preserve">) and </w:t>
      </w:r>
      <w:r>
        <w:rPr>
          <w:b/>
          <w:sz w:val="24"/>
        </w:rPr>
        <w:t xml:space="preserve">0.35million </w:t>
      </w:r>
      <w:proofErr w:type="spellStart"/>
      <w:r>
        <w:rPr>
          <w:b/>
          <w:sz w:val="24"/>
        </w:rPr>
        <w:t>tonnes</w:t>
      </w:r>
      <w:proofErr w:type="spellEnd"/>
      <w:r>
        <w:rPr>
          <w:b/>
          <w:sz w:val="24"/>
        </w:rPr>
        <w:t xml:space="preserve"> </w:t>
      </w:r>
      <w:r>
        <w:rPr>
          <w:sz w:val="24"/>
        </w:rPr>
        <w:t xml:space="preserve">(considering </w:t>
      </w:r>
      <w:r>
        <w:rPr>
          <w:b/>
          <w:sz w:val="24"/>
        </w:rPr>
        <w:t>50% reduction</w:t>
      </w:r>
      <w:r>
        <w:rPr>
          <w:sz w:val="24"/>
        </w:rPr>
        <w:t xml:space="preserve">) with an average of </w:t>
      </w:r>
      <w:r>
        <w:rPr>
          <w:b/>
          <w:sz w:val="24"/>
        </w:rPr>
        <w:t>38.09% CaO</w:t>
      </w:r>
      <w:r>
        <w:rPr>
          <w:sz w:val="24"/>
        </w:rPr>
        <w:t xml:space="preserve">, </w:t>
      </w:r>
      <w:r>
        <w:rPr>
          <w:b/>
          <w:sz w:val="24"/>
        </w:rPr>
        <w:t>0.47% MgO</w:t>
      </w:r>
      <w:r>
        <w:rPr>
          <w:sz w:val="24"/>
        </w:rPr>
        <w:t xml:space="preserve">, and </w:t>
      </w:r>
      <w:r>
        <w:rPr>
          <w:b/>
          <w:sz w:val="24"/>
        </w:rPr>
        <w:t xml:space="preserve">22.08% </w:t>
      </w:r>
      <w:r>
        <w:rPr>
          <w:b/>
          <w:spacing w:val="-2"/>
          <w:sz w:val="24"/>
        </w:rPr>
        <w:t>SiO</w:t>
      </w:r>
      <w:r>
        <w:rPr>
          <w:rFonts w:ascii="Trebuchet MS" w:hAnsi="Trebuchet MS"/>
          <w:b/>
          <w:spacing w:val="-2"/>
          <w:sz w:val="24"/>
        </w:rPr>
        <w:t>₂</w:t>
      </w:r>
      <w:r>
        <w:rPr>
          <w:spacing w:val="-2"/>
          <w:sz w:val="24"/>
        </w:rPr>
        <w:t>.</w:t>
      </w:r>
    </w:p>
    <w:p w14:paraId="3B460CE5" w14:textId="77777777" w:rsidR="0041481E" w:rsidRDefault="0041481E">
      <w:pPr>
        <w:pStyle w:val="BodyText"/>
        <w:spacing w:before="7"/>
      </w:pPr>
    </w:p>
    <w:p w14:paraId="09698B3B" w14:textId="77777777" w:rsidR="0041481E" w:rsidRDefault="00000000">
      <w:pPr>
        <w:pStyle w:val="BodyText"/>
        <w:spacing w:line="360" w:lineRule="auto"/>
        <w:ind w:left="312" w:right="737"/>
        <w:jc w:val="both"/>
      </w:pPr>
      <w:r>
        <w:t xml:space="preserve">The investigation confirms that the </w:t>
      </w:r>
      <w:proofErr w:type="spellStart"/>
      <w:r>
        <w:t>Vadekhan</w:t>
      </w:r>
      <w:proofErr w:type="spellEnd"/>
      <w:r>
        <w:t xml:space="preserve"> Block contains high-quality cement-grade limestone with </w:t>
      </w:r>
      <w:proofErr w:type="spellStart"/>
      <w:r>
        <w:t>favourable</w:t>
      </w:r>
      <w:proofErr w:type="spellEnd"/>
      <w:r>
        <w:t xml:space="preserve"> chemical characteristics, </w:t>
      </w:r>
      <w:r>
        <w:rPr>
          <w:b/>
        </w:rPr>
        <w:t>including high CaO and low MgO content</w:t>
      </w:r>
      <w:r>
        <w:t>, suitable for cement manufacture and other industrial applications. Although the limestone</w:t>
      </w:r>
      <w:r>
        <w:rPr>
          <w:spacing w:val="-13"/>
        </w:rPr>
        <w:t xml:space="preserve"> </w:t>
      </w:r>
      <w:r>
        <w:t>bodies</w:t>
      </w:r>
      <w:r>
        <w:rPr>
          <w:spacing w:val="-13"/>
        </w:rPr>
        <w:t xml:space="preserve"> </w:t>
      </w:r>
      <w:r>
        <w:t>are</w:t>
      </w:r>
      <w:r>
        <w:rPr>
          <w:spacing w:val="-13"/>
        </w:rPr>
        <w:t xml:space="preserve"> </w:t>
      </w:r>
      <w:r>
        <w:t>discontinuous</w:t>
      </w:r>
      <w:r>
        <w:rPr>
          <w:spacing w:val="-13"/>
        </w:rPr>
        <w:t xml:space="preserve"> </w:t>
      </w:r>
      <w:r>
        <w:t>and</w:t>
      </w:r>
      <w:r>
        <w:rPr>
          <w:spacing w:val="-13"/>
        </w:rPr>
        <w:t xml:space="preserve"> </w:t>
      </w:r>
      <w:r>
        <w:t>locally</w:t>
      </w:r>
      <w:r>
        <w:rPr>
          <w:spacing w:val="-13"/>
        </w:rPr>
        <w:t xml:space="preserve"> </w:t>
      </w:r>
      <w:r>
        <w:t>of</w:t>
      </w:r>
      <w:r>
        <w:rPr>
          <w:spacing w:val="-13"/>
        </w:rPr>
        <w:t xml:space="preserve"> </w:t>
      </w:r>
      <w:r>
        <w:t>limited</w:t>
      </w:r>
      <w:r>
        <w:rPr>
          <w:spacing w:val="-13"/>
        </w:rPr>
        <w:t xml:space="preserve"> </w:t>
      </w:r>
      <w:r>
        <w:t>thickness,</w:t>
      </w:r>
      <w:r>
        <w:rPr>
          <w:spacing w:val="-13"/>
        </w:rPr>
        <w:t xml:space="preserve"> </w:t>
      </w:r>
      <w:r>
        <w:t>the</w:t>
      </w:r>
      <w:r>
        <w:rPr>
          <w:spacing w:val="-13"/>
        </w:rPr>
        <w:t xml:space="preserve"> </w:t>
      </w:r>
      <w:r>
        <w:t>mineralization</w:t>
      </w:r>
      <w:r>
        <w:rPr>
          <w:spacing w:val="-13"/>
        </w:rPr>
        <w:t xml:space="preserve"> </w:t>
      </w:r>
      <w:r>
        <w:t>remains consistently encouraging. Excellent core recovery, reliable analytical results, and good infrastructure enhance confidence in the resource estimation.</w:t>
      </w:r>
    </w:p>
    <w:p w14:paraId="310F0856" w14:textId="77777777" w:rsidR="0041481E" w:rsidRDefault="0041481E">
      <w:pPr>
        <w:pStyle w:val="BodyText"/>
        <w:spacing w:line="360" w:lineRule="auto"/>
        <w:jc w:val="both"/>
        <w:sectPr w:rsidR="0041481E">
          <w:pgSz w:w="11910" w:h="16840"/>
          <w:pgMar w:top="1360" w:right="566" w:bottom="780" w:left="1275" w:header="0" w:footer="594" w:gutter="0"/>
          <w:cols w:space="720"/>
        </w:sectPr>
      </w:pPr>
    </w:p>
    <w:p w14:paraId="28BFA409" w14:textId="77777777" w:rsidR="0041481E" w:rsidRDefault="00000000">
      <w:pPr>
        <w:pStyle w:val="BodyText"/>
        <w:spacing w:before="62" w:line="360" w:lineRule="auto"/>
        <w:ind w:left="312" w:right="740"/>
        <w:jc w:val="both"/>
      </w:pPr>
      <w:r>
        <w:lastRenderedPageBreak/>
        <w:t>The</w:t>
      </w:r>
      <w:r>
        <w:rPr>
          <w:spacing w:val="-15"/>
        </w:rPr>
        <w:t xml:space="preserve"> </w:t>
      </w:r>
      <w:r>
        <w:t>project's</w:t>
      </w:r>
      <w:r>
        <w:rPr>
          <w:spacing w:val="-15"/>
        </w:rPr>
        <w:t xml:space="preserve"> </w:t>
      </w:r>
      <w:r>
        <w:t>key</w:t>
      </w:r>
      <w:r>
        <w:rPr>
          <w:spacing w:val="-15"/>
        </w:rPr>
        <w:t xml:space="preserve"> </w:t>
      </w:r>
      <w:r>
        <w:t>strengths</w:t>
      </w:r>
      <w:r>
        <w:rPr>
          <w:spacing w:val="-15"/>
        </w:rPr>
        <w:t xml:space="preserve"> </w:t>
      </w:r>
      <w:r>
        <w:t>include</w:t>
      </w:r>
      <w:r>
        <w:rPr>
          <w:spacing w:val="-15"/>
        </w:rPr>
        <w:t xml:space="preserve"> </w:t>
      </w:r>
      <w:r>
        <w:t>high-quality</w:t>
      </w:r>
      <w:r>
        <w:rPr>
          <w:spacing w:val="-15"/>
        </w:rPr>
        <w:t xml:space="preserve"> </w:t>
      </w:r>
      <w:r>
        <w:t>limestone,</w:t>
      </w:r>
      <w:r>
        <w:rPr>
          <w:spacing w:val="-15"/>
        </w:rPr>
        <w:t xml:space="preserve"> </w:t>
      </w:r>
      <w:r>
        <w:t>good</w:t>
      </w:r>
      <w:r>
        <w:rPr>
          <w:spacing w:val="-15"/>
        </w:rPr>
        <w:t xml:space="preserve"> </w:t>
      </w:r>
      <w:r>
        <w:t>road,</w:t>
      </w:r>
      <w:r>
        <w:rPr>
          <w:spacing w:val="-15"/>
        </w:rPr>
        <w:t xml:space="preserve"> </w:t>
      </w:r>
      <w:r>
        <w:t>rail,</w:t>
      </w:r>
      <w:r>
        <w:rPr>
          <w:spacing w:val="-15"/>
        </w:rPr>
        <w:t xml:space="preserve"> </w:t>
      </w:r>
      <w:r>
        <w:t>and</w:t>
      </w:r>
      <w:r>
        <w:rPr>
          <w:spacing w:val="-15"/>
        </w:rPr>
        <w:t xml:space="preserve"> </w:t>
      </w:r>
      <w:r>
        <w:t>air</w:t>
      </w:r>
      <w:r>
        <w:rPr>
          <w:spacing w:val="-15"/>
        </w:rPr>
        <w:t xml:space="preserve"> </w:t>
      </w:r>
      <w:r>
        <w:t xml:space="preserve">connectivity, shallow depth of occurrence, excellent drilling recovery, and compliance with statutory guidelines. The discontinuous nature of limestone deposition is the main limitation, and accordingly, the </w:t>
      </w:r>
      <w:r>
        <w:rPr>
          <w:b/>
        </w:rPr>
        <w:t xml:space="preserve">Thiessen Polygon Method </w:t>
      </w:r>
      <w:r>
        <w:t>was adopted for geological resource estimation.</w:t>
      </w:r>
    </w:p>
    <w:p w14:paraId="5B04AA1C" w14:textId="77777777" w:rsidR="0041481E" w:rsidRDefault="0041481E">
      <w:pPr>
        <w:pStyle w:val="BodyText"/>
        <w:spacing w:before="4"/>
      </w:pPr>
    </w:p>
    <w:p w14:paraId="5CFEE0E4" w14:textId="77777777" w:rsidR="0041481E" w:rsidRDefault="00000000">
      <w:pPr>
        <w:pStyle w:val="BodyText"/>
        <w:spacing w:line="360" w:lineRule="auto"/>
        <w:ind w:left="313" w:right="738"/>
        <w:jc w:val="both"/>
      </w:pPr>
      <w:r>
        <w:t>The</w:t>
      </w:r>
      <w:r>
        <w:rPr>
          <w:spacing w:val="-8"/>
        </w:rPr>
        <w:t xml:space="preserve"> </w:t>
      </w:r>
      <w:r>
        <w:t>G3</w:t>
      </w:r>
      <w:r>
        <w:rPr>
          <w:spacing w:val="-8"/>
        </w:rPr>
        <w:t xml:space="preserve"> </w:t>
      </w:r>
      <w:r>
        <w:t>level</w:t>
      </w:r>
      <w:r>
        <w:rPr>
          <w:spacing w:val="-8"/>
        </w:rPr>
        <w:t xml:space="preserve"> </w:t>
      </w:r>
      <w:r>
        <w:t>exploration</w:t>
      </w:r>
      <w:r>
        <w:rPr>
          <w:spacing w:val="-8"/>
        </w:rPr>
        <w:t xml:space="preserve"> </w:t>
      </w:r>
      <w:r>
        <w:t>successfully</w:t>
      </w:r>
      <w:r>
        <w:rPr>
          <w:spacing w:val="-8"/>
        </w:rPr>
        <w:t xml:space="preserve"> </w:t>
      </w:r>
      <w:r>
        <w:t>established</w:t>
      </w:r>
      <w:r>
        <w:rPr>
          <w:spacing w:val="-8"/>
        </w:rPr>
        <w:t xml:space="preserve"> </w:t>
      </w:r>
      <w:r>
        <w:t>the</w:t>
      </w:r>
      <w:r>
        <w:rPr>
          <w:spacing w:val="-8"/>
        </w:rPr>
        <w:t xml:space="preserve"> </w:t>
      </w:r>
      <w:r>
        <w:t>occurrence,</w:t>
      </w:r>
      <w:r>
        <w:rPr>
          <w:spacing w:val="-8"/>
        </w:rPr>
        <w:t xml:space="preserve"> </w:t>
      </w:r>
      <w:r>
        <w:t>grade,</w:t>
      </w:r>
      <w:r>
        <w:rPr>
          <w:spacing w:val="-8"/>
        </w:rPr>
        <w:t xml:space="preserve"> </w:t>
      </w:r>
      <w:r>
        <w:t>thickness,</w:t>
      </w:r>
      <w:r>
        <w:rPr>
          <w:spacing w:val="-8"/>
        </w:rPr>
        <w:t xml:space="preserve"> </w:t>
      </w:r>
      <w:r>
        <w:t xml:space="preserve">continuity, and geological disposition of limestone. The </w:t>
      </w:r>
      <w:r>
        <w:rPr>
          <w:b/>
        </w:rPr>
        <w:t xml:space="preserve">Inferred (333) resources </w:t>
      </w:r>
      <w:r>
        <w:t xml:space="preserve">indicate adequate resource potential, making the </w:t>
      </w:r>
      <w:proofErr w:type="spellStart"/>
      <w:r>
        <w:t>Vadekhan</w:t>
      </w:r>
      <w:proofErr w:type="spellEnd"/>
      <w:r>
        <w:t xml:space="preserve"> Limestone Block suitable for further evaluation and auction for mining, subject to statutory, technical, and economic considerations.</w:t>
      </w:r>
    </w:p>
    <w:p w14:paraId="39067A2C" w14:textId="77777777" w:rsidR="0041481E" w:rsidRDefault="0041481E">
      <w:pPr>
        <w:pStyle w:val="BodyText"/>
        <w:spacing w:line="360" w:lineRule="auto"/>
        <w:jc w:val="both"/>
        <w:sectPr w:rsidR="0041481E">
          <w:pgSz w:w="11910" w:h="16840"/>
          <w:pgMar w:top="1360" w:right="566" w:bottom="780" w:left="1275" w:header="0" w:footer="594" w:gutter="0"/>
          <w:cols w:space="720"/>
        </w:sectPr>
      </w:pPr>
    </w:p>
    <w:p w14:paraId="4889C0AD" w14:textId="77777777" w:rsidR="0041481E" w:rsidRDefault="00000000">
      <w:pPr>
        <w:spacing w:before="61"/>
        <w:ind w:left="22"/>
        <w:jc w:val="center"/>
        <w:rPr>
          <w:b/>
          <w:sz w:val="28"/>
        </w:rPr>
      </w:pPr>
      <w:r>
        <w:rPr>
          <w:b/>
          <w:spacing w:val="-2"/>
          <w:sz w:val="28"/>
          <w:u w:val="single"/>
        </w:rPr>
        <w:lastRenderedPageBreak/>
        <w:t>CHAPTER-</w:t>
      </w:r>
      <w:r>
        <w:rPr>
          <w:b/>
          <w:spacing w:val="-10"/>
          <w:sz w:val="28"/>
          <w:u w:val="single"/>
        </w:rPr>
        <w:t>2</w:t>
      </w:r>
    </w:p>
    <w:p w14:paraId="67B18CC1" w14:textId="77777777" w:rsidR="0041481E" w:rsidRDefault="00000000">
      <w:pPr>
        <w:pStyle w:val="Heading2"/>
        <w:spacing w:before="49" w:line="276" w:lineRule="auto"/>
        <w:ind w:left="696" w:right="391"/>
        <w:rPr>
          <w:u w:val="none"/>
        </w:rPr>
      </w:pPr>
      <w:r>
        <w:t>DETAILS</w:t>
      </w:r>
      <w:r>
        <w:rPr>
          <w:spacing w:val="-7"/>
        </w:rPr>
        <w:t xml:space="preserve"> </w:t>
      </w:r>
      <w:r>
        <w:t>OF</w:t>
      </w:r>
      <w:r>
        <w:rPr>
          <w:spacing w:val="-7"/>
        </w:rPr>
        <w:t xml:space="preserve"> </w:t>
      </w:r>
      <w:r>
        <w:t>THE</w:t>
      </w:r>
      <w:r>
        <w:rPr>
          <w:spacing w:val="-7"/>
        </w:rPr>
        <w:t xml:space="preserve"> </w:t>
      </w:r>
      <w:r>
        <w:t>QUALIFIED</w:t>
      </w:r>
      <w:r>
        <w:rPr>
          <w:spacing w:val="-7"/>
        </w:rPr>
        <w:t xml:space="preserve"> </w:t>
      </w:r>
      <w:r>
        <w:t>PERSON(S)</w:t>
      </w:r>
      <w:r>
        <w:rPr>
          <w:spacing w:val="-7"/>
        </w:rPr>
        <w:t xml:space="preserve"> </w:t>
      </w:r>
      <w:r>
        <w:t>/</w:t>
      </w:r>
      <w:r>
        <w:rPr>
          <w:spacing w:val="-7"/>
        </w:rPr>
        <w:t xml:space="preserve"> </w:t>
      </w:r>
      <w:r>
        <w:t>EXPLORATION</w:t>
      </w:r>
      <w:r>
        <w:rPr>
          <w:u w:val="none"/>
        </w:rPr>
        <w:t xml:space="preserve"> </w:t>
      </w:r>
      <w:r>
        <w:rPr>
          <w:spacing w:val="-2"/>
        </w:rPr>
        <w:t>AGENCY</w:t>
      </w:r>
    </w:p>
    <w:p w14:paraId="2171B523" w14:textId="77777777" w:rsidR="0041481E" w:rsidRDefault="0041481E">
      <w:pPr>
        <w:pStyle w:val="BodyText"/>
        <w:spacing w:before="206"/>
        <w:rPr>
          <w:b/>
        </w:rPr>
      </w:pPr>
    </w:p>
    <w:p w14:paraId="223EBE35" w14:textId="77777777" w:rsidR="0041481E" w:rsidRDefault="00000000">
      <w:pPr>
        <w:pStyle w:val="Heading5"/>
        <w:spacing w:before="1"/>
      </w:pPr>
      <w:r>
        <w:t>2.1.0</w:t>
      </w:r>
      <w:r>
        <w:rPr>
          <w:spacing w:val="21"/>
        </w:rPr>
        <w:t xml:space="preserve"> </w:t>
      </w:r>
      <w:r>
        <w:t>INVESTIGATING</w:t>
      </w:r>
      <w:r>
        <w:rPr>
          <w:spacing w:val="-3"/>
        </w:rPr>
        <w:t xml:space="preserve"> </w:t>
      </w:r>
      <w:r>
        <w:rPr>
          <w:spacing w:val="-2"/>
        </w:rPr>
        <w:t>AGENCY</w:t>
      </w:r>
    </w:p>
    <w:p w14:paraId="5C13BD76" w14:textId="77777777" w:rsidR="0041481E" w:rsidRDefault="00000000">
      <w:pPr>
        <w:spacing w:before="138"/>
        <w:ind w:left="921"/>
        <w:rPr>
          <w:b/>
        </w:rPr>
      </w:pPr>
      <w:r>
        <w:rPr>
          <w:b/>
        </w:rPr>
        <w:t>PRB</w:t>
      </w:r>
      <w:r>
        <w:rPr>
          <w:b/>
          <w:spacing w:val="-6"/>
        </w:rPr>
        <w:t xml:space="preserve"> </w:t>
      </w:r>
      <w:r>
        <w:rPr>
          <w:b/>
        </w:rPr>
        <w:t>INFRAPROJECTS</w:t>
      </w:r>
      <w:r>
        <w:rPr>
          <w:b/>
          <w:spacing w:val="-6"/>
        </w:rPr>
        <w:t xml:space="preserve"> </w:t>
      </w:r>
      <w:r>
        <w:rPr>
          <w:b/>
        </w:rPr>
        <w:t>PRIVATE</w:t>
      </w:r>
      <w:r>
        <w:rPr>
          <w:b/>
          <w:spacing w:val="-5"/>
        </w:rPr>
        <w:t xml:space="preserve"> </w:t>
      </w:r>
      <w:r>
        <w:rPr>
          <w:b/>
          <w:spacing w:val="-2"/>
        </w:rPr>
        <w:t>LIMITED</w:t>
      </w:r>
    </w:p>
    <w:p w14:paraId="7C583945" w14:textId="77777777" w:rsidR="0041481E" w:rsidRDefault="00000000">
      <w:pPr>
        <w:spacing w:before="126" w:line="360" w:lineRule="auto"/>
        <w:ind w:left="956" w:right="5215" w:hanging="60"/>
        <w:rPr>
          <w:b/>
          <w:sz w:val="24"/>
        </w:rPr>
      </w:pPr>
      <w:r>
        <w:rPr>
          <w:b/>
          <w:sz w:val="24"/>
        </w:rPr>
        <w:t>S1 &amp; S3 3</w:t>
      </w:r>
      <w:r>
        <w:rPr>
          <w:b/>
          <w:sz w:val="24"/>
          <w:vertAlign w:val="superscript"/>
        </w:rPr>
        <w:t>rd</w:t>
      </w:r>
      <w:r>
        <w:rPr>
          <w:b/>
          <w:sz w:val="24"/>
        </w:rPr>
        <w:t xml:space="preserve"> Floor, Ratan Height, Medical</w:t>
      </w:r>
      <w:r>
        <w:rPr>
          <w:b/>
          <w:spacing w:val="-6"/>
          <w:sz w:val="24"/>
        </w:rPr>
        <w:t xml:space="preserve"> </w:t>
      </w:r>
      <w:r>
        <w:rPr>
          <w:b/>
          <w:sz w:val="24"/>
        </w:rPr>
        <w:t>Square,</w:t>
      </w:r>
      <w:r>
        <w:rPr>
          <w:b/>
          <w:spacing w:val="-6"/>
          <w:sz w:val="24"/>
        </w:rPr>
        <w:t xml:space="preserve"> </w:t>
      </w:r>
      <w:r>
        <w:rPr>
          <w:b/>
          <w:sz w:val="24"/>
        </w:rPr>
        <w:t>Nagpur-</w:t>
      </w:r>
      <w:r>
        <w:rPr>
          <w:b/>
          <w:spacing w:val="-2"/>
          <w:sz w:val="24"/>
        </w:rPr>
        <w:t>440024</w:t>
      </w:r>
    </w:p>
    <w:p w14:paraId="5F9A115D" w14:textId="77777777" w:rsidR="0041481E" w:rsidRDefault="0041481E">
      <w:pPr>
        <w:pStyle w:val="BodyText"/>
        <w:spacing w:before="138"/>
        <w:rPr>
          <w:b/>
        </w:rPr>
      </w:pPr>
    </w:p>
    <w:p w14:paraId="3498FC05" w14:textId="77777777" w:rsidR="0041481E" w:rsidRDefault="00000000">
      <w:pPr>
        <w:pStyle w:val="Heading5"/>
        <w:spacing w:line="360" w:lineRule="auto"/>
        <w:ind w:left="879" w:hanging="567"/>
      </w:pPr>
      <w:r>
        <w:t>2.2.0</w:t>
      </w:r>
      <w:r>
        <w:rPr>
          <w:spacing w:val="19"/>
        </w:rPr>
        <w:t xml:space="preserve"> </w:t>
      </w:r>
      <w:r>
        <w:t>PERSONAL</w:t>
      </w:r>
      <w:r>
        <w:rPr>
          <w:spacing w:val="-6"/>
        </w:rPr>
        <w:t xml:space="preserve"> </w:t>
      </w:r>
      <w:r>
        <w:t>INVOLVED</w:t>
      </w:r>
      <w:r>
        <w:rPr>
          <w:spacing w:val="-6"/>
        </w:rPr>
        <w:t xml:space="preserve"> </w:t>
      </w:r>
      <w:r>
        <w:t>WITH</w:t>
      </w:r>
      <w:r>
        <w:rPr>
          <w:spacing w:val="-6"/>
        </w:rPr>
        <w:t xml:space="preserve"> </w:t>
      </w:r>
      <w:r>
        <w:t>PRELIMINARY</w:t>
      </w:r>
      <w:r>
        <w:rPr>
          <w:spacing w:val="-6"/>
        </w:rPr>
        <w:t xml:space="preserve"> </w:t>
      </w:r>
      <w:r>
        <w:t>EXPLORATION</w:t>
      </w:r>
      <w:r>
        <w:rPr>
          <w:spacing w:val="-6"/>
        </w:rPr>
        <w:t xml:space="preserve"> </w:t>
      </w:r>
      <w:r>
        <w:t>(G3)</w:t>
      </w:r>
      <w:r>
        <w:rPr>
          <w:spacing w:val="-6"/>
        </w:rPr>
        <w:t xml:space="preserve"> </w:t>
      </w:r>
      <w:r>
        <w:t>FOR LIMESTONE IN VADEKHAN BLOCK, DISTRICT- RAJKOT, GUJARAT.</w:t>
      </w:r>
    </w:p>
    <w:p w14:paraId="6C09207C" w14:textId="77777777" w:rsidR="0041481E" w:rsidRDefault="0041481E">
      <w:pPr>
        <w:pStyle w:val="BodyText"/>
        <w:spacing w:before="103"/>
        <w:rPr>
          <w:b/>
        </w:rPr>
      </w:pPr>
    </w:p>
    <w:p w14:paraId="353018A1" w14:textId="77777777" w:rsidR="0041481E" w:rsidRDefault="00000000">
      <w:pPr>
        <w:pStyle w:val="Heading6"/>
        <w:spacing w:before="1"/>
        <w:ind w:left="312"/>
        <w:jc w:val="left"/>
      </w:pPr>
      <w:r>
        <w:t>Table</w:t>
      </w:r>
      <w:r>
        <w:rPr>
          <w:spacing w:val="-2"/>
        </w:rPr>
        <w:t xml:space="preserve"> </w:t>
      </w:r>
      <w:r>
        <w:t>Showing</w:t>
      </w:r>
      <w:r>
        <w:rPr>
          <w:spacing w:val="-2"/>
        </w:rPr>
        <w:t xml:space="preserve"> </w:t>
      </w:r>
      <w:r>
        <w:t>List</w:t>
      </w:r>
      <w:r>
        <w:rPr>
          <w:spacing w:val="-1"/>
        </w:rPr>
        <w:t xml:space="preserve"> </w:t>
      </w:r>
      <w:r>
        <w:t>of</w:t>
      </w:r>
      <w:r>
        <w:rPr>
          <w:spacing w:val="-2"/>
        </w:rPr>
        <w:t xml:space="preserve"> </w:t>
      </w:r>
      <w:r>
        <w:t>Personnel</w:t>
      </w:r>
      <w:r>
        <w:rPr>
          <w:spacing w:val="-2"/>
        </w:rPr>
        <w:t xml:space="preserve"> </w:t>
      </w:r>
      <w:r>
        <w:t>with</w:t>
      </w:r>
      <w:r>
        <w:rPr>
          <w:spacing w:val="-1"/>
        </w:rPr>
        <w:t xml:space="preserve"> </w:t>
      </w:r>
      <w:r>
        <w:rPr>
          <w:spacing w:val="-2"/>
        </w:rPr>
        <w:t>Experience</w:t>
      </w:r>
    </w:p>
    <w:p w14:paraId="112D9B67" w14:textId="77777777" w:rsidR="0041481E" w:rsidRDefault="0041481E">
      <w:pPr>
        <w:pStyle w:val="BodyText"/>
        <w:spacing w:before="6"/>
        <w:rPr>
          <w:b/>
          <w:sz w:val="11"/>
        </w:rPr>
      </w:pPr>
    </w:p>
    <w:tbl>
      <w:tblPr>
        <w:tblW w:w="0" w:type="auto"/>
        <w:tblInd w:w="3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18"/>
        <w:gridCol w:w="2597"/>
        <w:gridCol w:w="2418"/>
        <w:gridCol w:w="2347"/>
        <w:gridCol w:w="1413"/>
      </w:tblGrid>
      <w:tr w:rsidR="0041481E" w14:paraId="4D90D71E" w14:textId="77777777">
        <w:trPr>
          <w:trHeight w:val="551"/>
        </w:trPr>
        <w:tc>
          <w:tcPr>
            <w:tcW w:w="718" w:type="dxa"/>
          </w:tcPr>
          <w:p w14:paraId="1DAF79C3" w14:textId="77777777" w:rsidR="0041481E" w:rsidRDefault="00000000">
            <w:pPr>
              <w:pStyle w:val="TableParagraph"/>
              <w:spacing w:before="0" w:line="270" w:lineRule="atLeast"/>
              <w:ind w:left="159" w:right="187" w:firstLine="56"/>
              <w:rPr>
                <w:b/>
                <w:sz w:val="24"/>
              </w:rPr>
            </w:pPr>
            <w:r>
              <w:rPr>
                <w:b/>
                <w:spacing w:val="-6"/>
                <w:sz w:val="24"/>
              </w:rPr>
              <w:t xml:space="preserve">Sr </w:t>
            </w:r>
            <w:r>
              <w:rPr>
                <w:b/>
                <w:spacing w:val="-4"/>
                <w:sz w:val="24"/>
              </w:rPr>
              <w:t>No.</w:t>
            </w:r>
          </w:p>
        </w:tc>
        <w:tc>
          <w:tcPr>
            <w:tcW w:w="2597" w:type="dxa"/>
          </w:tcPr>
          <w:p w14:paraId="6FDF0248" w14:textId="77777777" w:rsidR="0041481E" w:rsidRDefault="00000000">
            <w:pPr>
              <w:pStyle w:val="TableParagraph"/>
              <w:spacing w:before="143"/>
              <w:ind w:left="272"/>
              <w:rPr>
                <w:b/>
                <w:sz w:val="24"/>
              </w:rPr>
            </w:pPr>
            <w:r>
              <w:rPr>
                <w:b/>
                <w:sz w:val="24"/>
              </w:rPr>
              <w:t>Name</w:t>
            </w:r>
            <w:r>
              <w:rPr>
                <w:b/>
                <w:spacing w:val="-2"/>
                <w:sz w:val="24"/>
              </w:rPr>
              <w:t xml:space="preserve"> </w:t>
            </w:r>
            <w:r>
              <w:rPr>
                <w:b/>
                <w:sz w:val="24"/>
              </w:rPr>
              <w:t>of</w:t>
            </w:r>
            <w:r>
              <w:rPr>
                <w:b/>
                <w:spacing w:val="-2"/>
                <w:sz w:val="24"/>
              </w:rPr>
              <w:t xml:space="preserve"> </w:t>
            </w:r>
            <w:r>
              <w:rPr>
                <w:b/>
                <w:sz w:val="24"/>
              </w:rPr>
              <w:t>the</w:t>
            </w:r>
            <w:r>
              <w:rPr>
                <w:b/>
                <w:spacing w:val="-1"/>
                <w:sz w:val="24"/>
              </w:rPr>
              <w:t xml:space="preserve"> </w:t>
            </w:r>
            <w:r>
              <w:rPr>
                <w:b/>
                <w:spacing w:val="-2"/>
                <w:sz w:val="24"/>
              </w:rPr>
              <w:t>Person</w:t>
            </w:r>
          </w:p>
        </w:tc>
        <w:tc>
          <w:tcPr>
            <w:tcW w:w="2418" w:type="dxa"/>
          </w:tcPr>
          <w:p w14:paraId="59677931" w14:textId="77777777" w:rsidR="0041481E" w:rsidRDefault="00000000">
            <w:pPr>
              <w:pStyle w:val="TableParagraph"/>
              <w:spacing w:before="143"/>
              <w:ind w:left="0" w:right="34"/>
              <w:jc w:val="center"/>
              <w:rPr>
                <w:b/>
                <w:sz w:val="24"/>
              </w:rPr>
            </w:pPr>
            <w:r>
              <w:rPr>
                <w:b/>
                <w:spacing w:val="-2"/>
                <w:sz w:val="24"/>
              </w:rPr>
              <w:t>Designation</w:t>
            </w:r>
          </w:p>
        </w:tc>
        <w:tc>
          <w:tcPr>
            <w:tcW w:w="2347" w:type="dxa"/>
          </w:tcPr>
          <w:p w14:paraId="71A14283" w14:textId="77777777" w:rsidR="0041481E" w:rsidRDefault="00000000">
            <w:pPr>
              <w:pStyle w:val="TableParagraph"/>
              <w:spacing w:before="143"/>
              <w:ind w:left="2" w:right="37"/>
              <w:jc w:val="center"/>
              <w:rPr>
                <w:b/>
                <w:sz w:val="24"/>
              </w:rPr>
            </w:pPr>
            <w:r>
              <w:rPr>
                <w:b/>
                <w:spacing w:val="-2"/>
                <w:sz w:val="24"/>
              </w:rPr>
              <w:t>Qualification</w:t>
            </w:r>
          </w:p>
        </w:tc>
        <w:tc>
          <w:tcPr>
            <w:tcW w:w="1413" w:type="dxa"/>
          </w:tcPr>
          <w:p w14:paraId="52818324" w14:textId="77777777" w:rsidR="0041481E" w:rsidRDefault="00000000">
            <w:pPr>
              <w:pStyle w:val="TableParagraph"/>
              <w:spacing w:before="143"/>
              <w:ind w:left="110"/>
              <w:rPr>
                <w:b/>
                <w:sz w:val="24"/>
              </w:rPr>
            </w:pPr>
            <w:r>
              <w:rPr>
                <w:b/>
                <w:spacing w:val="-2"/>
                <w:sz w:val="24"/>
              </w:rPr>
              <w:t>Experience</w:t>
            </w:r>
          </w:p>
        </w:tc>
      </w:tr>
      <w:tr w:rsidR="0041481E" w14:paraId="3EF01807" w14:textId="77777777">
        <w:trPr>
          <w:trHeight w:val="646"/>
        </w:trPr>
        <w:tc>
          <w:tcPr>
            <w:tcW w:w="718" w:type="dxa"/>
          </w:tcPr>
          <w:p w14:paraId="489967F9" w14:textId="77777777" w:rsidR="0041481E" w:rsidRDefault="0041481E">
            <w:pPr>
              <w:pStyle w:val="TableParagraph"/>
              <w:spacing w:before="52"/>
              <w:ind w:left="0"/>
              <w:rPr>
                <w:b/>
                <w:sz w:val="24"/>
              </w:rPr>
            </w:pPr>
          </w:p>
          <w:p w14:paraId="40369FA3" w14:textId="77777777" w:rsidR="0041481E" w:rsidRDefault="00000000">
            <w:pPr>
              <w:pStyle w:val="TableParagraph"/>
              <w:spacing w:before="0"/>
              <w:ind w:left="0" w:right="186"/>
              <w:jc w:val="right"/>
              <w:rPr>
                <w:b/>
                <w:sz w:val="24"/>
              </w:rPr>
            </w:pPr>
            <w:r>
              <w:rPr>
                <w:b/>
                <w:spacing w:val="-10"/>
                <w:sz w:val="24"/>
              </w:rPr>
              <w:t>1</w:t>
            </w:r>
          </w:p>
        </w:tc>
        <w:tc>
          <w:tcPr>
            <w:tcW w:w="2597" w:type="dxa"/>
          </w:tcPr>
          <w:p w14:paraId="0A970470" w14:textId="77777777" w:rsidR="0041481E" w:rsidRDefault="0041481E">
            <w:pPr>
              <w:pStyle w:val="TableParagraph"/>
              <w:spacing w:before="52"/>
              <w:ind w:left="0"/>
              <w:rPr>
                <w:b/>
                <w:sz w:val="24"/>
              </w:rPr>
            </w:pPr>
          </w:p>
          <w:p w14:paraId="5E91F675" w14:textId="77777777" w:rsidR="0041481E" w:rsidRDefault="00000000">
            <w:pPr>
              <w:pStyle w:val="TableParagraph"/>
              <w:spacing w:before="0"/>
              <w:rPr>
                <w:b/>
                <w:sz w:val="24"/>
              </w:rPr>
            </w:pPr>
            <w:r>
              <w:rPr>
                <w:b/>
                <w:sz w:val="24"/>
              </w:rPr>
              <w:t xml:space="preserve">Mr. </w:t>
            </w:r>
            <w:proofErr w:type="spellStart"/>
            <w:proofErr w:type="gramStart"/>
            <w:r>
              <w:rPr>
                <w:b/>
                <w:spacing w:val="-2"/>
                <w:sz w:val="24"/>
              </w:rPr>
              <w:t>M.Chandradas</w:t>
            </w:r>
            <w:proofErr w:type="spellEnd"/>
            <w:proofErr w:type="gramEnd"/>
          </w:p>
        </w:tc>
        <w:tc>
          <w:tcPr>
            <w:tcW w:w="2418" w:type="dxa"/>
          </w:tcPr>
          <w:p w14:paraId="20A8C212" w14:textId="77777777" w:rsidR="0041481E" w:rsidRDefault="00000000">
            <w:pPr>
              <w:pStyle w:val="TableParagraph"/>
              <w:spacing w:before="52"/>
              <w:ind w:left="579" w:right="469" w:firstLine="306"/>
              <w:rPr>
                <w:b/>
                <w:sz w:val="24"/>
              </w:rPr>
            </w:pPr>
            <w:r>
              <w:rPr>
                <w:b/>
                <w:spacing w:val="-2"/>
                <w:sz w:val="24"/>
              </w:rPr>
              <w:t>Project Co-</w:t>
            </w:r>
            <w:proofErr w:type="spellStart"/>
            <w:r>
              <w:rPr>
                <w:b/>
                <w:spacing w:val="-2"/>
                <w:sz w:val="24"/>
              </w:rPr>
              <w:t>ordinator</w:t>
            </w:r>
            <w:proofErr w:type="spellEnd"/>
          </w:p>
        </w:tc>
        <w:tc>
          <w:tcPr>
            <w:tcW w:w="2347" w:type="dxa"/>
          </w:tcPr>
          <w:p w14:paraId="0529DEAC" w14:textId="77777777" w:rsidR="0041481E" w:rsidRDefault="00000000">
            <w:pPr>
              <w:pStyle w:val="TableParagraph"/>
              <w:spacing w:before="52"/>
              <w:ind w:left="116"/>
              <w:rPr>
                <w:b/>
                <w:sz w:val="24"/>
              </w:rPr>
            </w:pPr>
            <w:r>
              <w:rPr>
                <w:b/>
                <w:sz w:val="24"/>
              </w:rPr>
              <w:t>M.Sc.</w:t>
            </w:r>
            <w:r>
              <w:rPr>
                <w:b/>
                <w:spacing w:val="-3"/>
                <w:sz w:val="24"/>
              </w:rPr>
              <w:t xml:space="preserve"> </w:t>
            </w:r>
            <w:r>
              <w:rPr>
                <w:b/>
                <w:sz w:val="24"/>
              </w:rPr>
              <w:t>Tech</w:t>
            </w:r>
            <w:r>
              <w:rPr>
                <w:b/>
                <w:spacing w:val="-1"/>
                <w:sz w:val="24"/>
              </w:rPr>
              <w:t xml:space="preserve"> </w:t>
            </w:r>
            <w:r>
              <w:rPr>
                <w:b/>
                <w:spacing w:val="-2"/>
                <w:sz w:val="24"/>
              </w:rPr>
              <w:t>(Applied</w:t>
            </w:r>
          </w:p>
          <w:p w14:paraId="32500D74" w14:textId="77777777" w:rsidR="0041481E" w:rsidRDefault="00000000">
            <w:pPr>
              <w:pStyle w:val="TableParagraph"/>
              <w:spacing w:before="0"/>
              <w:ind w:left="851"/>
              <w:rPr>
                <w:b/>
                <w:sz w:val="24"/>
              </w:rPr>
            </w:pPr>
            <w:r>
              <w:rPr>
                <w:b/>
                <w:spacing w:val="-2"/>
                <w:sz w:val="24"/>
              </w:rPr>
              <w:t>Geology)</w:t>
            </w:r>
          </w:p>
        </w:tc>
        <w:tc>
          <w:tcPr>
            <w:tcW w:w="1413" w:type="dxa"/>
          </w:tcPr>
          <w:p w14:paraId="4420F1FC" w14:textId="77777777" w:rsidR="0041481E" w:rsidRDefault="00000000">
            <w:pPr>
              <w:pStyle w:val="TableParagraph"/>
              <w:spacing w:before="190"/>
              <w:ind w:left="362"/>
              <w:rPr>
                <w:b/>
                <w:sz w:val="24"/>
              </w:rPr>
            </w:pPr>
            <w:r>
              <w:rPr>
                <w:b/>
                <w:spacing w:val="-2"/>
                <w:sz w:val="24"/>
              </w:rPr>
              <w:t>&gt;35Yrs</w:t>
            </w:r>
          </w:p>
        </w:tc>
      </w:tr>
      <w:tr w:rsidR="0041481E" w14:paraId="0F5C0839" w14:textId="77777777">
        <w:trPr>
          <w:trHeight w:val="740"/>
        </w:trPr>
        <w:tc>
          <w:tcPr>
            <w:tcW w:w="718" w:type="dxa"/>
          </w:tcPr>
          <w:p w14:paraId="1BD6A953" w14:textId="77777777" w:rsidR="0041481E" w:rsidRDefault="0041481E">
            <w:pPr>
              <w:pStyle w:val="TableParagraph"/>
              <w:spacing w:before="99"/>
              <w:ind w:left="0"/>
              <w:rPr>
                <w:b/>
                <w:sz w:val="24"/>
              </w:rPr>
            </w:pPr>
          </w:p>
          <w:p w14:paraId="152A9465" w14:textId="77777777" w:rsidR="0041481E" w:rsidRDefault="00000000">
            <w:pPr>
              <w:pStyle w:val="TableParagraph"/>
              <w:spacing w:before="0"/>
              <w:ind w:left="0" w:right="186"/>
              <w:jc w:val="right"/>
              <w:rPr>
                <w:b/>
                <w:sz w:val="24"/>
              </w:rPr>
            </w:pPr>
            <w:r>
              <w:rPr>
                <w:b/>
                <w:spacing w:val="-10"/>
                <w:sz w:val="24"/>
              </w:rPr>
              <w:t>2</w:t>
            </w:r>
          </w:p>
        </w:tc>
        <w:tc>
          <w:tcPr>
            <w:tcW w:w="2597" w:type="dxa"/>
          </w:tcPr>
          <w:p w14:paraId="1D8BA5DC" w14:textId="77777777" w:rsidR="0041481E" w:rsidRDefault="00000000">
            <w:pPr>
              <w:pStyle w:val="TableParagraph"/>
              <w:spacing w:before="99"/>
              <w:rPr>
                <w:b/>
                <w:sz w:val="24"/>
              </w:rPr>
            </w:pPr>
            <w:r>
              <w:rPr>
                <w:b/>
                <w:sz w:val="24"/>
              </w:rPr>
              <w:t>Mr.</w:t>
            </w:r>
            <w:r>
              <w:rPr>
                <w:b/>
                <w:spacing w:val="-13"/>
                <w:sz w:val="24"/>
              </w:rPr>
              <w:t xml:space="preserve"> </w:t>
            </w:r>
            <w:r>
              <w:rPr>
                <w:b/>
                <w:sz w:val="24"/>
              </w:rPr>
              <w:t>Prem</w:t>
            </w:r>
            <w:r>
              <w:rPr>
                <w:b/>
                <w:spacing w:val="-13"/>
                <w:sz w:val="24"/>
              </w:rPr>
              <w:t xml:space="preserve"> </w:t>
            </w:r>
            <w:r>
              <w:rPr>
                <w:b/>
                <w:sz w:val="24"/>
              </w:rPr>
              <w:t>Babu</w:t>
            </w:r>
            <w:r>
              <w:rPr>
                <w:b/>
                <w:spacing w:val="-13"/>
                <w:sz w:val="24"/>
              </w:rPr>
              <w:t xml:space="preserve"> </w:t>
            </w:r>
            <w:r>
              <w:rPr>
                <w:b/>
                <w:sz w:val="24"/>
              </w:rPr>
              <w:t xml:space="preserve">Singh </w:t>
            </w:r>
            <w:r>
              <w:rPr>
                <w:b/>
                <w:spacing w:val="-2"/>
                <w:sz w:val="24"/>
              </w:rPr>
              <w:t>Lodhi</w:t>
            </w:r>
          </w:p>
        </w:tc>
        <w:tc>
          <w:tcPr>
            <w:tcW w:w="2418" w:type="dxa"/>
          </w:tcPr>
          <w:p w14:paraId="1166A11F" w14:textId="77777777" w:rsidR="0041481E" w:rsidRDefault="00000000">
            <w:pPr>
              <w:pStyle w:val="TableParagraph"/>
              <w:spacing w:before="99"/>
              <w:ind w:left="21"/>
              <w:rPr>
                <w:b/>
                <w:sz w:val="24"/>
              </w:rPr>
            </w:pPr>
            <w:r>
              <w:rPr>
                <w:b/>
                <w:sz w:val="24"/>
              </w:rPr>
              <w:t>Technical</w:t>
            </w:r>
            <w:r>
              <w:rPr>
                <w:b/>
                <w:spacing w:val="-3"/>
                <w:sz w:val="24"/>
              </w:rPr>
              <w:t xml:space="preserve"> </w:t>
            </w:r>
            <w:r>
              <w:rPr>
                <w:b/>
                <w:sz w:val="24"/>
              </w:rPr>
              <w:t>Area</w:t>
            </w:r>
            <w:r>
              <w:rPr>
                <w:b/>
                <w:spacing w:val="-2"/>
                <w:sz w:val="24"/>
              </w:rPr>
              <w:t xml:space="preserve"> Expert</w:t>
            </w:r>
          </w:p>
          <w:p w14:paraId="293FDE95" w14:textId="77777777" w:rsidR="0041481E" w:rsidRDefault="00000000">
            <w:pPr>
              <w:pStyle w:val="TableParagraph"/>
              <w:spacing w:before="0"/>
              <w:ind w:left="910"/>
              <w:rPr>
                <w:b/>
                <w:sz w:val="24"/>
              </w:rPr>
            </w:pPr>
            <w:r>
              <w:rPr>
                <w:b/>
                <w:spacing w:val="-2"/>
                <w:sz w:val="24"/>
              </w:rPr>
              <w:t>Geology</w:t>
            </w:r>
          </w:p>
        </w:tc>
        <w:tc>
          <w:tcPr>
            <w:tcW w:w="2347" w:type="dxa"/>
          </w:tcPr>
          <w:p w14:paraId="124AB613" w14:textId="77777777" w:rsidR="0041481E" w:rsidRDefault="00000000">
            <w:pPr>
              <w:pStyle w:val="TableParagraph"/>
              <w:spacing w:before="99"/>
              <w:ind w:left="538" w:hanging="505"/>
              <w:rPr>
                <w:b/>
                <w:sz w:val="24"/>
              </w:rPr>
            </w:pPr>
            <w:r>
              <w:rPr>
                <w:b/>
                <w:sz w:val="24"/>
              </w:rPr>
              <w:t>M.Sc.</w:t>
            </w:r>
            <w:r>
              <w:rPr>
                <w:b/>
                <w:spacing w:val="-15"/>
                <w:sz w:val="24"/>
              </w:rPr>
              <w:t xml:space="preserve"> </w:t>
            </w:r>
            <w:r>
              <w:rPr>
                <w:b/>
                <w:sz w:val="24"/>
              </w:rPr>
              <w:t>(Geology),</w:t>
            </w:r>
            <w:r>
              <w:rPr>
                <w:b/>
                <w:spacing w:val="-15"/>
                <w:sz w:val="24"/>
              </w:rPr>
              <w:t xml:space="preserve"> </w:t>
            </w:r>
            <w:r>
              <w:rPr>
                <w:b/>
                <w:sz w:val="24"/>
              </w:rPr>
              <w:t xml:space="preserve">PGD </w:t>
            </w:r>
            <w:r>
              <w:rPr>
                <w:b/>
                <w:spacing w:val="-2"/>
                <w:sz w:val="24"/>
              </w:rPr>
              <w:t>(hydrogeology)</w:t>
            </w:r>
          </w:p>
        </w:tc>
        <w:tc>
          <w:tcPr>
            <w:tcW w:w="1413" w:type="dxa"/>
          </w:tcPr>
          <w:p w14:paraId="5737B65E" w14:textId="77777777" w:rsidR="0041481E" w:rsidRDefault="00000000">
            <w:pPr>
              <w:pStyle w:val="TableParagraph"/>
              <w:spacing w:before="237"/>
              <w:ind w:left="362"/>
              <w:rPr>
                <w:b/>
                <w:sz w:val="24"/>
              </w:rPr>
            </w:pPr>
            <w:r>
              <w:rPr>
                <w:b/>
                <w:spacing w:val="-2"/>
                <w:sz w:val="24"/>
              </w:rPr>
              <w:t>&gt;35Yrs</w:t>
            </w:r>
          </w:p>
        </w:tc>
      </w:tr>
      <w:tr w:rsidR="0041481E" w14:paraId="5B647AAA" w14:textId="77777777">
        <w:trPr>
          <w:trHeight w:val="791"/>
        </w:trPr>
        <w:tc>
          <w:tcPr>
            <w:tcW w:w="718" w:type="dxa"/>
          </w:tcPr>
          <w:p w14:paraId="58B41E8A" w14:textId="77777777" w:rsidR="0041481E" w:rsidRDefault="0041481E">
            <w:pPr>
              <w:pStyle w:val="TableParagraph"/>
              <w:spacing w:before="107"/>
              <w:ind w:left="0"/>
              <w:rPr>
                <w:b/>
                <w:sz w:val="24"/>
              </w:rPr>
            </w:pPr>
          </w:p>
          <w:p w14:paraId="110477F1" w14:textId="77777777" w:rsidR="0041481E" w:rsidRDefault="00000000">
            <w:pPr>
              <w:pStyle w:val="TableParagraph"/>
              <w:spacing w:before="0"/>
              <w:ind w:left="0" w:right="186"/>
              <w:jc w:val="right"/>
              <w:rPr>
                <w:b/>
                <w:sz w:val="24"/>
              </w:rPr>
            </w:pPr>
            <w:r>
              <w:rPr>
                <w:b/>
                <w:spacing w:val="-10"/>
                <w:sz w:val="24"/>
              </w:rPr>
              <w:t>3</w:t>
            </w:r>
          </w:p>
        </w:tc>
        <w:tc>
          <w:tcPr>
            <w:tcW w:w="2597" w:type="dxa"/>
          </w:tcPr>
          <w:p w14:paraId="737A09ED" w14:textId="77777777" w:rsidR="0041481E" w:rsidRDefault="0041481E">
            <w:pPr>
              <w:pStyle w:val="TableParagraph"/>
              <w:spacing w:before="125"/>
              <w:ind w:left="0"/>
              <w:rPr>
                <w:b/>
                <w:sz w:val="24"/>
              </w:rPr>
            </w:pPr>
          </w:p>
          <w:p w14:paraId="2BDBBDD6" w14:textId="77777777" w:rsidR="0041481E" w:rsidRDefault="00000000">
            <w:pPr>
              <w:pStyle w:val="TableParagraph"/>
              <w:spacing w:before="0"/>
              <w:rPr>
                <w:b/>
                <w:sz w:val="24"/>
              </w:rPr>
            </w:pPr>
            <w:r>
              <w:rPr>
                <w:b/>
                <w:sz w:val="24"/>
              </w:rPr>
              <w:t>Mr.</w:t>
            </w:r>
            <w:r>
              <w:rPr>
                <w:b/>
                <w:spacing w:val="-2"/>
                <w:sz w:val="24"/>
              </w:rPr>
              <w:t xml:space="preserve"> </w:t>
            </w:r>
            <w:r>
              <w:rPr>
                <w:b/>
                <w:sz w:val="24"/>
              </w:rPr>
              <w:t>Milind</w:t>
            </w:r>
            <w:r>
              <w:rPr>
                <w:b/>
                <w:spacing w:val="-2"/>
                <w:sz w:val="24"/>
              </w:rPr>
              <w:t xml:space="preserve"> </w:t>
            </w:r>
            <w:proofErr w:type="spellStart"/>
            <w:r>
              <w:rPr>
                <w:b/>
                <w:spacing w:val="-2"/>
                <w:sz w:val="24"/>
              </w:rPr>
              <w:t>Dhakate</w:t>
            </w:r>
            <w:proofErr w:type="spellEnd"/>
          </w:p>
        </w:tc>
        <w:tc>
          <w:tcPr>
            <w:tcW w:w="2418" w:type="dxa"/>
          </w:tcPr>
          <w:p w14:paraId="280E9495" w14:textId="77777777" w:rsidR="0041481E" w:rsidRDefault="0041481E">
            <w:pPr>
              <w:pStyle w:val="TableParagraph"/>
              <w:spacing w:before="107"/>
              <w:ind w:left="0"/>
              <w:rPr>
                <w:b/>
                <w:sz w:val="24"/>
              </w:rPr>
            </w:pPr>
          </w:p>
          <w:p w14:paraId="5266E9CD" w14:textId="77777777" w:rsidR="0041481E" w:rsidRDefault="00000000">
            <w:pPr>
              <w:pStyle w:val="TableParagraph"/>
              <w:spacing w:before="0"/>
              <w:ind w:left="2" w:right="34"/>
              <w:jc w:val="center"/>
              <w:rPr>
                <w:b/>
                <w:sz w:val="24"/>
              </w:rPr>
            </w:pPr>
            <w:r>
              <w:rPr>
                <w:b/>
                <w:sz w:val="24"/>
              </w:rPr>
              <w:t>Project</w:t>
            </w:r>
            <w:r>
              <w:rPr>
                <w:b/>
                <w:spacing w:val="-5"/>
                <w:sz w:val="24"/>
              </w:rPr>
              <w:t xml:space="preserve"> </w:t>
            </w:r>
            <w:r>
              <w:rPr>
                <w:b/>
                <w:sz w:val="24"/>
              </w:rPr>
              <w:t>Co-</w:t>
            </w:r>
            <w:proofErr w:type="spellStart"/>
            <w:r>
              <w:rPr>
                <w:b/>
                <w:spacing w:val="-2"/>
                <w:sz w:val="24"/>
              </w:rPr>
              <w:t>ordinator</w:t>
            </w:r>
            <w:proofErr w:type="spellEnd"/>
          </w:p>
        </w:tc>
        <w:tc>
          <w:tcPr>
            <w:tcW w:w="2347" w:type="dxa"/>
          </w:tcPr>
          <w:p w14:paraId="512436DD" w14:textId="77777777" w:rsidR="0041481E" w:rsidRDefault="00000000">
            <w:pPr>
              <w:pStyle w:val="TableParagraph"/>
              <w:spacing w:before="245"/>
              <w:ind w:left="116"/>
              <w:rPr>
                <w:b/>
                <w:sz w:val="24"/>
              </w:rPr>
            </w:pPr>
            <w:r>
              <w:rPr>
                <w:b/>
                <w:sz w:val="24"/>
              </w:rPr>
              <w:t>M.Sc.</w:t>
            </w:r>
            <w:r>
              <w:rPr>
                <w:b/>
                <w:spacing w:val="-3"/>
                <w:sz w:val="24"/>
              </w:rPr>
              <w:t xml:space="preserve"> </w:t>
            </w:r>
            <w:r>
              <w:rPr>
                <w:b/>
                <w:sz w:val="24"/>
              </w:rPr>
              <w:t>Tech</w:t>
            </w:r>
            <w:r>
              <w:rPr>
                <w:b/>
                <w:spacing w:val="-1"/>
                <w:sz w:val="24"/>
              </w:rPr>
              <w:t xml:space="preserve"> </w:t>
            </w:r>
            <w:r>
              <w:rPr>
                <w:b/>
                <w:spacing w:val="-2"/>
                <w:sz w:val="24"/>
              </w:rPr>
              <w:t>(Applied</w:t>
            </w:r>
          </w:p>
          <w:p w14:paraId="75598A82" w14:textId="77777777" w:rsidR="0041481E" w:rsidRDefault="00000000">
            <w:pPr>
              <w:pStyle w:val="TableParagraph"/>
              <w:spacing w:before="0" w:line="251" w:lineRule="exact"/>
              <w:ind w:left="851"/>
              <w:rPr>
                <w:b/>
                <w:sz w:val="24"/>
              </w:rPr>
            </w:pPr>
            <w:r>
              <w:rPr>
                <w:b/>
                <w:spacing w:val="-2"/>
                <w:sz w:val="24"/>
              </w:rPr>
              <w:t>Geology)</w:t>
            </w:r>
          </w:p>
        </w:tc>
        <w:tc>
          <w:tcPr>
            <w:tcW w:w="1413" w:type="dxa"/>
          </w:tcPr>
          <w:p w14:paraId="07238F59" w14:textId="77777777" w:rsidR="0041481E" w:rsidRDefault="0041481E">
            <w:pPr>
              <w:pStyle w:val="TableParagraph"/>
              <w:spacing w:before="107"/>
              <w:ind w:left="0"/>
              <w:rPr>
                <w:b/>
                <w:sz w:val="24"/>
              </w:rPr>
            </w:pPr>
          </w:p>
          <w:p w14:paraId="7A3EEF05" w14:textId="77777777" w:rsidR="0041481E" w:rsidRDefault="00000000">
            <w:pPr>
              <w:pStyle w:val="TableParagraph"/>
              <w:spacing w:before="0"/>
              <w:ind w:left="430"/>
              <w:rPr>
                <w:b/>
                <w:sz w:val="24"/>
              </w:rPr>
            </w:pPr>
            <w:r>
              <w:rPr>
                <w:b/>
                <w:spacing w:val="-4"/>
                <w:sz w:val="24"/>
              </w:rPr>
              <w:t>30Yrs</w:t>
            </w:r>
          </w:p>
        </w:tc>
      </w:tr>
      <w:tr w:rsidR="0041481E" w14:paraId="06A0A82E" w14:textId="77777777">
        <w:trPr>
          <w:trHeight w:val="732"/>
        </w:trPr>
        <w:tc>
          <w:tcPr>
            <w:tcW w:w="718" w:type="dxa"/>
          </w:tcPr>
          <w:p w14:paraId="38C2C2AB" w14:textId="77777777" w:rsidR="0041481E" w:rsidRDefault="0041481E">
            <w:pPr>
              <w:pStyle w:val="TableParagraph"/>
              <w:spacing w:before="77"/>
              <w:ind w:left="0"/>
              <w:rPr>
                <w:b/>
                <w:sz w:val="24"/>
              </w:rPr>
            </w:pPr>
          </w:p>
          <w:p w14:paraId="22B2FE14" w14:textId="77777777" w:rsidR="0041481E" w:rsidRDefault="00000000">
            <w:pPr>
              <w:pStyle w:val="TableParagraph"/>
              <w:spacing w:before="0"/>
              <w:ind w:left="0" w:right="186"/>
              <w:jc w:val="right"/>
              <w:rPr>
                <w:b/>
                <w:sz w:val="24"/>
              </w:rPr>
            </w:pPr>
            <w:r>
              <w:rPr>
                <w:b/>
                <w:spacing w:val="-10"/>
                <w:sz w:val="24"/>
              </w:rPr>
              <w:t>4</w:t>
            </w:r>
          </w:p>
        </w:tc>
        <w:tc>
          <w:tcPr>
            <w:tcW w:w="2597" w:type="dxa"/>
          </w:tcPr>
          <w:p w14:paraId="47CA0494" w14:textId="77777777" w:rsidR="0041481E" w:rsidRDefault="0041481E">
            <w:pPr>
              <w:pStyle w:val="TableParagraph"/>
              <w:spacing w:before="77"/>
              <w:ind w:left="0"/>
              <w:rPr>
                <w:b/>
                <w:sz w:val="24"/>
              </w:rPr>
            </w:pPr>
          </w:p>
          <w:p w14:paraId="2C1E8E43" w14:textId="77777777" w:rsidR="0041481E" w:rsidRDefault="00000000">
            <w:pPr>
              <w:pStyle w:val="TableParagraph"/>
              <w:spacing w:before="0"/>
              <w:ind w:left="69"/>
              <w:rPr>
                <w:b/>
                <w:sz w:val="24"/>
              </w:rPr>
            </w:pPr>
            <w:r>
              <w:rPr>
                <w:b/>
                <w:sz w:val="24"/>
              </w:rPr>
              <w:t>Mr.</w:t>
            </w:r>
            <w:r>
              <w:rPr>
                <w:b/>
                <w:spacing w:val="-3"/>
                <w:sz w:val="24"/>
              </w:rPr>
              <w:t xml:space="preserve"> </w:t>
            </w:r>
            <w:proofErr w:type="spellStart"/>
            <w:r>
              <w:rPr>
                <w:b/>
                <w:sz w:val="24"/>
              </w:rPr>
              <w:t>Maschindra</w:t>
            </w:r>
            <w:proofErr w:type="spellEnd"/>
            <w:r>
              <w:rPr>
                <w:b/>
                <w:spacing w:val="-3"/>
                <w:sz w:val="24"/>
              </w:rPr>
              <w:t xml:space="preserve"> </w:t>
            </w:r>
            <w:proofErr w:type="spellStart"/>
            <w:r>
              <w:rPr>
                <w:b/>
                <w:spacing w:val="-2"/>
                <w:sz w:val="24"/>
              </w:rPr>
              <w:t>Bhanse</w:t>
            </w:r>
            <w:proofErr w:type="spellEnd"/>
          </w:p>
        </w:tc>
        <w:tc>
          <w:tcPr>
            <w:tcW w:w="2418" w:type="dxa"/>
          </w:tcPr>
          <w:p w14:paraId="2B447AC8" w14:textId="77777777" w:rsidR="0041481E" w:rsidRDefault="0041481E">
            <w:pPr>
              <w:pStyle w:val="TableParagraph"/>
              <w:spacing w:before="77"/>
              <w:ind w:left="0"/>
              <w:rPr>
                <w:b/>
                <w:sz w:val="24"/>
              </w:rPr>
            </w:pPr>
          </w:p>
          <w:p w14:paraId="7D270758" w14:textId="77777777" w:rsidR="0041481E" w:rsidRDefault="00000000">
            <w:pPr>
              <w:pStyle w:val="TableParagraph"/>
              <w:spacing w:before="0"/>
              <w:ind w:left="4" w:right="34"/>
              <w:jc w:val="center"/>
              <w:rPr>
                <w:b/>
                <w:sz w:val="24"/>
              </w:rPr>
            </w:pPr>
            <w:r>
              <w:rPr>
                <w:b/>
                <w:sz w:val="24"/>
              </w:rPr>
              <w:t>Sr.</w:t>
            </w:r>
            <w:r>
              <w:rPr>
                <w:b/>
                <w:spacing w:val="-1"/>
                <w:sz w:val="24"/>
              </w:rPr>
              <w:t xml:space="preserve"> </w:t>
            </w:r>
            <w:r>
              <w:rPr>
                <w:b/>
                <w:spacing w:val="-2"/>
                <w:sz w:val="24"/>
              </w:rPr>
              <w:t>Geologist</w:t>
            </w:r>
          </w:p>
        </w:tc>
        <w:tc>
          <w:tcPr>
            <w:tcW w:w="2347" w:type="dxa"/>
          </w:tcPr>
          <w:p w14:paraId="5D51C01D" w14:textId="77777777" w:rsidR="0041481E" w:rsidRDefault="00000000">
            <w:pPr>
              <w:pStyle w:val="TableParagraph"/>
              <w:spacing w:before="95"/>
              <w:ind w:left="37" w:right="35"/>
              <w:jc w:val="center"/>
              <w:rPr>
                <w:b/>
                <w:sz w:val="24"/>
              </w:rPr>
            </w:pPr>
            <w:r>
              <w:rPr>
                <w:b/>
                <w:spacing w:val="-4"/>
                <w:sz w:val="24"/>
              </w:rPr>
              <w:t>M.Sc.</w:t>
            </w:r>
          </w:p>
          <w:p w14:paraId="24441033" w14:textId="77777777" w:rsidR="0041481E" w:rsidRDefault="00000000">
            <w:pPr>
              <w:pStyle w:val="TableParagraph"/>
              <w:spacing w:before="0"/>
              <w:ind w:left="36" w:right="35"/>
              <w:jc w:val="center"/>
              <w:rPr>
                <w:b/>
                <w:sz w:val="24"/>
              </w:rPr>
            </w:pPr>
            <w:r>
              <w:rPr>
                <w:b/>
                <w:sz w:val="24"/>
              </w:rPr>
              <w:t>(Applied</w:t>
            </w:r>
            <w:r>
              <w:rPr>
                <w:b/>
                <w:spacing w:val="-8"/>
                <w:sz w:val="24"/>
              </w:rPr>
              <w:t xml:space="preserve"> </w:t>
            </w:r>
            <w:r>
              <w:rPr>
                <w:b/>
                <w:spacing w:val="-2"/>
                <w:sz w:val="24"/>
              </w:rPr>
              <w:t>Geology)</w:t>
            </w:r>
          </w:p>
        </w:tc>
        <w:tc>
          <w:tcPr>
            <w:tcW w:w="1413" w:type="dxa"/>
          </w:tcPr>
          <w:p w14:paraId="622E2B13" w14:textId="77777777" w:rsidR="0041481E" w:rsidRDefault="0041481E">
            <w:pPr>
              <w:pStyle w:val="TableParagraph"/>
              <w:spacing w:before="77"/>
              <w:ind w:left="0"/>
              <w:rPr>
                <w:b/>
                <w:sz w:val="24"/>
              </w:rPr>
            </w:pPr>
          </w:p>
          <w:p w14:paraId="20375ABC" w14:textId="77777777" w:rsidR="0041481E" w:rsidRDefault="00000000">
            <w:pPr>
              <w:pStyle w:val="TableParagraph"/>
              <w:spacing w:before="0"/>
              <w:ind w:left="400"/>
              <w:rPr>
                <w:b/>
                <w:sz w:val="24"/>
              </w:rPr>
            </w:pPr>
            <w:r>
              <w:rPr>
                <w:b/>
                <w:spacing w:val="-2"/>
                <w:sz w:val="24"/>
              </w:rPr>
              <w:t>18Yrs.</w:t>
            </w:r>
          </w:p>
        </w:tc>
      </w:tr>
      <w:tr w:rsidR="0041481E" w14:paraId="1502CA25" w14:textId="77777777">
        <w:trPr>
          <w:trHeight w:val="791"/>
        </w:trPr>
        <w:tc>
          <w:tcPr>
            <w:tcW w:w="718" w:type="dxa"/>
          </w:tcPr>
          <w:p w14:paraId="5C60A3EF" w14:textId="77777777" w:rsidR="0041481E" w:rsidRDefault="0041481E">
            <w:pPr>
              <w:pStyle w:val="TableParagraph"/>
              <w:spacing w:before="107"/>
              <w:ind w:left="0"/>
              <w:rPr>
                <w:b/>
                <w:sz w:val="24"/>
              </w:rPr>
            </w:pPr>
          </w:p>
          <w:p w14:paraId="027DDCA6" w14:textId="77777777" w:rsidR="0041481E" w:rsidRDefault="00000000">
            <w:pPr>
              <w:pStyle w:val="TableParagraph"/>
              <w:spacing w:before="0"/>
              <w:ind w:left="0" w:right="186"/>
              <w:jc w:val="right"/>
              <w:rPr>
                <w:b/>
                <w:sz w:val="24"/>
              </w:rPr>
            </w:pPr>
            <w:r>
              <w:rPr>
                <w:b/>
                <w:spacing w:val="-10"/>
                <w:sz w:val="24"/>
              </w:rPr>
              <w:t>5</w:t>
            </w:r>
          </w:p>
        </w:tc>
        <w:tc>
          <w:tcPr>
            <w:tcW w:w="2597" w:type="dxa"/>
          </w:tcPr>
          <w:p w14:paraId="31867118" w14:textId="77777777" w:rsidR="0041481E" w:rsidRDefault="0041481E">
            <w:pPr>
              <w:pStyle w:val="TableParagraph"/>
              <w:spacing w:before="107"/>
              <w:ind w:left="0"/>
              <w:rPr>
                <w:b/>
                <w:sz w:val="24"/>
              </w:rPr>
            </w:pPr>
          </w:p>
          <w:p w14:paraId="0DAD86AF" w14:textId="77777777" w:rsidR="0041481E" w:rsidRDefault="00000000">
            <w:pPr>
              <w:pStyle w:val="TableParagraph"/>
              <w:spacing w:before="0"/>
              <w:rPr>
                <w:b/>
                <w:sz w:val="24"/>
              </w:rPr>
            </w:pPr>
            <w:r>
              <w:rPr>
                <w:b/>
                <w:sz w:val="24"/>
              </w:rPr>
              <w:t>Mr.</w:t>
            </w:r>
            <w:r>
              <w:rPr>
                <w:b/>
                <w:spacing w:val="-2"/>
                <w:sz w:val="24"/>
              </w:rPr>
              <w:t xml:space="preserve"> </w:t>
            </w:r>
            <w:r>
              <w:rPr>
                <w:b/>
                <w:sz w:val="24"/>
              </w:rPr>
              <w:t>Anand</w:t>
            </w:r>
            <w:r>
              <w:rPr>
                <w:b/>
                <w:spacing w:val="-2"/>
                <w:sz w:val="24"/>
              </w:rPr>
              <w:t xml:space="preserve"> </w:t>
            </w:r>
            <w:proofErr w:type="spellStart"/>
            <w:r>
              <w:rPr>
                <w:b/>
                <w:spacing w:val="-2"/>
                <w:sz w:val="24"/>
              </w:rPr>
              <w:t>Harkare</w:t>
            </w:r>
            <w:proofErr w:type="spellEnd"/>
          </w:p>
        </w:tc>
        <w:tc>
          <w:tcPr>
            <w:tcW w:w="2418" w:type="dxa"/>
          </w:tcPr>
          <w:p w14:paraId="55148D56" w14:textId="77777777" w:rsidR="0041481E" w:rsidRDefault="00000000">
            <w:pPr>
              <w:pStyle w:val="TableParagraph"/>
              <w:spacing w:before="125"/>
              <w:ind w:left="21"/>
              <w:rPr>
                <w:b/>
                <w:sz w:val="24"/>
              </w:rPr>
            </w:pPr>
            <w:r>
              <w:rPr>
                <w:b/>
                <w:sz w:val="24"/>
              </w:rPr>
              <w:t>Technical</w:t>
            </w:r>
            <w:r>
              <w:rPr>
                <w:b/>
                <w:spacing w:val="-3"/>
                <w:sz w:val="24"/>
              </w:rPr>
              <w:t xml:space="preserve"> </w:t>
            </w:r>
            <w:r>
              <w:rPr>
                <w:b/>
                <w:sz w:val="24"/>
              </w:rPr>
              <w:t>Area</w:t>
            </w:r>
            <w:r>
              <w:rPr>
                <w:b/>
                <w:spacing w:val="-2"/>
                <w:sz w:val="24"/>
              </w:rPr>
              <w:t xml:space="preserve"> Expert</w:t>
            </w:r>
          </w:p>
          <w:p w14:paraId="107F0B10" w14:textId="77777777" w:rsidR="0041481E" w:rsidRDefault="00000000">
            <w:pPr>
              <w:pStyle w:val="TableParagraph"/>
              <w:spacing w:before="0"/>
              <w:ind w:left="910"/>
              <w:rPr>
                <w:b/>
                <w:sz w:val="24"/>
              </w:rPr>
            </w:pPr>
            <w:r>
              <w:rPr>
                <w:b/>
                <w:spacing w:val="-2"/>
                <w:sz w:val="24"/>
              </w:rPr>
              <w:t>Geology</w:t>
            </w:r>
          </w:p>
        </w:tc>
        <w:tc>
          <w:tcPr>
            <w:tcW w:w="2347" w:type="dxa"/>
          </w:tcPr>
          <w:p w14:paraId="74D83116" w14:textId="77777777" w:rsidR="0041481E" w:rsidRDefault="00000000">
            <w:pPr>
              <w:pStyle w:val="TableParagraph"/>
              <w:spacing w:before="245"/>
              <w:ind w:left="116"/>
              <w:rPr>
                <w:b/>
                <w:sz w:val="24"/>
              </w:rPr>
            </w:pPr>
            <w:r>
              <w:rPr>
                <w:b/>
                <w:sz w:val="24"/>
              </w:rPr>
              <w:t>M.Sc.</w:t>
            </w:r>
            <w:r>
              <w:rPr>
                <w:b/>
                <w:spacing w:val="-3"/>
                <w:sz w:val="24"/>
              </w:rPr>
              <w:t xml:space="preserve"> </w:t>
            </w:r>
            <w:r>
              <w:rPr>
                <w:b/>
                <w:sz w:val="24"/>
              </w:rPr>
              <w:t>Tech</w:t>
            </w:r>
            <w:r>
              <w:rPr>
                <w:b/>
                <w:spacing w:val="-1"/>
                <w:sz w:val="24"/>
              </w:rPr>
              <w:t xml:space="preserve"> </w:t>
            </w:r>
            <w:r>
              <w:rPr>
                <w:b/>
                <w:spacing w:val="-2"/>
                <w:sz w:val="24"/>
              </w:rPr>
              <w:t>(Applied</w:t>
            </w:r>
          </w:p>
          <w:p w14:paraId="24E015C0" w14:textId="77777777" w:rsidR="0041481E" w:rsidRDefault="00000000">
            <w:pPr>
              <w:pStyle w:val="TableParagraph"/>
              <w:spacing w:before="0" w:line="251" w:lineRule="exact"/>
              <w:ind w:left="851"/>
              <w:rPr>
                <w:b/>
                <w:sz w:val="24"/>
              </w:rPr>
            </w:pPr>
            <w:r>
              <w:rPr>
                <w:b/>
                <w:spacing w:val="-2"/>
                <w:sz w:val="24"/>
              </w:rPr>
              <w:t>Geology)</w:t>
            </w:r>
          </w:p>
        </w:tc>
        <w:tc>
          <w:tcPr>
            <w:tcW w:w="1413" w:type="dxa"/>
          </w:tcPr>
          <w:p w14:paraId="43AF2ADC" w14:textId="77777777" w:rsidR="0041481E" w:rsidRDefault="0041481E">
            <w:pPr>
              <w:pStyle w:val="TableParagraph"/>
              <w:spacing w:before="107"/>
              <w:ind w:left="0"/>
              <w:rPr>
                <w:b/>
                <w:sz w:val="24"/>
              </w:rPr>
            </w:pPr>
          </w:p>
          <w:p w14:paraId="320C1808" w14:textId="77777777" w:rsidR="0041481E" w:rsidRDefault="00000000">
            <w:pPr>
              <w:pStyle w:val="TableParagraph"/>
              <w:spacing w:before="0"/>
              <w:ind w:left="430"/>
              <w:rPr>
                <w:b/>
                <w:sz w:val="24"/>
              </w:rPr>
            </w:pPr>
            <w:r>
              <w:rPr>
                <w:b/>
                <w:spacing w:val="-4"/>
                <w:sz w:val="24"/>
              </w:rPr>
              <w:t>30Yrs</w:t>
            </w:r>
          </w:p>
        </w:tc>
      </w:tr>
      <w:tr w:rsidR="0041481E" w14:paraId="020759E5" w14:textId="77777777">
        <w:trPr>
          <w:trHeight w:val="515"/>
        </w:trPr>
        <w:tc>
          <w:tcPr>
            <w:tcW w:w="718" w:type="dxa"/>
          </w:tcPr>
          <w:p w14:paraId="27119BC0" w14:textId="77777777" w:rsidR="0041481E" w:rsidRDefault="00000000">
            <w:pPr>
              <w:pStyle w:val="TableParagraph"/>
              <w:spacing w:before="245" w:line="251" w:lineRule="exact"/>
              <w:ind w:left="0" w:right="186"/>
              <w:jc w:val="right"/>
              <w:rPr>
                <w:b/>
                <w:sz w:val="24"/>
              </w:rPr>
            </w:pPr>
            <w:r>
              <w:rPr>
                <w:b/>
                <w:spacing w:val="-10"/>
                <w:sz w:val="24"/>
              </w:rPr>
              <w:t>6</w:t>
            </w:r>
          </w:p>
        </w:tc>
        <w:tc>
          <w:tcPr>
            <w:tcW w:w="2597" w:type="dxa"/>
          </w:tcPr>
          <w:p w14:paraId="6990D1F7" w14:textId="77777777" w:rsidR="0041481E" w:rsidRDefault="00000000">
            <w:pPr>
              <w:pStyle w:val="TableParagraph"/>
              <w:spacing w:before="245" w:line="251" w:lineRule="exact"/>
              <w:rPr>
                <w:b/>
                <w:sz w:val="24"/>
              </w:rPr>
            </w:pPr>
            <w:r>
              <w:rPr>
                <w:b/>
                <w:sz w:val="24"/>
              </w:rPr>
              <w:t>Mrs.</w:t>
            </w:r>
            <w:r>
              <w:rPr>
                <w:b/>
                <w:spacing w:val="-1"/>
                <w:sz w:val="24"/>
              </w:rPr>
              <w:t xml:space="preserve"> </w:t>
            </w:r>
            <w:r>
              <w:rPr>
                <w:b/>
                <w:sz w:val="24"/>
              </w:rPr>
              <w:t>Priti</w:t>
            </w:r>
            <w:r>
              <w:rPr>
                <w:b/>
                <w:spacing w:val="-1"/>
                <w:sz w:val="24"/>
              </w:rPr>
              <w:t xml:space="preserve"> </w:t>
            </w:r>
            <w:proofErr w:type="spellStart"/>
            <w:r>
              <w:rPr>
                <w:b/>
                <w:spacing w:val="-2"/>
                <w:sz w:val="24"/>
              </w:rPr>
              <w:t>Pusadkar</w:t>
            </w:r>
            <w:proofErr w:type="spellEnd"/>
          </w:p>
        </w:tc>
        <w:tc>
          <w:tcPr>
            <w:tcW w:w="2418" w:type="dxa"/>
          </w:tcPr>
          <w:p w14:paraId="73D3D9ED" w14:textId="77777777" w:rsidR="0041481E" w:rsidRDefault="00000000">
            <w:pPr>
              <w:pStyle w:val="TableParagraph"/>
              <w:spacing w:before="245" w:line="251" w:lineRule="exact"/>
              <w:ind w:left="4" w:right="34"/>
              <w:jc w:val="center"/>
              <w:rPr>
                <w:b/>
                <w:sz w:val="24"/>
              </w:rPr>
            </w:pPr>
            <w:r>
              <w:rPr>
                <w:b/>
                <w:sz w:val="24"/>
              </w:rPr>
              <w:t>Sr.</w:t>
            </w:r>
            <w:r>
              <w:rPr>
                <w:b/>
                <w:spacing w:val="-1"/>
                <w:sz w:val="24"/>
              </w:rPr>
              <w:t xml:space="preserve"> </w:t>
            </w:r>
            <w:r>
              <w:rPr>
                <w:b/>
                <w:spacing w:val="-2"/>
                <w:sz w:val="24"/>
              </w:rPr>
              <w:t>Geologist</w:t>
            </w:r>
          </w:p>
        </w:tc>
        <w:tc>
          <w:tcPr>
            <w:tcW w:w="2347" w:type="dxa"/>
          </w:tcPr>
          <w:p w14:paraId="215C5A34" w14:textId="77777777" w:rsidR="0041481E" w:rsidRDefault="00000000">
            <w:pPr>
              <w:pStyle w:val="TableParagraph"/>
              <w:spacing w:before="245" w:line="251" w:lineRule="exact"/>
              <w:ind w:left="37" w:right="35"/>
              <w:jc w:val="center"/>
              <w:rPr>
                <w:b/>
                <w:sz w:val="24"/>
              </w:rPr>
            </w:pPr>
            <w:r>
              <w:rPr>
                <w:b/>
                <w:sz w:val="24"/>
              </w:rPr>
              <w:t>M.Sc.</w:t>
            </w:r>
            <w:r>
              <w:rPr>
                <w:b/>
                <w:spacing w:val="-2"/>
                <w:sz w:val="24"/>
              </w:rPr>
              <w:t xml:space="preserve"> (Geology)</w:t>
            </w:r>
          </w:p>
        </w:tc>
        <w:tc>
          <w:tcPr>
            <w:tcW w:w="1413" w:type="dxa"/>
          </w:tcPr>
          <w:p w14:paraId="6EFD2F2A" w14:textId="77777777" w:rsidR="0041481E" w:rsidRDefault="00000000">
            <w:pPr>
              <w:pStyle w:val="TableParagraph"/>
              <w:spacing w:before="245" w:line="251" w:lineRule="exact"/>
              <w:ind w:left="430"/>
              <w:rPr>
                <w:b/>
                <w:sz w:val="24"/>
              </w:rPr>
            </w:pPr>
            <w:r>
              <w:rPr>
                <w:b/>
                <w:spacing w:val="-4"/>
                <w:sz w:val="24"/>
              </w:rPr>
              <w:t>12Yrs</w:t>
            </w:r>
          </w:p>
        </w:tc>
      </w:tr>
      <w:tr w:rsidR="0041481E" w14:paraId="2B445C9D" w14:textId="77777777">
        <w:trPr>
          <w:trHeight w:val="515"/>
        </w:trPr>
        <w:tc>
          <w:tcPr>
            <w:tcW w:w="718" w:type="dxa"/>
          </w:tcPr>
          <w:p w14:paraId="6F104E93" w14:textId="77777777" w:rsidR="0041481E" w:rsidRDefault="00000000">
            <w:pPr>
              <w:pStyle w:val="TableParagraph"/>
              <w:spacing w:before="245" w:line="251" w:lineRule="exact"/>
              <w:ind w:left="0" w:right="186"/>
              <w:jc w:val="right"/>
              <w:rPr>
                <w:b/>
                <w:sz w:val="24"/>
              </w:rPr>
            </w:pPr>
            <w:r>
              <w:rPr>
                <w:b/>
                <w:spacing w:val="-10"/>
                <w:sz w:val="24"/>
              </w:rPr>
              <w:t>7</w:t>
            </w:r>
          </w:p>
        </w:tc>
        <w:tc>
          <w:tcPr>
            <w:tcW w:w="2597" w:type="dxa"/>
          </w:tcPr>
          <w:p w14:paraId="5FA359EF" w14:textId="77777777" w:rsidR="0041481E" w:rsidRDefault="00000000">
            <w:pPr>
              <w:pStyle w:val="TableParagraph"/>
              <w:spacing w:before="245" w:line="251" w:lineRule="exact"/>
              <w:rPr>
                <w:b/>
                <w:sz w:val="24"/>
              </w:rPr>
            </w:pPr>
            <w:r>
              <w:rPr>
                <w:b/>
                <w:sz w:val="24"/>
              </w:rPr>
              <w:t>Mr.</w:t>
            </w:r>
            <w:r>
              <w:rPr>
                <w:b/>
                <w:spacing w:val="-2"/>
                <w:sz w:val="24"/>
              </w:rPr>
              <w:t xml:space="preserve"> </w:t>
            </w:r>
            <w:r>
              <w:rPr>
                <w:b/>
                <w:sz w:val="24"/>
              </w:rPr>
              <w:t>Sebin</w:t>
            </w:r>
            <w:r>
              <w:rPr>
                <w:b/>
                <w:spacing w:val="-1"/>
                <w:sz w:val="24"/>
              </w:rPr>
              <w:t xml:space="preserve"> </w:t>
            </w:r>
            <w:r>
              <w:rPr>
                <w:b/>
                <w:spacing w:val="-2"/>
                <w:sz w:val="24"/>
              </w:rPr>
              <w:t>Sebastian</w:t>
            </w:r>
          </w:p>
        </w:tc>
        <w:tc>
          <w:tcPr>
            <w:tcW w:w="2418" w:type="dxa"/>
          </w:tcPr>
          <w:p w14:paraId="18BE1266" w14:textId="77777777" w:rsidR="0041481E" w:rsidRDefault="00000000">
            <w:pPr>
              <w:pStyle w:val="TableParagraph"/>
              <w:spacing w:before="245" w:line="251" w:lineRule="exact"/>
              <w:ind w:left="4" w:right="34"/>
              <w:jc w:val="center"/>
              <w:rPr>
                <w:b/>
                <w:sz w:val="24"/>
              </w:rPr>
            </w:pPr>
            <w:r>
              <w:rPr>
                <w:b/>
                <w:spacing w:val="-2"/>
                <w:sz w:val="24"/>
              </w:rPr>
              <w:t>Geologist</w:t>
            </w:r>
          </w:p>
        </w:tc>
        <w:tc>
          <w:tcPr>
            <w:tcW w:w="2347" w:type="dxa"/>
          </w:tcPr>
          <w:p w14:paraId="4ED48E19" w14:textId="77777777" w:rsidR="0041481E" w:rsidRDefault="00000000">
            <w:pPr>
              <w:pStyle w:val="TableParagraph"/>
              <w:spacing w:before="245" w:line="251" w:lineRule="exact"/>
              <w:ind w:left="37" w:right="35"/>
              <w:jc w:val="center"/>
              <w:rPr>
                <w:b/>
                <w:sz w:val="24"/>
              </w:rPr>
            </w:pPr>
            <w:r>
              <w:rPr>
                <w:b/>
                <w:sz w:val="24"/>
              </w:rPr>
              <w:t>M.Sc.</w:t>
            </w:r>
            <w:r>
              <w:rPr>
                <w:b/>
                <w:spacing w:val="-2"/>
                <w:sz w:val="24"/>
              </w:rPr>
              <w:t xml:space="preserve"> (Geology)</w:t>
            </w:r>
          </w:p>
        </w:tc>
        <w:tc>
          <w:tcPr>
            <w:tcW w:w="1413" w:type="dxa"/>
          </w:tcPr>
          <w:p w14:paraId="4B5C3404" w14:textId="77777777" w:rsidR="0041481E" w:rsidRDefault="00000000">
            <w:pPr>
              <w:pStyle w:val="TableParagraph"/>
              <w:spacing w:before="245" w:line="251" w:lineRule="exact"/>
              <w:ind w:left="460"/>
              <w:rPr>
                <w:b/>
                <w:sz w:val="24"/>
              </w:rPr>
            </w:pPr>
            <w:r>
              <w:rPr>
                <w:b/>
                <w:sz w:val="24"/>
              </w:rPr>
              <w:t xml:space="preserve">3 </w:t>
            </w:r>
            <w:r>
              <w:rPr>
                <w:b/>
                <w:spacing w:val="-5"/>
                <w:sz w:val="24"/>
              </w:rPr>
              <w:t>Yrs</w:t>
            </w:r>
          </w:p>
        </w:tc>
      </w:tr>
      <w:tr w:rsidR="0041481E" w14:paraId="291F0CCC" w14:textId="77777777">
        <w:trPr>
          <w:trHeight w:val="630"/>
        </w:trPr>
        <w:tc>
          <w:tcPr>
            <w:tcW w:w="718" w:type="dxa"/>
          </w:tcPr>
          <w:p w14:paraId="78A1C0BC" w14:textId="77777777" w:rsidR="0041481E" w:rsidRDefault="0041481E">
            <w:pPr>
              <w:pStyle w:val="TableParagraph"/>
              <w:spacing w:before="60"/>
              <w:ind w:left="0"/>
              <w:rPr>
                <w:b/>
              </w:rPr>
            </w:pPr>
          </w:p>
          <w:p w14:paraId="706BD3FF" w14:textId="77777777" w:rsidR="0041481E" w:rsidRDefault="00000000">
            <w:pPr>
              <w:pStyle w:val="TableParagraph"/>
              <w:spacing w:before="0"/>
              <w:ind w:left="0" w:right="191"/>
              <w:jc w:val="right"/>
              <w:rPr>
                <w:b/>
              </w:rPr>
            </w:pPr>
            <w:r>
              <w:rPr>
                <w:b/>
                <w:spacing w:val="-10"/>
              </w:rPr>
              <w:t>8</w:t>
            </w:r>
          </w:p>
        </w:tc>
        <w:tc>
          <w:tcPr>
            <w:tcW w:w="2597" w:type="dxa"/>
          </w:tcPr>
          <w:p w14:paraId="73B0C675" w14:textId="77777777" w:rsidR="0041481E" w:rsidRDefault="0041481E">
            <w:pPr>
              <w:pStyle w:val="TableParagraph"/>
              <w:spacing w:before="26"/>
              <w:ind w:left="0"/>
              <w:rPr>
                <w:b/>
                <w:sz w:val="24"/>
              </w:rPr>
            </w:pPr>
          </w:p>
          <w:p w14:paraId="5FBA7B33" w14:textId="77777777" w:rsidR="0041481E" w:rsidRDefault="00000000">
            <w:pPr>
              <w:pStyle w:val="TableParagraph"/>
              <w:spacing w:before="0"/>
              <w:rPr>
                <w:b/>
                <w:sz w:val="24"/>
              </w:rPr>
            </w:pPr>
            <w:r>
              <w:rPr>
                <w:b/>
                <w:sz w:val="24"/>
              </w:rPr>
              <w:t>Mr.</w:t>
            </w:r>
            <w:r>
              <w:rPr>
                <w:b/>
                <w:spacing w:val="-3"/>
                <w:sz w:val="24"/>
              </w:rPr>
              <w:t xml:space="preserve"> </w:t>
            </w:r>
            <w:r>
              <w:rPr>
                <w:b/>
                <w:sz w:val="24"/>
              </w:rPr>
              <w:t>Ankush</w:t>
            </w:r>
            <w:r>
              <w:rPr>
                <w:b/>
                <w:spacing w:val="-2"/>
                <w:sz w:val="24"/>
              </w:rPr>
              <w:t xml:space="preserve"> Shukla</w:t>
            </w:r>
          </w:p>
        </w:tc>
        <w:tc>
          <w:tcPr>
            <w:tcW w:w="2418" w:type="dxa"/>
          </w:tcPr>
          <w:p w14:paraId="101547BF" w14:textId="77777777" w:rsidR="0041481E" w:rsidRDefault="0041481E">
            <w:pPr>
              <w:pStyle w:val="TableParagraph"/>
              <w:spacing w:before="26"/>
              <w:ind w:left="0"/>
              <w:rPr>
                <w:b/>
                <w:sz w:val="24"/>
              </w:rPr>
            </w:pPr>
          </w:p>
          <w:p w14:paraId="1B6E134D" w14:textId="77777777" w:rsidR="0041481E" w:rsidRDefault="00000000">
            <w:pPr>
              <w:pStyle w:val="TableParagraph"/>
              <w:spacing w:before="0"/>
              <w:ind w:left="4" w:right="34"/>
              <w:jc w:val="center"/>
              <w:rPr>
                <w:b/>
                <w:sz w:val="24"/>
              </w:rPr>
            </w:pPr>
            <w:r>
              <w:rPr>
                <w:b/>
                <w:spacing w:val="-2"/>
                <w:sz w:val="24"/>
              </w:rPr>
              <w:t>Geologist</w:t>
            </w:r>
          </w:p>
        </w:tc>
        <w:tc>
          <w:tcPr>
            <w:tcW w:w="2347" w:type="dxa"/>
          </w:tcPr>
          <w:p w14:paraId="68E72B31" w14:textId="77777777" w:rsidR="0041481E" w:rsidRDefault="0041481E">
            <w:pPr>
              <w:pStyle w:val="TableParagraph"/>
              <w:spacing w:before="26"/>
              <w:ind w:left="0"/>
              <w:rPr>
                <w:b/>
                <w:sz w:val="24"/>
              </w:rPr>
            </w:pPr>
          </w:p>
          <w:p w14:paraId="0770D5D0" w14:textId="77777777" w:rsidR="0041481E" w:rsidRDefault="00000000">
            <w:pPr>
              <w:pStyle w:val="TableParagraph"/>
              <w:spacing w:before="0"/>
              <w:ind w:left="37" w:right="35"/>
              <w:jc w:val="center"/>
              <w:rPr>
                <w:b/>
                <w:sz w:val="24"/>
              </w:rPr>
            </w:pPr>
            <w:r>
              <w:rPr>
                <w:b/>
                <w:sz w:val="24"/>
              </w:rPr>
              <w:t>M.Sc.</w:t>
            </w:r>
            <w:r>
              <w:rPr>
                <w:b/>
                <w:spacing w:val="-2"/>
                <w:sz w:val="24"/>
              </w:rPr>
              <w:t xml:space="preserve"> (Geology)</w:t>
            </w:r>
          </w:p>
        </w:tc>
        <w:tc>
          <w:tcPr>
            <w:tcW w:w="1413" w:type="dxa"/>
          </w:tcPr>
          <w:p w14:paraId="0EC74C54" w14:textId="77777777" w:rsidR="0041481E" w:rsidRDefault="0041481E">
            <w:pPr>
              <w:pStyle w:val="TableParagraph"/>
              <w:spacing w:before="26"/>
              <w:ind w:left="0"/>
              <w:rPr>
                <w:b/>
                <w:sz w:val="24"/>
              </w:rPr>
            </w:pPr>
          </w:p>
          <w:p w14:paraId="0EC7FC19" w14:textId="77777777" w:rsidR="0041481E" w:rsidRDefault="00000000">
            <w:pPr>
              <w:pStyle w:val="TableParagraph"/>
              <w:spacing w:before="0"/>
              <w:ind w:left="460"/>
              <w:rPr>
                <w:b/>
                <w:sz w:val="24"/>
              </w:rPr>
            </w:pPr>
            <w:r>
              <w:rPr>
                <w:b/>
                <w:sz w:val="24"/>
              </w:rPr>
              <w:t xml:space="preserve">1 </w:t>
            </w:r>
            <w:r>
              <w:rPr>
                <w:b/>
                <w:spacing w:val="-5"/>
                <w:sz w:val="24"/>
              </w:rPr>
              <w:t>Yrs</w:t>
            </w:r>
          </w:p>
        </w:tc>
      </w:tr>
      <w:tr w:rsidR="0041481E" w14:paraId="78F20A91" w14:textId="77777777">
        <w:trPr>
          <w:trHeight w:val="910"/>
        </w:trPr>
        <w:tc>
          <w:tcPr>
            <w:tcW w:w="718" w:type="dxa"/>
          </w:tcPr>
          <w:p w14:paraId="273AAD0D" w14:textId="77777777" w:rsidR="0041481E" w:rsidRDefault="0041481E">
            <w:pPr>
              <w:pStyle w:val="TableParagraph"/>
              <w:spacing w:before="166"/>
              <w:ind w:left="0"/>
              <w:rPr>
                <w:b/>
                <w:sz w:val="24"/>
              </w:rPr>
            </w:pPr>
          </w:p>
          <w:p w14:paraId="110D9561" w14:textId="77777777" w:rsidR="0041481E" w:rsidRDefault="00000000">
            <w:pPr>
              <w:pStyle w:val="TableParagraph"/>
              <w:spacing w:before="0"/>
              <w:ind w:left="0" w:right="186"/>
              <w:jc w:val="right"/>
              <w:rPr>
                <w:b/>
                <w:sz w:val="24"/>
              </w:rPr>
            </w:pPr>
            <w:r>
              <w:rPr>
                <w:b/>
                <w:spacing w:val="-10"/>
                <w:sz w:val="24"/>
              </w:rPr>
              <w:t>9</w:t>
            </w:r>
          </w:p>
        </w:tc>
        <w:tc>
          <w:tcPr>
            <w:tcW w:w="2597" w:type="dxa"/>
          </w:tcPr>
          <w:p w14:paraId="512872EB" w14:textId="77777777" w:rsidR="0041481E" w:rsidRDefault="0041481E">
            <w:pPr>
              <w:pStyle w:val="TableParagraph"/>
              <w:spacing w:before="166"/>
              <w:ind w:left="0"/>
              <w:rPr>
                <w:b/>
                <w:sz w:val="24"/>
              </w:rPr>
            </w:pPr>
          </w:p>
          <w:p w14:paraId="17CD828E" w14:textId="77777777" w:rsidR="0041481E" w:rsidRDefault="00000000">
            <w:pPr>
              <w:pStyle w:val="TableParagraph"/>
              <w:spacing w:before="0"/>
              <w:rPr>
                <w:b/>
                <w:sz w:val="24"/>
              </w:rPr>
            </w:pPr>
            <w:r>
              <w:rPr>
                <w:b/>
                <w:sz w:val="24"/>
              </w:rPr>
              <w:t xml:space="preserve">Mr. Rajat </w:t>
            </w:r>
            <w:r>
              <w:rPr>
                <w:b/>
                <w:spacing w:val="-2"/>
                <w:sz w:val="24"/>
              </w:rPr>
              <w:t>Raghushe</w:t>
            </w:r>
          </w:p>
        </w:tc>
        <w:tc>
          <w:tcPr>
            <w:tcW w:w="2418" w:type="dxa"/>
          </w:tcPr>
          <w:p w14:paraId="42164B9E" w14:textId="77777777" w:rsidR="0041481E" w:rsidRDefault="00000000">
            <w:pPr>
              <w:pStyle w:val="TableParagraph"/>
              <w:spacing w:before="184"/>
              <w:ind w:left="721" w:hanging="661"/>
              <w:rPr>
                <w:b/>
                <w:sz w:val="24"/>
              </w:rPr>
            </w:pPr>
            <w:r>
              <w:rPr>
                <w:b/>
                <w:sz w:val="24"/>
              </w:rPr>
              <w:t>Surveyor</w:t>
            </w:r>
            <w:r>
              <w:rPr>
                <w:b/>
                <w:spacing w:val="-15"/>
                <w:sz w:val="24"/>
              </w:rPr>
              <w:t xml:space="preserve"> </w:t>
            </w:r>
            <w:r>
              <w:rPr>
                <w:b/>
                <w:sz w:val="24"/>
              </w:rPr>
              <w:t>and</w:t>
            </w:r>
            <w:r>
              <w:rPr>
                <w:b/>
                <w:spacing w:val="-15"/>
                <w:sz w:val="24"/>
              </w:rPr>
              <w:t xml:space="preserve"> </w:t>
            </w:r>
            <w:r>
              <w:rPr>
                <w:b/>
                <w:sz w:val="24"/>
              </w:rPr>
              <w:t xml:space="preserve">Drilling </w:t>
            </w:r>
            <w:r>
              <w:rPr>
                <w:b/>
                <w:spacing w:val="-2"/>
                <w:sz w:val="24"/>
              </w:rPr>
              <w:t>Engineer</w:t>
            </w:r>
          </w:p>
        </w:tc>
        <w:tc>
          <w:tcPr>
            <w:tcW w:w="2347" w:type="dxa"/>
          </w:tcPr>
          <w:p w14:paraId="6C5FB18E" w14:textId="77777777" w:rsidR="0041481E" w:rsidRDefault="00000000">
            <w:pPr>
              <w:pStyle w:val="TableParagraph"/>
              <w:spacing w:before="184"/>
              <w:ind w:left="543" w:firstLine="380"/>
              <w:rPr>
                <w:b/>
                <w:sz w:val="24"/>
              </w:rPr>
            </w:pPr>
            <w:r>
              <w:rPr>
                <w:b/>
                <w:spacing w:val="-2"/>
                <w:sz w:val="24"/>
              </w:rPr>
              <w:t>Civil Engineering</w:t>
            </w:r>
          </w:p>
        </w:tc>
        <w:tc>
          <w:tcPr>
            <w:tcW w:w="1413" w:type="dxa"/>
          </w:tcPr>
          <w:p w14:paraId="2E2B8787" w14:textId="77777777" w:rsidR="0041481E" w:rsidRDefault="0041481E">
            <w:pPr>
              <w:pStyle w:val="TableParagraph"/>
              <w:spacing w:before="166"/>
              <w:ind w:left="0"/>
              <w:rPr>
                <w:b/>
                <w:sz w:val="24"/>
              </w:rPr>
            </w:pPr>
          </w:p>
          <w:p w14:paraId="56FB1218" w14:textId="77777777" w:rsidR="0041481E" w:rsidRDefault="00000000">
            <w:pPr>
              <w:pStyle w:val="TableParagraph"/>
              <w:spacing w:before="0"/>
              <w:ind w:left="460"/>
              <w:rPr>
                <w:b/>
                <w:sz w:val="24"/>
              </w:rPr>
            </w:pPr>
            <w:r>
              <w:rPr>
                <w:b/>
                <w:sz w:val="24"/>
              </w:rPr>
              <w:t xml:space="preserve">6 </w:t>
            </w:r>
            <w:r>
              <w:rPr>
                <w:b/>
                <w:spacing w:val="-5"/>
                <w:sz w:val="24"/>
              </w:rPr>
              <w:t>Yrs</w:t>
            </w:r>
          </w:p>
        </w:tc>
      </w:tr>
    </w:tbl>
    <w:p w14:paraId="788C536F" w14:textId="77777777" w:rsidR="0041481E" w:rsidRDefault="0041481E">
      <w:pPr>
        <w:pStyle w:val="TableParagraph"/>
        <w:rPr>
          <w:b/>
          <w:sz w:val="24"/>
        </w:rPr>
        <w:sectPr w:rsidR="0041481E">
          <w:pgSz w:w="11910" w:h="16840"/>
          <w:pgMar w:top="1840" w:right="566" w:bottom="780" w:left="1275" w:header="0" w:footer="594" w:gutter="0"/>
          <w:cols w:space="720"/>
        </w:sectPr>
      </w:pPr>
    </w:p>
    <w:p w14:paraId="3A69C5C8" w14:textId="77777777" w:rsidR="0041481E" w:rsidRDefault="00000000">
      <w:pPr>
        <w:spacing w:before="62"/>
        <w:ind w:left="22"/>
        <w:jc w:val="center"/>
        <w:rPr>
          <w:b/>
          <w:sz w:val="28"/>
        </w:rPr>
      </w:pPr>
      <w:r>
        <w:rPr>
          <w:b/>
          <w:sz w:val="28"/>
          <w:u w:val="single"/>
        </w:rPr>
        <w:lastRenderedPageBreak/>
        <w:t>CHAPTER</w:t>
      </w:r>
      <w:r>
        <w:rPr>
          <w:b/>
          <w:spacing w:val="-1"/>
          <w:sz w:val="28"/>
          <w:u w:val="single"/>
        </w:rPr>
        <w:t xml:space="preserve"> </w:t>
      </w:r>
      <w:r>
        <w:rPr>
          <w:b/>
          <w:sz w:val="28"/>
          <w:u w:val="single"/>
        </w:rPr>
        <w:t>-</w:t>
      </w:r>
      <w:r>
        <w:rPr>
          <w:b/>
          <w:spacing w:val="-1"/>
          <w:sz w:val="28"/>
          <w:u w:val="single"/>
        </w:rPr>
        <w:t xml:space="preserve"> </w:t>
      </w:r>
      <w:r>
        <w:rPr>
          <w:b/>
          <w:spacing w:val="-10"/>
          <w:sz w:val="28"/>
          <w:u w:val="single"/>
        </w:rPr>
        <w:t>3</w:t>
      </w:r>
    </w:p>
    <w:p w14:paraId="06D55843" w14:textId="77777777" w:rsidR="0041481E" w:rsidRDefault="00000000">
      <w:pPr>
        <w:pStyle w:val="Heading2"/>
        <w:ind w:left="304"/>
        <w:rPr>
          <w:u w:val="none"/>
        </w:rPr>
      </w:pPr>
      <w:r>
        <w:t>TITLE</w:t>
      </w:r>
      <w:r>
        <w:rPr>
          <w:spacing w:val="-1"/>
        </w:rPr>
        <w:t xml:space="preserve"> </w:t>
      </w:r>
      <w:r>
        <w:t>OF</w:t>
      </w:r>
      <w:r>
        <w:rPr>
          <w:spacing w:val="-1"/>
        </w:rPr>
        <w:t xml:space="preserve"> </w:t>
      </w:r>
      <w:r>
        <w:t>THE REPORT</w:t>
      </w:r>
      <w:r>
        <w:rPr>
          <w:spacing w:val="-1"/>
        </w:rPr>
        <w:t xml:space="preserve"> </w:t>
      </w:r>
      <w:r>
        <w:t xml:space="preserve">&amp; </w:t>
      </w:r>
      <w:r>
        <w:rPr>
          <w:spacing w:val="-2"/>
        </w:rPr>
        <w:t>OWNERSHIP</w:t>
      </w:r>
    </w:p>
    <w:p w14:paraId="41A7A435" w14:textId="77777777" w:rsidR="0041481E" w:rsidRDefault="0041481E">
      <w:pPr>
        <w:pStyle w:val="BodyText"/>
        <w:rPr>
          <w:b/>
        </w:rPr>
      </w:pPr>
    </w:p>
    <w:p w14:paraId="575362FD" w14:textId="77777777" w:rsidR="0041481E" w:rsidRDefault="0041481E">
      <w:pPr>
        <w:pStyle w:val="BodyText"/>
        <w:spacing w:before="100"/>
        <w:rPr>
          <w:b/>
        </w:rPr>
      </w:pPr>
    </w:p>
    <w:p w14:paraId="350966AB" w14:textId="77777777" w:rsidR="0041481E" w:rsidRDefault="00000000">
      <w:pPr>
        <w:pStyle w:val="Heading5"/>
        <w:spacing w:before="1"/>
      </w:pPr>
      <w:r>
        <w:t>3.1.0</w:t>
      </w:r>
      <w:r>
        <w:rPr>
          <w:spacing w:val="-4"/>
        </w:rPr>
        <w:t xml:space="preserve"> </w:t>
      </w:r>
      <w:r>
        <w:t>DETAILS</w:t>
      </w:r>
      <w:r>
        <w:rPr>
          <w:spacing w:val="-1"/>
        </w:rPr>
        <w:t xml:space="preserve"> </w:t>
      </w:r>
      <w:r>
        <w:t>OF</w:t>
      </w:r>
      <w:r>
        <w:rPr>
          <w:spacing w:val="-1"/>
        </w:rPr>
        <w:t xml:space="preserve"> </w:t>
      </w:r>
      <w:r>
        <w:rPr>
          <w:spacing w:val="-2"/>
        </w:rPr>
        <w:t>OWNERSHIP</w:t>
      </w:r>
    </w:p>
    <w:p w14:paraId="44B47108" w14:textId="77777777" w:rsidR="0041481E" w:rsidRDefault="0041481E">
      <w:pPr>
        <w:pStyle w:val="BodyText"/>
        <w:spacing w:before="61"/>
        <w:rPr>
          <w:b/>
        </w:rPr>
      </w:pPr>
    </w:p>
    <w:p w14:paraId="5961219D" w14:textId="77777777" w:rsidR="0041481E" w:rsidRDefault="00000000">
      <w:pPr>
        <w:pStyle w:val="Heading6"/>
        <w:spacing w:before="1"/>
        <w:ind w:left="313"/>
        <w:jc w:val="left"/>
      </w:pPr>
      <w:r>
        <w:t>Table</w:t>
      </w:r>
      <w:r>
        <w:rPr>
          <w:spacing w:val="-4"/>
        </w:rPr>
        <w:t xml:space="preserve"> </w:t>
      </w:r>
      <w:r>
        <w:t>Showing</w:t>
      </w:r>
      <w:r>
        <w:rPr>
          <w:spacing w:val="-2"/>
        </w:rPr>
        <w:t xml:space="preserve"> </w:t>
      </w:r>
      <w:r>
        <w:t>Details</w:t>
      </w:r>
      <w:r>
        <w:rPr>
          <w:spacing w:val="-2"/>
        </w:rPr>
        <w:t xml:space="preserve"> </w:t>
      </w:r>
      <w:r>
        <w:t>of</w:t>
      </w:r>
      <w:r>
        <w:rPr>
          <w:spacing w:val="-2"/>
        </w:rPr>
        <w:t xml:space="preserve"> Ownership</w:t>
      </w:r>
    </w:p>
    <w:p w14:paraId="7E53587A" w14:textId="77777777" w:rsidR="0041481E" w:rsidRDefault="0041481E">
      <w:pPr>
        <w:pStyle w:val="BodyText"/>
        <w:spacing w:before="124"/>
        <w:rPr>
          <w:b/>
          <w:sz w:val="20"/>
        </w:rPr>
      </w:pP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46"/>
        <w:gridCol w:w="2693"/>
        <w:gridCol w:w="5670"/>
      </w:tblGrid>
      <w:tr w:rsidR="0041481E" w14:paraId="787953EF" w14:textId="77777777">
        <w:trPr>
          <w:trHeight w:val="517"/>
        </w:trPr>
        <w:tc>
          <w:tcPr>
            <w:tcW w:w="846" w:type="dxa"/>
          </w:tcPr>
          <w:p w14:paraId="5E76355B" w14:textId="77777777" w:rsidR="0041481E" w:rsidRDefault="00000000">
            <w:pPr>
              <w:pStyle w:val="TableParagraph"/>
              <w:ind w:left="0" w:right="179"/>
              <w:jc w:val="right"/>
              <w:rPr>
                <w:b/>
                <w:sz w:val="24"/>
              </w:rPr>
            </w:pPr>
            <w:proofErr w:type="spellStart"/>
            <w:r>
              <w:rPr>
                <w:b/>
                <w:spacing w:val="-2"/>
                <w:sz w:val="24"/>
              </w:rPr>
              <w:t>S.No</w:t>
            </w:r>
            <w:proofErr w:type="spellEnd"/>
            <w:r>
              <w:rPr>
                <w:b/>
                <w:spacing w:val="-2"/>
                <w:sz w:val="24"/>
              </w:rPr>
              <w:t>.</w:t>
            </w:r>
          </w:p>
        </w:tc>
        <w:tc>
          <w:tcPr>
            <w:tcW w:w="2693" w:type="dxa"/>
          </w:tcPr>
          <w:p w14:paraId="77E9D9C5" w14:textId="77777777" w:rsidR="0041481E" w:rsidRDefault="00000000">
            <w:pPr>
              <w:pStyle w:val="TableParagraph"/>
              <w:ind w:left="0" w:right="217"/>
              <w:jc w:val="center"/>
              <w:rPr>
                <w:b/>
                <w:sz w:val="24"/>
              </w:rPr>
            </w:pPr>
            <w:r>
              <w:rPr>
                <w:b/>
                <w:spacing w:val="-2"/>
                <w:sz w:val="24"/>
              </w:rPr>
              <w:t>Title</w:t>
            </w:r>
          </w:p>
        </w:tc>
        <w:tc>
          <w:tcPr>
            <w:tcW w:w="5670" w:type="dxa"/>
          </w:tcPr>
          <w:p w14:paraId="6154421E" w14:textId="77777777" w:rsidR="0041481E" w:rsidRDefault="00000000">
            <w:pPr>
              <w:pStyle w:val="TableParagraph"/>
              <w:ind w:left="1651"/>
              <w:rPr>
                <w:b/>
                <w:sz w:val="24"/>
              </w:rPr>
            </w:pPr>
            <w:r>
              <w:rPr>
                <w:b/>
                <w:spacing w:val="-2"/>
                <w:sz w:val="24"/>
              </w:rPr>
              <w:t>Details</w:t>
            </w:r>
          </w:p>
        </w:tc>
      </w:tr>
      <w:tr w:rsidR="0041481E" w14:paraId="59A45DEA" w14:textId="77777777">
        <w:trPr>
          <w:trHeight w:val="1469"/>
        </w:trPr>
        <w:tc>
          <w:tcPr>
            <w:tcW w:w="846" w:type="dxa"/>
          </w:tcPr>
          <w:p w14:paraId="6195EC43" w14:textId="77777777" w:rsidR="0041481E" w:rsidRDefault="0041481E">
            <w:pPr>
              <w:pStyle w:val="TableParagraph"/>
              <w:spacing w:before="246"/>
              <w:ind w:left="0"/>
              <w:rPr>
                <w:b/>
                <w:sz w:val="24"/>
              </w:rPr>
            </w:pPr>
          </w:p>
          <w:p w14:paraId="4F95AAAB" w14:textId="77777777" w:rsidR="0041481E" w:rsidRDefault="00000000">
            <w:pPr>
              <w:pStyle w:val="TableParagraph"/>
              <w:spacing w:before="0"/>
              <w:ind w:left="0" w:right="202"/>
              <w:jc w:val="right"/>
              <w:rPr>
                <w:b/>
                <w:sz w:val="24"/>
              </w:rPr>
            </w:pPr>
            <w:r>
              <w:rPr>
                <w:b/>
                <w:spacing w:val="-10"/>
                <w:sz w:val="24"/>
              </w:rPr>
              <w:t>1</w:t>
            </w:r>
          </w:p>
        </w:tc>
        <w:tc>
          <w:tcPr>
            <w:tcW w:w="2693" w:type="dxa"/>
          </w:tcPr>
          <w:p w14:paraId="3BC14447" w14:textId="77777777" w:rsidR="0041481E" w:rsidRDefault="0041481E">
            <w:pPr>
              <w:pStyle w:val="TableParagraph"/>
              <w:spacing w:before="246"/>
              <w:ind w:left="0"/>
              <w:rPr>
                <w:b/>
                <w:sz w:val="24"/>
              </w:rPr>
            </w:pPr>
          </w:p>
          <w:p w14:paraId="00652FB0" w14:textId="77777777" w:rsidR="0041481E" w:rsidRDefault="00000000">
            <w:pPr>
              <w:pStyle w:val="TableParagraph"/>
              <w:spacing w:before="0"/>
              <w:rPr>
                <w:b/>
                <w:sz w:val="24"/>
              </w:rPr>
            </w:pPr>
            <w:r>
              <w:rPr>
                <w:b/>
                <w:sz w:val="24"/>
              </w:rPr>
              <w:t>Title</w:t>
            </w:r>
            <w:r>
              <w:rPr>
                <w:b/>
                <w:spacing w:val="-4"/>
                <w:sz w:val="24"/>
              </w:rPr>
              <w:t xml:space="preserve"> </w:t>
            </w:r>
            <w:r>
              <w:rPr>
                <w:b/>
                <w:sz w:val="24"/>
              </w:rPr>
              <w:t>of</w:t>
            </w:r>
            <w:r>
              <w:rPr>
                <w:b/>
                <w:spacing w:val="-2"/>
                <w:sz w:val="24"/>
              </w:rPr>
              <w:t xml:space="preserve"> </w:t>
            </w:r>
            <w:r>
              <w:rPr>
                <w:b/>
                <w:sz w:val="24"/>
              </w:rPr>
              <w:t>the</w:t>
            </w:r>
            <w:r>
              <w:rPr>
                <w:b/>
                <w:spacing w:val="-1"/>
                <w:sz w:val="24"/>
              </w:rPr>
              <w:t xml:space="preserve"> </w:t>
            </w:r>
            <w:r>
              <w:rPr>
                <w:b/>
                <w:spacing w:val="-2"/>
                <w:sz w:val="24"/>
              </w:rPr>
              <w:t>report</w:t>
            </w:r>
          </w:p>
        </w:tc>
        <w:tc>
          <w:tcPr>
            <w:tcW w:w="5670" w:type="dxa"/>
          </w:tcPr>
          <w:p w14:paraId="44E328E3" w14:textId="77777777" w:rsidR="0041481E" w:rsidRDefault="00000000">
            <w:pPr>
              <w:pStyle w:val="TableParagraph"/>
              <w:spacing w:line="276" w:lineRule="auto"/>
              <w:ind w:right="-15"/>
              <w:rPr>
                <w:b/>
                <w:sz w:val="24"/>
              </w:rPr>
            </w:pPr>
            <w:r>
              <w:rPr>
                <w:b/>
                <w:sz w:val="24"/>
              </w:rPr>
              <w:t>GEOLOGICAL REPORT ON PRELIMINARY EXPLORATION(G-3) FOR LIMESTONE IN VADEKHAN</w:t>
            </w:r>
            <w:r>
              <w:rPr>
                <w:b/>
                <w:spacing w:val="80"/>
                <w:sz w:val="24"/>
              </w:rPr>
              <w:t xml:space="preserve"> </w:t>
            </w:r>
            <w:r>
              <w:rPr>
                <w:b/>
                <w:sz w:val="24"/>
              </w:rPr>
              <w:t>AREA,</w:t>
            </w:r>
            <w:r>
              <w:rPr>
                <w:b/>
                <w:spacing w:val="-6"/>
                <w:sz w:val="24"/>
              </w:rPr>
              <w:t xml:space="preserve"> </w:t>
            </w:r>
            <w:r>
              <w:rPr>
                <w:b/>
                <w:sz w:val="24"/>
              </w:rPr>
              <w:t>UPLETA</w:t>
            </w:r>
            <w:r>
              <w:rPr>
                <w:b/>
                <w:spacing w:val="-6"/>
                <w:sz w:val="24"/>
              </w:rPr>
              <w:t xml:space="preserve"> </w:t>
            </w:r>
            <w:r>
              <w:rPr>
                <w:b/>
                <w:sz w:val="24"/>
              </w:rPr>
              <w:t>TALUKA,</w:t>
            </w:r>
            <w:r>
              <w:rPr>
                <w:b/>
                <w:spacing w:val="-6"/>
                <w:sz w:val="24"/>
              </w:rPr>
              <w:t xml:space="preserve"> </w:t>
            </w:r>
            <w:r>
              <w:rPr>
                <w:b/>
                <w:sz w:val="24"/>
              </w:rPr>
              <w:t>RAJKOT DISTRICT, GUJARAT (T.S.NO.41K/01).</w:t>
            </w:r>
          </w:p>
        </w:tc>
      </w:tr>
      <w:tr w:rsidR="0041481E" w14:paraId="485323FB" w14:textId="77777777">
        <w:trPr>
          <w:trHeight w:val="517"/>
        </w:trPr>
        <w:tc>
          <w:tcPr>
            <w:tcW w:w="846" w:type="dxa"/>
          </w:tcPr>
          <w:p w14:paraId="11B3ACE2" w14:textId="77777777" w:rsidR="0041481E" w:rsidRDefault="00000000">
            <w:pPr>
              <w:pStyle w:val="TableParagraph"/>
              <w:ind w:left="0" w:right="202"/>
              <w:jc w:val="right"/>
              <w:rPr>
                <w:b/>
                <w:sz w:val="24"/>
              </w:rPr>
            </w:pPr>
            <w:r>
              <w:rPr>
                <w:b/>
                <w:spacing w:val="-10"/>
                <w:sz w:val="24"/>
              </w:rPr>
              <w:t>2</w:t>
            </w:r>
          </w:p>
        </w:tc>
        <w:tc>
          <w:tcPr>
            <w:tcW w:w="2693" w:type="dxa"/>
          </w:tcPr>
          <w:p w14:paraId="34FC0988" w14:textId="77777777" w:rsidR="0041481E" w:rsidRDefault="00000000">
            <w:pPr>
              <w:pStyle w:val="TableParagraph"/>
              <w:rPr>
                <w:b/>
                <w:sz w:val="24"/>
              </w:rPr>
            </w:pPr>
            <w:r>
              <w:rPr>
                <w:b/>
                <w:spacing w:val="-2"/>
                <w:sz w:val="24"/>
              </w:rPr>
              <w:t>Ownership</w:t>
            </w:r>
          </w:p>
        </w:tc>
        <w:tc>
          <w:tcPr>
            <w:tcW w:w="5670" w:type="dxa"/>
          </w:tcPr>
          <w:p w14:paraId="44067F6C" w14:textId="77777777" w:rsidR="0041481E" w:rsidRDefault="00000000">
            <w:pPr>
              <w:pStyle w:val="TableParagraph"/>
              <w:rPr>
                <w:b/>
                <w:sz w:val="24"/>
              </w:rPr>
            </w:pPr>
            <w:r>
              <w:rPr>
                <w:b/>
                <w:sz w:val="24"/>
              </w:rPr>
              <w:t>CGM</w:t>
            </w:r>
            <w:r>
              <w:rPr>
                <w:b/>
                <w:spacing w:val="-2"/>
                <w:sz w:val="24"/>
              </w:rPr>
              <w:t xml:space="preserve"> GUJARAT</w:t>
            </w:r>
          </w:p>
        </w:tc>
      </w:tr>
      <w:tr w:rsidR="0041481E" w14:paraId="2AFC135C" w14:textId="77777777">
        <w:trPr>
          <w:trHeight w:val="517"/>
        </w:trPr>
        <w:tc>
          <w:tcPr>
            <w:tcW w:w="846" w:type="dxa"/>
          </w:tcPr>
          <w:p w14:paraId="3898348B" w14:textId="77777777" w:rsidR="0041481E" w:rsidRDefault="00000000">
            <w:pPr>
              <w:pStyle w:val="TableParagraph"/>
              <w:ind w:left="0" w:right="202"/>
              <w:jc w:val="right"/>
              <w:rPr>
                <w:b/>
                <w:sz w:val="24"/>
              </w:rPr>
            </w:pPr>
            <w:r>
              <w:rPr>
                <w:b/>
                <w:spacing w:val="-10"/>
                <w:sz w:val="24"/>
              </w:rPr>
              <w:t>3</w:t>
            </w:r>
          </w:p>
        </w:tc>
        <w:tc>
          <w:tcPr>
            <w:tcW w:w="2693" w:type="dxa"/>
          </w:tcPr>
          <w:p w14:paraId="4224829A" w14:textId="77777777" w:rsidR="0041481E" w:rsidRDefault="00000000">
            <w:pPr>
              <w:pStyle w:val="TableParagraph"/>
              <w:rPr>
                <w:b/>
                <w:sz w:val="24"/>
              </w:rPr>
            </w:pPr>
            <w:r>
              <w:rPr>
                <w:b/>
                <w:sz w:val="24"/>
              </w:rPr>
              <w:t>Name</w:t>
            </w:r>
            <w:r>
              <w:rPr>
                <w:b/>
                <w:spacing w:val="-2"/>
                <w:sz w:val="24"/>
              </w:rPr>
              <w:t xml:space="preserve"> </w:t>
            </w:r>
            <w:r>
              <w:rPr>
                <w:b/>
                <w:sz w:val="24"/>
              </w:rPr>
              <w:t>of</w:t>
            </w:r>
            <w:r>
              <w:rPr>
                <w:b/>
                <w:spacing w:val="-2"/>
                <w:sz w:val="24"/>
              </w:rPr>
              <w:t xml:space="preserve"> </w:t>
            </w:r>
            <w:r>
              <w:rPr>
                <w:b/>
                <w:sz w:val="24"/>
              </w:rPr>
              <w:t>the</w:t>
            </w:r>
            <w:r>
              <w:rPr>
                <w:b/>
                <w:spacing w:val="-1"/>
                <w:sz w:val="24"/>
              </w:rPr>
              <w:t xml:space="preserve"> </w:t>
            </w:r>
            <w:r>
              <w:rPr>
                <w:b/>
                <w:spacing w:val="-2"/>
                <w:sz w:val="24"/>
              </w:rPr>
              <w:t>Prospector</w:t>
            </w:r>
          </w:p>
        </w:tc>
        <w:tc>
          <w:tcPr>
            <w:tcW w:w="5670" w:type="dxa"/>
          </w:tcPr>
          <w:p w14:paraId="0DB31A13" w14:textId="77777777" w:rsidR="0041481E" w:rsidRDefault="00000000">
            <w:pPr>
              <w:pStyle w:val="TableParagraph"/>
              <w:rPr>
                <w:b/>
                <w:sz w:val="24"/>
              </w:rPr>
            </w:pPr>
            <w:r>
              <w:rPr>
                <w:b/>
                <w:sz w:val="24"/>
              </w:rPr>
              <w:t>PRB</w:t>
            </w:r>
            <w:r>
              <w:rPr>
                <w:b/>
                <w:spacing w:val="-5"/>
                <w:sz w:val="24"/>
              </w:rPr>
              <w:t xml:space="preserve"> </w:t>
            </w:r>
            <w:r>
              <w:rPr>
                <w:b/>
                <w:sz w:val="24"/>
              </w:rPr>
              <w:t>INFRAPROJECTS</w:t>
            </w:r>
            <w:r>
              <w:rPr>
                <w:b/>
                <w:spacing w:val="-4"/>
                <w:sz w:val="24"/>
              </w:rPr>
              <w:t xml:space="preserve"> </w:t>
            </w:r>
            <w:r>
              <w:rPr>
                <w:b/>
                <w:sz w:val="24"/>
              </w:rPr>
              <w:t>PRIVATE</w:t>
            </w:r>
            <w:r>
              <w:rPr>
                <w:b/>
                <w:spacing w:val="-4"/>
                <w:sz w:val="24"/>
              </w:rPr>
              <w:t xml:space="preserve"> </w:t>
            </w:r>
            <w:r>
              <w:rPr>
                <w:b/>
                <w:spacing w:val="-2"/>
                <w:sz w:val="24"/>
              </w:rPr>
              <w:t>LIMITED</w:t>
            </w:r>
          </w:p>
        </w:tc>
      </w:tr>
      <w:tr w:rsidR="0041481E" w14:paraId="6E3CDE9B" w14:textId="77777777">
        <w:trPr>
          <w:trHeight w:val="634"/>
        </w:trPr>
        <w:tc>
          <w:tcPr>
            <w:tcW w:w="846" w:type="dxa"/>
          </w:tcPr>
          <w:p w14:paraId="237F7CB3" w14:textId="77777777" w:rsidR="0041481E" w:rsidRDefault="00000000">
            <w:pPr>
              <w:pStyle w:val="TableParagraph"/>
              <w:ind w:left="0" w:right="202"/>
              <w:jc w:val="right"/>
              <w:rPr>
                <w:b/>
                <w:sz w:val="24"/>
              </w:rPr>
            </w:pPr>
            <w:r>
              <w:rPr>
                <w:b/>
                <w:spacing w:val="-10"/>
                <w:sz w:val="24"/>
              </w:rPr>
              <w:t>4</w:t>
            </w:r>
          </w:p>
        </w:tc>
        <w:tc>
          <w:tcPr>
            <w:tcW w:w="2693" w:type="dxa"/>
          </w:tcPr>
          <w:p w14:paraId="6CDFB56B" w14:textId="77777777" w:rsidR="0041481E" w:rsidRDefault="00000000">
            <w:pPr>
              <w:pStyle w:val="TableParagraph"/>
              <w:rPr>
                <w:b/>
                <w:sz w:val="24"/>
              </w:rPr>
            </w:pPr>
            <w:r>
              <w:rPr>
                <w:b/>
                <w:sz w:val="24"/>
              </w:rPr>
              <w:t>Address</w:t>
            </w:r>
            <w:r>
              <w:rPr>
                <w:b/>
                <w:spacing w:val="-4"/>
                <w:sz w:val="24"/>
              </w:rPr>
              <w:t xml:space="preserve"> </w:t>
            </w:r>
            <w:r>
              <w:rPr>
                <w:b/>
                <w:sz w:val="24"/>
              </w:rPr>
              <w:t>of</w:t>
            </w:r>
            <w:r>
              <w:rPr>
                <w:b/>
                <w:spacing w:val="-2"/>
                <w:sz w:val="24"/>
              </w:rPr>
              <w:t xml:space="preserve"> Prospector</w:t>
            </w:r>
          </w:p>
        </w:tc>
        <w:tc>
          <w:tcPr>
            <w:tcW w:w="5670" w:type="dxa"/>
          </w:tcPr>
          <w:p w14:paraId="5D3FB445" w14:textId="77777777" w:rsidR="0041481E" w:rsidRDefault="00000000">
            <w:pPr>
              <w:pStyle w:val="TableParagraph"/>
              <w:rPr>
                <w:b/>
                <w:sz w:val="24"/>
              </w:rPr>
            </w:pPr>
            <w:r>
              <w:rPr>
                <w:b/>
                <w:sz w:val="24"/>
              </w:rPr>
              <w:t>S3</w:t>
            </w:r>
            <w:r>
              <w:rPr>
                <w:b/>
                <w:spacing w:val="-2"/>
                <w:sz w:val="24"/>
              </w:rPr>
              <w:t xml:space="preserve"> </w:t>
            </w:r>
            <w:r>
              <w:rPr>
                <w:b/>
                <w:sz w:val="24"/>
              </w:rPr>
              <w:t>&amp;</w:t>
            </w:r>
            <w:r>
              <w:rPr>
                <w:b/>
                <w:spacing w:val="-1"/>
                <w:sz w:val="24"/>
              </w:rPr>
              <w:t xml:space="preserve"> </w:t>
            </w:r>
            <w:r>
              <w:rPr>
                <w:b/>
                <w:sz w:val="24"/>
              </w:rPr>
              <w:t>S4</w:t>
            </w:r>
            <w:r>
              <w:rPr>
                <w:b/>
                <w:spacing w:val="-2"/>
                <w:sz w:val="24"/>
              </w:rPr>
              <w:t xml:space="preserve"> </w:t>
            </w:r>
            <w:r>
              <w:rPr>
                <w:b/>
                <w:sz w:val="24"/>
              </w:rPr>
              <w:t>2nd</w:t>
            </w:r>
            <w:r>
              <w:rPr>
                <w:b/>
                <w:spacing w:val="-1"/>
                <w:sz w:val="24"/>
              </w:rPr>
              <w:t xml:space="preserve"> </w:t>
            </w:r>
            <w:r>
              <w:rPr>
                <w:b/>
                <w:sz w:val="24"/>
              </w:rPr>
              <w:t>Floor,</w:t>
            </w:r>
            <w:r>
              <w:rPr>
                <w:b/>
                <w:spacing w:val="-2"/>
                <w:sz w:val="24"/>
              </w:rPr>
              <w:t xml:space="preserve"> </w:t>
            </w:r>
            <w:r>
              <w:rPr>
                <w:b/>
                <w:sz w:val="24"/>
              </w:rPr>
              <w:t>Ratan</w:t>
            </w:r>
            <w:r>
              <w:rPr>
                <w:b/>
                <w:spacing w:val="-1"/>
                <w:sz w:val="24"/>
              </w:rPr>
              <w:t xml:space="preserve"> </w:t>
            </w:r>
            <w:r>
              <w:rPr>
                <w:b/>
                <w:spacing w:val="-2"/>
                <w:sz w:val="24"/>
              </w:rPr>
              <w:t>Height,</w:t>
            </w:r>
          </w:p>
          <w:p w14:paraId="6FF39235" w14:textId="77777777" w:rsidR="0041481E" w:rsidRDefault="00000000">
            <w:pPr>
              <w:pStyle w:val="TableParagraph"/>
              <w:spacing w:before="41"/>
              <w:rPr>
                <w:b/>
                <w:sz w:val="24"/>
              </w:rPr>
            </w:pPr>
            <w:r>
              <w:rPr>
                <w:b/>
                <w:sz w:val="24"/>
              </w:rPr>
              <w:t>Medical</w:t>
            </w:r>
            <w:r>
              <w:rPr>
                <w:b/>
                <w:spacing w:val="-6"/>
                <w:sz w:val="24"/>
              </w:rPr>
              <w:t xml:space="preserve"> </w:t>
            </w:r>
            <w:r>
              <w:rPr>
                <w:b/>
                <w:sz w:val="24"/>
              </w:rPr>
              <w:t>Square,</w:t>
            </w:r>
            <w:r>
              <w:rPr>
                <w:b/>
                <w:spacing w:val="-6"/>
                <w:sz w:val="24"/>
              </w:rPr>
              <w:t xml:space="preserve"> </w:t>
            </w:r>
            <w:r>
              <w:rPr>
                <w:b/>
                <w:sz w:val="24"/>
              </w:rPr>
              <w:t>Nagpur-</w:t>
            </w:r>
            <w:r>
              <w:rPr>
                <w:b/>
                <w:spacing w:val="-2"/>
                <w:sz w:val="24"/>
              </w:rPr>
              <w:t>440024</w:t>
            </w:r>
          </w:p>
        </w:tc>
      </w:tr>
      <w:tr w:rsidR="0041481E" w14:paraId="4764D19A" w14:textId="77777777">
        <w:trPr>
          <w:trHeight w:val="517"/>
        </w:trPr>
        <w:tc>
          <w:tcPr>
            <w:tcW w:w="846" w:type="dxa"/>
          </w:tcPr>
          <w:p w14:paraId="3034DB1E" w14:textId="77777777" w:rsidR="0041481E" w:rsidRDefault="00000000">
            <w:pPr>
              <w:pStyle w:val="TableParagraph"/>
              <w:ind w:left="0" w:right="202"/>
              <w:jc w:val="right"/>
              <w:rPr>
                <w:b/>
                <w:sz w:val="24"/>
              </w:rPr>
            </w:pPr>
            <w:r>
              <w:rPr>
                <w:b/>
                <w:spacing w:val="-10"/>
                <w:sz w:val="24"/>
              </w:rPr>
              <w:t>5</w:t>
            </w:r>
          </w:p>
        </w:tc>
        <w:tc>
          <w:tcPr>
            <w:tcW w:w="2693" w:type="dxa"/>
          </w:tcPr>
          <w:p w14:paraId="76C6DCA5" w14:textId="77777777" w:rsidR="0041481E" w:rsidRDefault="00000000">
            <w:pPr>
              <w:pStyle w:val="TableParagraph"/>
              <w:rPr>
                <w:b/>
                <w:sz w:val="24"/>
              </w:rPr>
            </w:pPr>
            <w:r>
              <w:rPr>
                <w:b/>
                <w:sz w:val="24"/>
              </w:rPr>
              <w:t>E-Mail</w:t>
            </w:r>
            <w:r>
              <w:rPr>
                <w:b/>
                <w:spacing w:val="-2"/>
                <w:sz w:val="24"/>
              </w:rPr>
              <w:t xml:space="preserve"> </w:t>
            </w:r>
            <w:r>
              <w:rPr>
                <w:b/>
                <w:sz w:val="24"/>
              </w:rPr>
              <w:t>of</w:t>
            </w:r>
            <w:r>
              <w:rPr>
                <w:b/>
                <w:spacing w:val="-2"/>
                <w:sz w:val="24"/>
              </w:rPr>
              <w:t xml:space="preserve"> </w:t>
            </w:r>
            <w:r>
              <w:rPr>
                <w:b/>
                <w:sz w:val="24"/>
              </w:rPr>
              <w:t>the</w:t>
            </w:r>
            <w:r>
              <w:rPr>
                <w:b/>
                <w:spacing w:val="-1"/>
                <w:sz w:val="24"/>
              </w:rPr>
              <w:t xml:space="preserve"> </w:t>
            </w:r>
            <w:r>
              <w:rPr>
                <w:b/>
                <w:spacing w:val="-2"/>
                <w:sz w:val="24"/>
              </w:rPr>
              <w:t>prospector</w:t>
            </w:r>
          </w:p>
        </w:tc>
        <w:tc>
          <w:tcPr>
            <w:tcW w:w="5670" w:type="dxa"/>
          </w:tcPr>
          <w:p w14:paraId="460BA279" w14:textId="77777777" w:rsidR="0041481E" w:rsidRDefault="0041481E">
            <w:pPr>
              <w:pStyle w:val="TableParagraph"/>
              <w:rPr>
                <w:b/>
                <w:sz w:val="24"/>
              </w:rPr>
            </w:pPr>
            <w:hyperlink r:id="rId12">
              <w:r>
                <w:rPr>
                  <w:b/>
                  <w:color w:val="0563C0"/>
                  <w:spacing w:val="-2"/>
                  <w:sz w:val="24"/>
                  <w:u w:val="single" w:color="0563C0"/>
                </w:rPr>
                <w:t>prbinfraprojects@gmail.com</w:t>
              </w:r>
            </w:hyperlink>
          </w:p>
        </w:tc>
      </w:tr>
      <w:tr w:rsidR="0041481E" w14:paraId="47FCE895" w14:textId="77777777">
        <w:trPr>
          <w:trHeight w:val="834"/>
        </w:trPr>
        <w:tc>
          <w:tcPr>
            <w:tcW w:w="846" w:type="dxa"/>
          </w:tcPr>
          <w:p w14:paraId="01C9CC07" w14:textId="77777777" w:rsidR="0041481E" w:rsidRDefault="00000000">
            <w:pPr>
              <w:pStyle w:val="TableParagraph"/>
              <w:ind w:left="0" w:right="202"/>
              <w:jc w:val="right"/>
              <w:rPr>
                <w:b/>
                <w:sz w:val="24"/>
              </w:rPr>
            </w:pPr>
            <w:r>
              <w:rPr>
                <w:b/>
                <w:spacing w:val="-10"/>
                <w:sz w:val="24"/>
              </w:rPr>
              <w:t>6</w:t>
            </w:r>
          </w:p>
        </w:tc>
        <w:tc>
          <w:tcPr>
            <w:tcW w:w="2693" w:type="dxa"/>
          </w:tcPr>
          <w:p w14:paraId="35A4DC2B" w14:textId="77777777" w:rsidR="0041481E" w:rsidRDefault="00000000">
            <w:pPr>
              <w:pStyle w:val="TableParagraph"/>
              <w:spacing w:line="276" w:lineRule="auto"/>
              <w:rPr>
                <w:b/>
                <w:sz w:val="24"/>
              </w:rPr>
            </w:pPr>
            <w:r>
              <w:rPr>
                <w:b/>
                <w:sz w:val="24"/>
              </w:rPr>
              <w:t>Telephone</w:t>
            </w:r>
            <w:r>
              <w:rPr>
                <w:b/>
                <w:spacing w:val="-15"/>
                <w:sz w:val="24"/>
              </w:rPr>
              <w:t xml:space="preserve"> </w:t>
            </w:r>
            <w:r>
              <w:rPr>
                <w:b/>
                <w:sz w:val="24"/>
              </w:rPr>
              <w:t>numbers</w:t>
            </w:r>
            <w:r>
              <w:rPr>
                <w:b/>
                <w:spacing w:val="-15"/>
                <w:sz w:val="24"/>
              </w:rPr>
              <w:t xml:space="preserve"> </w:t>
            </w:r>
            <w:r>
              <w:rPr>
                <w:b/>
                <w:sz w:val="24"/>
              </w:rPr>
              <w:t xml:space="preserve">of </w:t>
            </w:r>
            <w:r>
              <w:rPr>
                <w:b/>
                <w:spacing w:val="-2"/>
                <w:sz w:val="24"/>
              </w:rPr>
              <w:t>prospectors</w:t>
            </w:r>
          </w:p>
        </w:tc>
        <w:tc>
          <w:tcPr>
            <w:tcW w:w="5670" w:type="dxa"/>
          </w:tcPr>
          <w:p w14:paraId="109F3D3C" w14:textId="77777777" w:rsidR="0041481E" w:rsidRDefault="00000000">
            <w:pPr>
              <w:pStyle w:val="TableParagraph"/>
              <w:rPr>
                <w:b/>
                <w:sz w:val="24"/>
              </w:rPr>
            </w:pPr>
            <w:r>
              <w:rPr>
                <w:b/>
                <w:spacing w:val="-2"/>
                <w:sz w:val="24"/>
              </w:rPr>
              <w:t>9422835586</w:t>
            </w:r>
          </w:p>
        </w:tc>
      </w:tr>
    </w:tbl>
    <w:p w14:paraId="4C738866" w14:textId="77777777" w:rsidR="0041481E" w:rsidRDefault="0041481E">
      <w:pPr>
        <w:pStyle w:val="BodyText"/>
        <w:rPr>
          <w:b/>
        </w:rPr>
      </w:pPr>
    </w:p>
    <w:p w14:paraId="07449CF5" w14:textId="77777777" w:rsidR="0041481E" w:rsidRDefault="0041481E">
      <w:pPr>
        <w:pStyle w:val="BodyText"/>
        <w:spacing w:before="72"/>
        <w:rPr>
          <w:b/>
        </w:rPr>
      </w:pPr>
    </w:p>
    <w:p w14:paraId="6E4605B1" w14:textId="77777777" w:rsidR="0041481E" w:rsidRDefault="00000000">
      <w:pPr>
        <w:pStyle w:val="Heading5"/>
      </w:pPr>
      <w:r>
        <w:t>3.2.0</w:t>
      </w:r>
      <w:r>
        <w:rPr>
          <w:spacing w:val="-4"/>
        </w:rPr>
        <w:t xml:space="preserve"> </w:t>
      </w:r>
      <w:r>
        <w:t>DETAILS</w:t>
      </w:r>
      <w:r>
        <w:rPr>
          <w:spacing w:val="-2"/>
        </w:rPr>
        <w:t xml:space="preserve"> </w:t>
      </w:r>
      <w:r>
        <w:t>ABOUT</w:t>
      </w:r>
      <w:r>
        <w:rPr>
          <w:spacing w:val="-2"/>
        </w:rPr>
        <w:t xml:space="preserve"> </w:t>
      </w:r>
      <w:r>
        <w:t>PERIOD</w:t>
      </w:r>
      <w:r>
        <w:rPr>
          <w:spacing w:val="-2"/>
        </w:rPr>
        <w:t xml:space="preserve"> </w:t>
      </w:r>
      <w:r>
        <w:t>OF</w:t>
      </w:r>
      <w:r>
        <w:rPr>
          <w:spacing w:val="-2"/>
        </w:rPr>
        <w:t xml:space="preserve"> PROSPECTING</w:t>
      </w:r>
    </w:p>
    <w:p w14:paraId="0F555B54" w14:textId="77777777" w:rsidR="0041481E" w:rsidRDefault="0041481E">
      <w:pPr>
        <w:pStyle w:val="BodyText"/>
        <w:spacing w:before="62"/>
        <w:rPr>
          <w:b/>
        </w:rPr>
      </w:pPr>
    </w:p>
    <w:p w14:paraId="589D5B17" w14:textId="77777777" w:rsidR="0041481E" w:rsidRDefault="00000000">
      <w:pPr>
        <w:pStyle w:val="BodyText"/>
        <w:spacing w:line="360" w:lineRule="auto"/>
        <w:ind w:left="597" w:right="858"/>
        <w:jc w:val="both"/>
        <w:rPr>
          <w:b/>
        </w:rPr>
      </w:pPr>
      <w:r>
        <w:t xml:space="preserve">The G3 stage of exploratory work in the </w:t>
      </w:r>
      <w:proofErr w:type="spellStart"/>
      <w:r>
        <w:t>Vadekhan</w:t>
      </w:r>
      <w:proofErr w:type="spellEnd"/>
      <w:r>
        <w:t xml:space="preserve"> block commenced with geological </w:t>
      </w:r>
      <w:proofErr w:type="spellStart"/>
      <w:proofErr w:type="gramStart"/>
      <w:r>
        <w:t>mapping,started</w:t>
      </w:r>
      <w:proofErr w:type="spellEnd"/>
      <w:proofErr w:type="gramEnd"/>
      <w:r>
        <w:rPr>
          <w:spacing w:val="-15"/>
        </w:rPr>
        <w:t xml:space="preserve"> </w:t>
      </w:r>
      <w:r>
        <w:t>from</w:t>
      </w:r>
      <w:r>
        <w:rPr>
          <w:spacing w:val="30"/>
        </w:rPr>
        <w:t xml:space="preserve"> </w:t>
      </w:r>
      <w:r>
        <w:t>9-9-25</w:t>
      </w:r>
      <w:r>
        <w:rPr>
          <w:spacing w:val="-15"/>
        </w:rPr>
        <w:t xml:space="preserve"> </w:t>
      </w:r>
      <w:r>
        <w:t>and</w:t>
      </w:r>
      <w:r>
        <w:rPr>
          <w:spacing w:val="-15"/>
        </w:rPr>
        <w:t xml:space="preserve"> </w:t>
      </w:r>
      <w:r>
        <w:t>completed</w:t>
      </w:r>
      <w:r>
        <w:rPr>
          <w:spacing w:val="-15"/>
        </w:rPr>
        <w:t xml:space="preserve"> </w:t>
      </w:r>
      <w:r>
        <w:t>on</w:t>
      </w:r>
      <w:r>
        <w:rPr>
          <w:spacing w:val="-15"/>
        </w:rPr>
        <w:t xml:space="preserve"> </w:t>
      </w:r>
      <w:r>
        <w:t>along</w:t>
      </w:r>
      <w:r>
        <w:rPr>
          <w:spacing w:val="-15"/>
        </w:rPr>
        <w:t xml:space="preserve"> </w:t>
      </w:r>
      <w:r>
        <w:t>with</w:t>
      </w:r>
      <w:r>
        <w:rPr>
          <w:spacing w:val="-15"/>
        </w:rPr>
        <w:t xml:space="preserve"> </w:t>
      </w:r>
      <w:r>
        <w:t>exploratory</w:t>
      </w:r>
      <w:r>
        <w:rPr>
          <w:spacing w:val="-15"/>
        </w:rPr>
        <w:t xml:space="preserve"> </w:t>
      </w:r>
      <w:r>
        <w:t>drilling</w:t>
      </w:r>
      <w:r>
        <w:rPr>
          <w:spacing w:val="-15"/>
        </w:rPr>
        <w:t xml:space="preserve"> </w:t>
      </w:r>
      <w:r>
        <w:t>in</w:t>
      </w:r>
      <w:r>
        <w:rPr>
          <w:spacing w:val="-15"/>
        </w:rPr>
        <w:t xml:space="preserve"> </w:t>
      </w:r>
      <w:r>
        <w:t>borehole No. G-VDK BH-1 on 14-3-26 and completed with the closure of borehole No. G-VDK BH-13 on 21-3-26. The analytical/laboratory studies were carried out simultaneously in the inhouse laboratories of PRB and other Govt. /NABL accredited laboratories</w:t>
      </w:r>
      <w:r>
        <w:rPr>
          <w:b/>
        </w:rPr>
        <w:t>.</w:t>
      </w:r>
    </w:p>
    <w:p w14:paraId="27BC5653" w14:textId="77777777" w:rsidR="0041481E" w:rsidRDefault="0041481E">
      <w:pPr>
        <w:pStyle w:val="BodyText"/>
        <w:spacing w:line="360" w:lineRule="auto"/>
        <w:jc w:val="both"/>
        <w:rPr>
          <w:b/>
        </w:rPr>
        <w:sectPr w:rsidR="0041481E">
          <w:pgSz w:w="11910" w:h="16840"/>
          <w:pgMar w:top="1360" w:right="566" w:bottom="780" w:left="1275" w:header="0" w:footer="594" w:gutter="0"/>
          <w:cols w:space="720"/>
        </w:sectPr>
      </w:pPr>
    </w:p>
    <w:p w14:paraId="7F48873D" w14:textId="77777777" w:rsidR="0041481E" w:rsidRDefault="00000000">
      <w:pPr>
        <w:pStyle w:val="Heading5"/>
        <w:numPr>
          <w:ilvl w:val="2"/>
          <w:numId w:val="39"/>
        </w:numPr>
        <w:tabs>
          <w:tab w:val="left" w:pos="879"/>
          <w:tab w:val="left" w:pos="896"/>
        </w:tabs>
        <w:spacing w:before="62" w:line="360" w:lineRule="auto"/>
        <w:ind w:left="879" w:right="128" w:hanging="567"/>
      </w:pPr>
      <w:r>
        <w:lastRenderedPageBreak/>
        <w:t>DETAILS</w:t>
      </w:r>
      <w:r>
        <w:rPr>
          <w:spacing w:val="40"/>
        </w:rPr>
        <w:t xml:space="preserve"> </w:t>
      </w:r>
      <w:r>
        <w:t>OF</w:t>
      </w:r>
      <w:r>
        <w:rPr>
          <w:spacing w:val="38"/>
        </w:rPr>
        <w:t xml:space="preserve"> </w:t>
      </w:r>
      <w:r>
        <w:t>EXPLORATION</w:t>
      </w:r>
      <w:r>
        <w:rPr>
          <w:spacing w:val="38"/>
        </w:rPr>
        <w:t xml:space="preserve"> </w:t>
      </w:r>
      <w:r>
        <w:t>AGENCY,</w:t>
      </w:r>
      <w:r>
        <w:rPr>
          <w:spacing w:val="38"/>
        </w:rPr>
        <w:t xml:space="preserve"> </w:t>
      </w:r>
      <w:r>
        <w:t>QUALIFICATION,</w:t>
      </w:r>
      <w:r>
        <w:rPr>
          <w:spacing w:val="38"/>
        </w:rPr>
        <w:t xml:space="preserve"> </w:t>
      </w:r>
      <w:r>
        <w:t>AND</w:t>
      </w:r>
      <w:r>
        <w:rPr>
          <w:spacing w:val="38"/>
        </w:rPr>
        <w:t xml:space="preserve"> </w:t>
      </w:r>
      <w:r>
        <w:t>EXPERIENCE OF ASSOCIATED TECHNICAL PERSONS ENGAGED IN EXPLORATION</w:t>
      </w:r>
    </w:p>
    <w:p w14:paraId="1C792E3E" w14:textId="77777777" w:rsidR="0041481E" w:rsidRDefault="00000000">
      <w:pPr>
        <w:pStyle w:val="Heading6"/>
        <w:numPr>
          <w:ilvl w:val="2"/>
          <w:numId w:val="39"/>
        </w:numPr>
        <w:tabs>
          <w:tab w:val="left" w:pos="972"/>
          <w:tab w:val="left" w:pos="3950"/>
        </w:tabs>
        <w:spacing w:before="200"/>
        <w:ind w:left="972" w:hanging="660"/>
      </w:pPr>
      <w:r>
        <w:t>Exploration</w:t>
      </w:r>
      <w:r>
        <w:rPr>
          <w:spacing w:val="-6"/>
        </w:rPr>
        <w:t xml:space="preserve"> </w:t>
      </w:r>
      <w:r>
        <w:t>Agency</w:t>
      </w:r>
      <w:r>
        <w:rPr>
          <w:spacing w:val="-5"/>
        </w:rPr>
        <w:t xml:space="preserve"> </w:t>
      </w:r>
      <w:r>
        <w:rPr>
          <w:spacing w:val="-2"/>
        </w:rPr>
        <w:t>(EA):</w:t>
      </w:r>
      <w:r>
        <w:tab/>
        <w:t>PRB</w:t>
      </w:r>
      <w:r>
        <w:rPr>
          <w:spacing w:val="-7"/>
        </w:rPr>
        <w:t xml:space="preserve"> </w:t>
      </w:r>
      <w:proofErr w:type="spellStart"/>
      <w:r>
        <w:t>Infraprojects</w:t>
      </w:r>
      <w:proofErr w:type="spellEnd"/>
      <w:r>
        <w:rPr>
          <w:spacing w:val="-4"/>
        </w:rPr>
        <w:t xml:space="preserve"> </w:t>
      </w:r>
      <w:r>
        <w:t>Private</w:t>
      </w:r>
      <w:r>
        <w:rPr>
          <w:spacing w:val="-4"/>
        </w:rPr>
        <w:t xml:space="preserve"> </w:t>
      </w:r>
      <w:r>
        <w:rPr>
          <w:spacing w:val="-2"/>
        </w:rPr>
        <w:t>Limited.</w:t>
      </w:r>
    </w:p>
    <w:p w14:paraId="6FEFB665" w14:textId="77777777" w:rsidR="0041481E" w:rsidRDefault="0041481E">
      <w:pPr>
        <w:pStyle w:val="BodyText"/>
        <w:spacing w:before="62"/>
        <w:rPr>
          <w:b/>
        </w:rPr>
      </w:pPr>
    </w:p>
    <w:p w14:paraId="5A353188" w14:textId="77777777" w:rsidR="0041481E" w:rsidRDefault="00000000">
      <w:pPr>
        <w:pStyle w:val="ListParagraph"/>
        <w:numPr>
          <w:ilvl w:val="2"/>
          <w:numId w:val="39"/>
        </w:numPr>
        <w:tabs>
          <w:tab w:val="left" w:pos="1032"/>
        </w:tabs>
        <w:ind w:left="1032" w:hanging="720"/>
        <w:rPr>
          <w:b/>
          <w:sz w:val="24"/>
        </w:rPr>
      </w:pPr>
      <w:r>
        <w:rPr>
          <w:b/>
          <w:spacing w:val="-2"/>
          <w:sz w:val="24"/>
        </w:rPr>
        <w:t>Experience:</w:t>
      </w:r>
    </w:p>
    <w:p w14:paraId="45BA1D86" w14:textId="77777777" w:rsidR="0041481E" w:rsidRDefault="0041481E">
      <w:pPr>
        <w:pStyle w:val="BodyText"/>
        <w:spacing w:before="62"/>
        <w:rPr>
          <w:b/>
        </w:rPr>
      </w:pPr>
    </w:p>
    <w:p w14:paraId="100B85D5" w14:textId="77777777" w:rsidR="0041481E" w:rsidRDefault="00000000">
      <w:pPr>
        <w:pStyle w:val="BodyText"/>
        <w:spacing w:line="360" w:lineRule="auto"/>
        <w:ind w:left="1021" w:right="290"/>
        <w:jc w:val="both"/>
      </w:pPr>
      <w:r>
        <w:rPr>
          <w:b/>
        </w:rPr>
        <w:t xml:space="preserve">M/s. PRB </w:t>
      </w:r>
      <w:proofErr w:type="spellStart"/>
      <w:r>
        <w:rPr>
          <w:b/>
        </w:rPr>
        <w:t>Infraprojects</w:t>
      </w:r>
      <w:proofErr w:type="spellEnd"/>
      <w:r>
        <w:rPr>
          <w:b/>
        </w:rPr>
        <w:t xml:space="preserve"> Private Limited </w:t>
      </w:r>
      <w:r>
        <w:t>(established in year 2011), has executed many important exploration projects for Atomic Mineral Directorate, Karnataka State Mineral Development Corporation, Chhattisgarh Mineral Development Corporation and Director Geology and Mining Chhattisgarh. After getting the NABET accreditation, the company has started execution of NMEDT funded exploration projects since 2024. Present status of the NMEDT funded projects awarded to the firm are given in table below.</w:t>
      </w:r>
    </w:p>
    <w:p w14:paraId="251A024A" w14:textId="77777777" w:rsidR="0041481E" w:rsidRDefault="0041481E">
      <w:pPr>
        <w:pStyle w:val="BodyText"/>
        <w:spacing w:before="2"/>
        <w:rPr>
          <w:sz w:val="18"/>
        </w:rPr>
      </w:pPr>
    </w:p>
    <w:tbl>
      <w:tblPr>
        <w:tblW w:w="0" w:type="auto"/>
        <w:tblInd w:w="1046"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70"/>
        <w:gridCol w:w="4725"/>
        <w:gridCol w:w="1620"/>
        <w:gridCol w:w="1800"/>
      </w:tblGrid>
      <w:tr w:rsidR="0041481E" w14:paraId="6AD3459A" w14:textId="77777777">
        <w:trPr>
          <w:trHeight w:val="827"/>
        </w:trPr>
        <w:tc>
          <w:tcPr>
            <w:tcW w:w="670" w:type="dxa"/>
          </w:tcPr>
          <w:p w14:paraId="71D6966A" w14:textId="77777777" w:rsidR="0041481E" w:rsidRDefault="00000000">
            <w:pPr>
              <w:pStyle w:val="TableParagraph"/>
              <w:rPr>
                <w:b/>
                <w:sz w:val="24"/>
              </w:rPr>
            </w:pPr>
            <w:r>
              <w:rPr>
                <w:b/>
                <w:spacing w:val="-5"/>
                <w:sz w:val="24"/>
              </w:rPr>
              <w:t>Sr.</w:t>
            </w:r>
          </w:p>
          <w:p w14:paraId="50554FED" w14:textId="77777777" w:rsidR="0041481E" w:rsidRDefault="00000000">
            <w:pPr>
              <w:pStyle w:val="TableParagraph"/>
              <w:spacing w:before="138"/>
              <w:rPr>
                <w:b/>
                <w:sz w:val="24"/>
              </w:rPr>
            </w:pPr>
            <w:r>
              <w:rPr>
                <w:b/>
                <w:spacing w:val="-5"/>
                <w:sz w:val="24"/>
              </w:rPr>
              <w:t>No.</w:t>
            </w:r>
          </w:p>
        </w:tc>
        <w:tc>
          <w:tcPr>
            <w:tcW w:w="4725" w:type="dxa"/>
          </w:tcPr>
          <w:p w14:paraId="73E814D5" w14:textId="77777777" w:rsidR="0041481E" w:rsidRDefault="00000000">
            <w:pPr>
              <w:pStyle w:val="TableParagraph"/>
              <w:ind w:left="2135"/>
              <w:rPr>
                <w:b/>
                <w:sz w:val="24"/>
              </w:rPr>
            </w:pPr>
            <w:r>
              <w:rPr>
                <w:b/>
                <w:spacing w:val="-2"/>
                <w:sz w:val="24"/>
              </w:rPr>
              <w:t>Description</w:t>
            </w:r>
          </w:p>
        </w:tc>
        <w:tc>
          <w:tcPr>
            <w:tcW w:w="1620" w:type="dxa"/>
          </w:tcPr>
          <w:p w14:paraId="29741223" w14:textId="77777777" w:rsidR="0041481E" w:rsidRDefault="00000000">
            <w:pPr>
              <w:pStyle w:val="TableParagraph"/>
              <w:rPr>
                <w:b/>
                <w:sz w:val="24"/>
              </w:rPr>
            </w:pPr>
            <w:r>
              <w:rPr>
                <w:b/>
                <w:sz w:val="24"/>
              </w:rPr>
              <w:t xml:space="preserve">W.O. No </w:t>
            </w:r>
            <w:r>
              <w:rPr>
                <w:b/>
                <w:spacing w:val="-10"/>
                <w:sz w:val="24"/>
              </w:rPr>
              <w:t>/</w:t>
            </w:r>
          </w:p>
          <w:p w14:paraId="64E88BC6" w14:textId="77777777" w:rsidR="0041481E" w:rsidRDefault="00000000">
            <w:pPr>
              <w:pStyle w:val="TableParagraph"/>
              <w:spacing w:before="138"/>
              <w:ind w:left="391"/>
              <w:rPr>
                <w:b/>
                <w:sz w:val="24"/>
              </w:rPr>
            </w:pPr>
            <w:r>
              <w:rPr>
                <w:b/>
                <w:spacing w:val="-4"/>
                <w:sz w:val="24"/>
              </w:rPr>
              <w:t>Date</w:t>
            </w:r>
          </w:p>
        </w:tc>
        <w:tc>
          <w:tcPr>
            <w:tcW w:w="1800" w:type="dxa"/>
          </w:tcPr>
          <w:p w14:paraId="48471A93" w14:textId="77777777" w:rsidR="0041481E" w:rsidRDefault="00000000">
            <w:pPr>
              <w:pStyle w:val="TableParagraph"/>
              <w:ind w:left="391"/>
              <w:rPr>
                <w:b/>
                <w:sz w:val="24"/>
              </w:rPr>
            </w:pPr>
            <w:r>
              <w:rPr>
                <w:b/>
                <w:spacing w:val="-2"/>
                <w:sz w:val="24"/>
              </w:rPr>
              <w:t>Remarks</w:t>
            </w:r>
          </w:p>
        </w:tc>
      </w:tr>
      <w:tr w:rsidR="0041481E" w14:paraId="4D91FC6E" w14:textId="77777777">
        <w:trPr>
          <w:trHeight w:val="306"/>
        </w:trPr>
        <w:tc>
          <w:tcPr>
            <w:tcW w:w="670" w:type="dxa"/>
            <w:tcBorders>
              <w:bottom w:val="nil"/>
            </w:tcBorders>
          </w:tcPr>
          <w:p w14:paraId="46221ABC" w14:textId="77777777" w:rsidR="0041481E" w:rsidRDefault="0041481E">
            <w:pPr>
              <w:pStyle w:val="TableParagraph"/>
              <w:spacing w:before="0"/>
              <w:ind w:left="0"/>
            </w:pPr>
          </w:p>
        </w:tc>
        <w:tc>
          <w:tcPr>
            <w:tcW w:w="4725" w:type="dxa"/>
            <w:tcBorders>
              <w:bottom w:val="nil"/>
            </w:tcBorders>
          </w:tcPr>
          <w:p w14:paraId="25686674" w14:textId="77777777" w:rsidR="0041481E" w:rsidRDefault="00000000">
            <w:pPr>
              <w:pStyle w:val="TableParagraph"/>
              <w:rPr>
                <w:sz w:val="24"/>
              </w:rPr>
            </w:pPr>
            <w:proofErr w:type="spellStart"/>
            <w:r>
              <w:rPr>
                <w:sz w:val="24"/>
              </w:rPr>
              <w:t>Reconniassance</w:t>
            </w:r>
            <w:proofErr w:type="spellEnd"/>
            <w:r>
              <w:rPr>
                <w:spacing w:val="-7"/>
                <w:sz w:val="24"/>
              </w:rPr>
              <w:t xml:space="preserve"> </w:t>
            </w:r>
            <w:r>
              <w:rPr>
                <w:sz w:val="24"/>
              </w:rPr>
              <w:t>Survey(G4)</w:t>
            </w:r>
            <w:r>
              <w:rPr>
                <w:spacing w:val="-4"/>
                <w:sz w:val="24"/>
              </w:rPr>
              <w:t xml:space="preserve"> </w:t>
            </w:r>
            <w:r>
              <w:rPr>
                <w:sz w:val="24"/>
              </w:rPr>
              <w:t>for</w:t>
            </w:r>
            <w:r>
              <w:rPr>
                <w:spacing w:val="-4"/>
                <w:sz w:val="24"/>
              </w:rPr>
              <w:t xml:space="preserve"> </w:t>
            </w:r>
            <w:r>
              <w:rPr>
                <w:sz w:val="24"/>
              </w:rPr>
              <w:t>Limestone</w:t>
            </w:r>
            <w:r>
              <w:rPr>
                <w:spacing w:val="-4"/>
                <w:sz w:val="24"/>
              </w:rPr>
              <w:t xml:space="preserve"> </w:t>
            </w:r>
            <w:r>
              <w:rPr>
                <w:spacing w:val="-5"/>
                <w:sz w:val="24"/>
              </w:rPr>
              <w:t>in</w:t>
            </w:r>
          </w:p>
        </w:tc>
        <w:tc>
          <w:tcPr>
            <w:tcW w:w="1620" w:type="dxa"/>
            <w:tcBorders>
              <w:bottom w:val="nil"/>
            </w:tcBorders>
          </w:tcPr>
          <w:p w14:paraId="312F46E9" w14:textId="77777777" w:rsidR="0041481E" w:rsidRDefault="00000000">
            <w:pPr>
              <w:pStyle w:val="TableParagraph"/>
              <w:rPr>
                <w:sz w:val="24"/>
              </w:rPr>
            </w:pPr>
            <w:r>
              <w:rPr>
                <w:sz w:val="24"/>
              </w:rPr>
              <w:t>23/585/2025-</w:t>
            </w:r>
          </w:p>
        </w:tc>
        <w:tc>
          <w:tcPr>
            <w:tcW w:w="1800" w:type="dxa"/>
            <w:tcBorders>
              <w:bottom w:val="nil"/>
            </w:tcBorders>
          </w:tcPr>
          <w:p w14:paraId="7DC01928" w14:textId="77777777" w:rsidR="0041481E" w:rsidRDefault="00000000">
            <w:pPr>
              <w:pStyle w:val="TableParagraph"/>
              <w:ind w:left="391"/>
              <w:rPr>
                <w:sz w:val="24"/>
              </w:rPr>
            </w:pPr>
            <w:r>
              <w:rPr>
                <w:spacing w:val="-2"/>
                <w:sz w:val="24"/>
              </w:rPr>
              <w:t>Completed</w:t>
            </w:r>
          </w:p>
        </w:tc>
      </w:tr>
      <w:tr w:rsidR="0041481E" w14:paraId="002EE5FB" w14:textId="77777777">
        <w:trPr>
          <w:trHeight w:val="645"/>
        </w:trPr>
        <w:tc>
          <w:tcPr>
            <w:tcW w:w="670" w:type="dxa"/>
            <w:tcBorders>
              <w:top w:val="nil"/>
            </w:tcBorders>
          </w:tcPr>
          <w:p w14:paraId="748DED30" w14:textId="77777777" w:rsidR="0041481E" w:rsidRDefault="00000000">
            <w:pPr>
              <w:pStyle w:val="TableParagraph"/>
              <w:spacing w:before="112"/>
              <w:ind w:left="167"/>
              <w:rPr>
                <w:sz w:val="24"/>
              </w:rPr>
            </w:pPr>
            <w:r>
              <w:rPr>
                <w:spacing w:val="-10"/>
                <w:sz w:val="24"/>
              </w:rPr>
              <w:t>1</w:t>
            </w:r>
          </w:p>
        </w:tc>
        <w:tc>
          <w:tcPr>
            <w:tcW w:w="4725" w:type="dxa"/>
            <w:tcBorders>
              <w:top w:val="nil"/>
            </w:tcBorders>
          </w:tcPr>
          <w:p w14:paraId="03D1337E" w14:textId="77777777" w:rsidR="0041481E" w:rsidRDefault="00000000">
            <w:pPr>
              <w:pStyle w:val="TableParagraph"/>
              <w:spacing w:before="15"/>
              <w:rPr>
                <w:sz w:val="24"/>
              </w:rPr>
            </w:pPr>
            <w:r>
              <w:rPr>
                <w:sz w:val="24"/>
              </w:rPr>
              <w:t>Bhatiya</w:t>
            </w:r>
            <w:r>
              <w:rPr>
                <w:spacing w:val="-6"/>
                <w:sz w:val="24"/>
              </w:rPr>
              <w:t xml:space="preserve"> </w:t>
            </w:r>
            <w:r>
              <w:rPr>
                <w:sz w:val="24"/>
              </w:rPr>
              <w:t>area</w:t>
            </w:r>
            <w:r>
              <w:rPr>
                <w:spacing w:val="-3"/>
                <w:sz w:val="24"/>
              </w:rPr>
              <w:t xml:space="preserve"> </w:t>
            </w:r>
            <w:r>
              <w:rPr>
                <w:sz w:val="24"/>
              </w:rPr>
              <w:t>in</w:t>
            </w:r>
            <w:r>
              <w:rPr>
                <w:spacing w:val="-4"/>
                <w:sz w:val="24"/>
              </w:rPr>
              <w:t xml:space="preserve"> </w:t>
            </w:r>
            <w:r>
              <w:rPr>
                <w:sz w:val="24"/>
              </w:rPr>
              <w:t>the</w:t>
            </w:r>
            <w:r>
              <w:rPr>
                <w:spacing w:val="-3"/>
                <w:sz w:val="24"/>
              </w:rPr>
              <w:t xml:space="preserve"> </w:t>
            </w:r>
            <w:r>
              <w:rPr>
                <w:sz w:val="24"/>
              </w:rPr>
              <w:t>village</w:t>
            </w:r>
            <w:r>
              <w:rPr>
                <w:spacing w:val="-3"/>
                <w:sz w:val="24"/>
              </w:rPr>
              <w:t xml:space="preserve"> </w:t>
            </w:r>
            <w:r>
              <w:rPr>
                <w:sz w:val="24"/>
              </w:rPr>
              <w:t>Bhatiya-</w:t>
            </w:r>
            <w:proofErr w:type="spellStart"/>
            <w:r>
              <w:rPr>
                <w:spacing w:val="-2"/>
                <w:sz w:val="24"/>
              </w:rPr>
              <w:t>Gokalpur</w:t>
            </w:r>
            <w:proofErr w:type="spellEnd"/>
            <w:r>
              <w:rPr>
                <w:spacing w:val="-2"/>
                <w:sz w:val="24"/>
              </w:rPr>
              <w:t>,</w:t>
            </w:r>
          </w:p>
          <w:p w14:paraId="0BB10F5D" w14:textId="77777777" w:rsidR="0041481E" w:rsidRDefault="00000000">
            <w:pPr>
              <w:pStyle w:val="TableParagraph"/>
              <w:spacing w:before="42"/>
              <w:rPr>
                <w:sz w:val="24"/>
              </w:rPr>
            </w:pPr>
            <w:r>
              <w:rPr>
                <w:sz w:val="24"/>
              </w:rPr>
              <w:t>Dist-Devbhumi</w:t>
            </w:r>
            <w:r>
              <w:rPr>
                <w:spacing w:val="-7"/>
                <w:sz w:val="24"/>
              </w:rPr>
              <w:t xml:space="preserve"> </w:t>
            </w:r>
            <w:r>
              <w:rPr>
                <w:sz w:val="24"/>
              </w:rPr>
              <w:t>Dwarka,</w:t>
            </w:r>
            <w:r>
              <w:rPr>
                <w:spacing w:val="-5"/>
                <w:sz w:val="24"/>
              </w:rPr>
              <w:t xml:space="preserve"> </w:t>
            </w:r>
            <w:r>
              <w:rPr>
                <w:sz w:val="24"/>
              </w:rPr>
              <w:t>in</w:t>
            </w:r>
            <w:r>
              <w:rPr>
                <w:spacing w:val="-5"/>
                <w:sz w:val="24"/>
              </w:rPr>
              <w:t xml:space="preserve"> </w:t>
            </w:r>
            <w:r>
              <w:rPr>
                <w:sz w:val="24"/>
              </w:rPr>
              <w:t>Gujarat</w:t>
            </w:r>
            <w:r>
              <w:rPr>
                <w:spacing w:val="-4"/>
                <w:sz w:val="24"/>
              </w:rPr>
              <w:t xml:space="preserve"> state</w:t>
            </w:r>
          </w:p>
        </w:tc>
        <w:tc>
          <w:tcPr>
            <w:tcW w:w="1620" w:type="dxa"/>
            <w:tcBorders>
              <w:top w:val="nil"/>
            </w:tcBorders>
          </w:tcPr>
          <w:p w14:paraId="22A72B2B" w14:textId="77777777" w:rsidR="0041481E" w:rsidRDefault="00000000">
            <w:pPr>
              <w:pStyle w:val="TableParagraph"/>
              <w:spacing w:before="112"/>
              <w:rPr>
                <w:sz w:val="24"/>
              </w:rPr>
            </w:pPr>
            <w:r>
              <w:rPr>
                <w:spacing w:val="-2"/>
                <w:sz w:val="24"/>
              </w:rPr>
              <w:t>NMET/930</w:t>
            </w:r>
          </w:p>
        </w:tc>
        <w:tc>
          <w:tcPr>
            <w:tcW w:w="1800" w:type="dxa"/>
            <w:tcBorders>
              <w:top w:val="nil"/>
            </w:tcBorders>
          </w:tcPr>
          <w:p w14:paraId="022FD5EF" w14:textId="77777777" w:rsidR="0041481E" w:rsidRDefault="0041481E">
            <w:pPr>
              <w:pStyle w:val="TableParagraph"/>
              <w:spacing w:before="0"/>
              <w:ind w:left="0"/>
              <w:rPr>
                <w:sz w:val="24"/>
              </w:rPr>
            </w:pPr>
          </w:p>
        </w:tc>
      </w:tr>
      <w:tr w:rsidR="0041481E" w14:paraId="5A19C767" w14:textId="77777777">
        <w:trPr>
          <w:trHeight w:val="306"/>
        </w:trPr>
        <w:tc>
          <w:tcPr>
            <w:tcW w:w="670" w:type="dxa"/>
            <w:tcBorders>
              <w:bottom w:val="nil"/>
            </w:tcBorders>
          </w:tcPr>
          <w:p w14:paraId="22396B7C" w14:textId="77777777" w:rsidR="0041481E" w:rsidRDefault="00000000">
            <w:pPr>
              <w:pStyle w:val="TableParagraph"/>
              <w:ind w:left="167"/>
              <w:rPr>
                <w:sz w:val="24"/>
              </w:rPr>
            </w:pPr>
            <w:r>
              <w:rPr>
                <w:spacing w:val="-10"/>
                <w:sz w:val="24"/>
              </w:rPr>
              <w:t>2</w:t>
            </w:r>
          </w:p>
        </w:tc>
        <w:tc>
          <w:tcPr>
            <w:tcW w:w="4725" w:type="dxa"/>
            <w:tcBorders>
              <w:bottom w:val="nil"/>
            </w:tcBorders>
          </w:tcPr>
          <w:p w14:paraId="0FDD3F59" w14:textId="77777777" w:rsidR="0041481E" w:rsidRDefault="00000000">
            <w:pPr>
              <w:pStyle w:val="TableParagraph"/>
              <w:rPr>
                <w:sz w:val="24"/>
              </w:rPr>
            </w:pPr>
            <w:proofErr w:type="spellStart"/>
            <w:r>
              <w:rPr>
                <w:sz w:val="24"/>
              </w:rPr>
              <w:t>Reconniassance</w:t>
            </w:r>
            <w:proofErr w:type="spellEnd"/>
            <w:r>
              <w:rPr>
                <w:spacing w:val="-5"/>
                <w:sz w:val="24"/>
              </w:rPr>
              <w:t xml:space="preserve"> </w:t>
            </w:r>
            <w:r>
              <w:rPr>
                <w:sz w:val="24"/>
              </w:rPr>
              <w:t>Survey</w:t>
            </w:r>
            <w:r>
              <w:rPr>
                <w:spacing w:val="-2"/>
                <w:sz w:val="24"/>
              </w:rPr>
              <w:t xml:space="preserve"> </w:t>
            </w:r>
            <w:r>
              <w:rPr>
                <w:sz w:val="24"/>
              </w:rPr>
              <w:t>(G4)</w:t>
            </w:r>
            <w:r>
              <w:rPr>
                <w:spacing w:val="-2"/>
                <w:sz w:val="24"/>
              </w:rPr>
              <w:t xml:space="preserve"> </w:t>
            </w:r>
            <w:r>
              <w:rPr>
                <w:sz w:val="24"/>
              </w:rPr>
              <w:t>for</w:t>
            </w:r>
            <w:r>
              <w:rPr>
                <w:spacing w:val="-2"/>
                <w:sz w:val="24"/>
              </w:rPr>
              <w:t xml:space="preserve"> </w:t>
            </w:r>
            <w:r>
              <w:rPr>
                <w:sz w:val="24"/>
              </w:rPr>
              <w:t>Iron</w:t>
            </w:r>
            <w:r>
              <w:rPr>
                <w:spacing w:val="-2"/>
                <w:sz w:val="24"/>
              </w:rPr>
              <w:t xml:space="preserve"> </w:t>
            </w:r>
            <w:r>
              <w:rPr>
                <w:sz w:val="24"/>
              </w:rPr>
              <w:t>ore</w:t>
            </w:r>
            <w:r>
              <w:rPr>
                <w:spacing w:val="-2"/>
                <w:sz w:val="24"/>
              </w:rPr>
              <w:t xml:space="preserve"> </w:t>
            </w:r>
            <w:r>
              <w:rPr>
                <w:spacing w:val="-5"/>
                <w:sz w:val="24"/>
              </w:rPr>
              <w:t>in</w:t>
            </w:r>
          </w:p>
        </w:tc>
        <w:tc>
          <w:tcPr>
            <w:tcW w:w="1620" w:type="dxa"/>
            <w:tcBorders>
              <w:bottom w:val="nil"/>
            </w:tcBorders>
          </w:tcPr>
          <w:p w14:paraId="35D3F19B" w14:textId="77777777" w:rsidR="0041481E" w:rsidRDefault="00000000">
            <w:pPr>
              <w:pStyle w:val="TableParagraph"/>
              <w:rPr>
                <w:sz w:val="24"/>
              </w:rPr>
            </w:pPr>
            <w:r>
              <w:rPr>
                <w:sz w:val="24"/>
              </w:rPr>
              <w:t>23/578/2025-</w:t>
            </w:r>
          </w:p>
        </w:tc>
        <w:tc>
          <w:tcPr>
            <w:tcW w:w="1800" w:type="dxa"/>
            <w:tcBorders>
              <w:bottom w:val="nil"/>
            </w:tcBorders>
          </w:tcPr>
          <w:p w14:paraId="1EE88A99" w14:textId="77777777" w:rsidR="0041481E" w:rsidRDefault="00000000">
            <w:pPr>
              <w:pStyle w:val="TableParagraph"/>
              <w:ind w:left="391"/>
              <w:rPr>
                <w:sz w:val="24"/>
              </w:rPr>
            </w:pPr>
            <w:r>
              <w:rPr>
                <w:spacing w:val="-2"/>
                <w:sz w:val="24"/>
              </w:rPr>
              <w:t>Ongoing</w:t>
            </w:r>
          </w:p>
        </w:tc>
      </w:tr>
      <w:tr w:rsidR="0041481E" w14:paraId="7CD1B689" w14:textId="77777777">
        <w:trPr>
          <w:trHeight w:val="774"/>
        </w:trPr>
        <w:tc>
          <w:tcPr>
            <w:tcW w:w="670" w:type="dxa"/>
            <w:tcBorders>
              <w:top w:val="nil"/>
            </w:tcBorders>
          </w:tcPr>
          <w:p w14:paraId="2A03A09F" w14:textId="77777777" w:rsidR="0041481E" w:rsidRDefault="0041481E">
            <w:pPr>
              <w:pStyle w:val="TableParagraph"/>
              <w:spacing w:before="0"/>
              <w:ind w:left="0"/>
              <w:rPr>
                <w:sz w:val="24"/>
              </w:rPr>
            </w:pPr>
          </w:p>
        </w:tc>
        <w:tc>
          <w:tcPr>
            <w:tcW w:w="4725" w:type="dxa"/>
            <w:tcBorders>
              <w:top w:val="nil"/>
            </w:tcBorders>
          </w:tcPr>
          <w:p w14:paraId="6835C44F" w14:textId="77777777" w:rsidR="0041481E" w:rsidRDefault="00000000">
            <w:pPr>
              <w:pStyle w:val="TableParagraph"/>
              <w:spacing w:before="15" w:line="276" w:lineRule="auto"/>
              <w:rPr>
                <w:sz w:val="24"/>
              </w:rPr>
            </w:pPr>
            <w:proofErr w:type="spellStart"/>
            <w:r>
              <w:rPr>
                <w:sz w:val="24"/>
              </w:rPr>
              <w:t>Nawagarh-Nelsod-Antagarh</w:t>
            </w:r>
            <w:proofErr w:type="spellEnd"/>
            <w:r>
              <w:rPr>
                <w:sz w:val="24"/>
              </w:rPr>
              <w:t xml:space="preserve"> block in Uttar Bastar</w:t>
            </w:r>
            <w:r>
              <w:rPr>
                <w:spacing w:val="-11"/>
                <w:sz w:val="24"/>
              </w:rPr>
              <w:t xml:space="preserve"> </w:t>
            </w:r>
            <w:r>
              <w:rPr>
                <w:sz w:val="24"/>
              </w:rPr>
              <w:t>Kanker</w:t>
            </w:r>
            <w:r>
              <w:rPr>
                <w:spacing w:val="-11"/>
                <w:sz w:val="24"/>
              </w:rPr>
              <w:t xml:space="preserve"> </w:t>
            </w:r>
            <w:r>
              <w:rPr>
                <w:sz w:val="24"/>
              </w:rPr>
              <w:t>District,</w:t>
            </w:r>
            <w:r>
              <w:rPr>
                <w:spacing w:val="-11"/>
                <w:sz w:val="24"/>
              </w:rPr>
              <w:t xml:space="preserve"> </w:t>
            </w:r>
            <w:proofErr w:type="spellStart"/>
            <w:r>
              <w:rPr>
                <w:sz w:val="24"/>
              </w:rPr>
              <w:t>Chhattisagarh</w:t>
            </w:r>
            <w:proofErr w:type="spellEnd"/>
            <w:r>
              <w:rPr>
                <w:spacing w:val="-11"/>
                <w:sz w:val="24"/>
              </w:rPr>
              <w:t xml:space="preserve"> </w:t>
            </w:r>
            <w:r>
              <w:rPr>
                <w:sz w:val="24"/>
              </w:rPr>
              <w:t>state.</w:t>
            </w:r>
          </w:p>
        </w:tc>
        <w:tc>
          <w:tcPr>
            <w:tcW w:w="1620" w:type="dxa"/>
            <w:tcBorders>
              <w:top w:val="nil"/>
            </w:tcBorders>
          </w:tcPr>
          <w:p w14:paraId="71B8EEA7" w14:textId="77777777" w:rsidR="0041481E" w:rsidRDefault="00000000">
            <w:pPr>
              <w:pStyle w:val="TableParagraph"/>
              <w:spacing w:before="112"/>
              <w:rPr>
                <w:sz w:val="24"/>
              </w:rPr>
            </w:pPr>
            <w:r>
              <w:rPr>
                <w:spacing w:val="-2"/>
                <w:sz w:val="24"/>
              </w:rPr>
              <w:t>NMET/121</w:t>
            </w:r>
          </w:p>
        </w:tc>
        <w:tc>
          <w:tcPr>
            <w:tcW w:w="1800" w:type="dxa"/>
            <w:tcBorders>
              <w:top w:val="nil"/>
            </w:tcBorders>
          </w:tcPr>
          <w:p w14:paraId="5EA86258" w14:textId="77777777" w:rsidR="0041481E" w:rsidRDefault="0041481E">
            <w:pPr>
              <w:pStyle w:val="TableParagraph"/>
              <w:spacing w:before="0"/>
              <w:ind w:left="0"/>
              <w:rPr>
                <w:sz w:val="24"/>
              </w:rPr>
            </w:pPr>
          </w:p>
        </w:tc>
      </w:tr>
      <w:tr w:rsidR="0041481E" w14:paraId="794BF653" w14:textId="77777777">
        <w:trPr>
          <w:trHeight w:val="306"/>
        </w:trPr>
        <w:tc>
          <w:tcPr>
            <w:tcW w:w="670" w:type="dxa"/>
            <w:tcBorders>
              <w:bottom w:val="nil"/>
            </w:tcBorders>
          </w:tcPr>
          <w:p w14:paraId="1454AD8B" w14:textId="77777777" w:rsidR="0041481E" w:rsidRDefault="00000000">
            <w:pPr>
              <w:pStyle w:val="TableParagraph"/>
              <w:ind w:left="167"/>
              <w:rPr>
                <w:sz w:val="24"/>
              </w:rPr>
            </w:pPr>
            <w:r>
              <w:rPr>
                <w:spacing w:val="-10"/>
                <w:sz w:val="24"/>
              </w:rPr>
              <w:t>3</w:t>
            </w:r>
          </w:p>
        </w:tc>
        <w:tc>
          <w:tcPr>
            <w:tcW w:w="4725" w:type="dxa"/>
            <w:tcBorders>
              <w:bottom w:val="nil"/>
            </w:tcBorders>
          </w:tcPr>
          <w:p w14:paraId="0F926612" w14:textId="77777777" w:rsidR="0041481E" w:rsidRDefault="00000000">
            <w:pPr>
              <w:pStyle w:val="TableParagraph"/>
              <w:rPr>
                <w:sz w:val="24"/>
              </w:rPr>
            </w:pPr>
            <w:r>
              <w:rPr>
                <w:sz w:val="24"/>
              </w:rPr>
              <w:t>Preliminary</w:t>
            </w:r>
            <w:r>
              <w:rPr>
                <w:spacing w:val="-4"/>
                <w:sz w:val="24"/>
              </w:rPr>
              <w:t xml:space="preserve"> </w:t>
            </w:r>
            <w:r>
              <w:rPr>
                <w:sz w:val="24"/>
              </w:rPr>
              <w:t>Exploration</w:t>
            </w:r>
            <w:r>
              <w:rPr>
                <w:spacing w:val="-4"/>
                <w:sz w:val="24"/>
              </w:rPr>
              <w:t xml:space="preserve"> </w:t>
            </w:r>
            <w:r>
              <w:rPr>
                <w:sz w:val="24"/>
              </w:rPr>
              <w:t>(G3)</w:t>
            </w:r>
            <w:r>
              <w:rPr>
                <w:spacing w:val="-3"/>
                <w:sz w:val="24"/>
              </w:rPr>
              <w:t xml:space="preserve"> </w:t>
            </w:r>
            <w:r>
              <w:rPr>
                <w:sz w:val="24"/>
              </w:rPr>
              <w:t>for</w:t>
            </w:r>
            <w:r>
              <w:rPr>
                <w:spacing w:val="-4"/>
                <w:sz w:val="24"/>
              </w:rPr>
              <w:t xml:space="preserve"> </w:t>
            </w:r>
            <w:r>
              <w:rPr>
                <w:sz w:val="24"/>
              </w:rPr>
              <w:t>Limestone</w:t>
            </w:r>
            <w:r>
              <w:rPr>
                <w:spacing w:val="-3"/>
                <w:sz w:val="24"/>
              </w:rPr>
              <w:t xml:space="preserve"> </w:t>
            </w:r>
            <w:r>
              <w:rPr>
                <w:spacing w:val="-5"/>
                <w:sz w:val="24"/>
              </w:rPr>
              <w:t>in</w:t>
            </w:r>
          </w:p>
        </w:tc>
        <w:tc>
          <w:tcPr>
            <w:tcW w:w="1620" w:type="dxa"/>
            <w:tcBorders>
              <w:bottom w:val="nil"/>
            </w:tcBorders>
          </w:tcPr>
          <w:p w14:paraId="7E627955" w14:textId="77777777" w:rsidR="0041481E" w:rsidRDefault="00000000">
            <w:pPr>
              <w:pStyle w:val="TableParagraph"/>
              <w:rPr>
                <w:sz w:val="24"/>
              </w:rPr>
            </w:pPr>
            <w:r>
              <w:rPr>
                <w:sz w:val="24"/>
              </w:rPr>
              <w:t>23/633/2025-</w:t>
            </w:r>
          </w:p>
        </w:tc>
        <w:tc>
          <w:tcPr>
            <w:tcW w:w="1800" w:type="dxa"/>
            <w:tcBorders>
              <w:bottom w:val="nil"/>
            </w:tcBorders>
          </w:tcPr>
          <w:p w14:paraId="22D5A5F2" w14:textId="77777777" w:rsidR="0041481E" w:rsidRDefault="00000000">
            <w:pPr>
              <w:pStyle w:val="TableParagraph"/>
              <w:ind w:left="391"/>
              <w:rPr>
                <w:sz w:val="24"/>
              </w:rPr>
            </w:pPr>
            <w:r>
              <w:rPr>
                <w:spacing w:val="-2"/>
                <w:sz w:val="24"/>
              </w:rPr>
              <w:t>Ongoing</w:t>
            </w:r>
          </w:p>
        </w:tc>
      </w:tr>
      <w:tr w:rsidR="0041481E" w14:paraId="47D69012" w14:textId="77777777">
        <w:trPr>
          <w:trHeight w:val="774"/>
        </w:trPr>
        <w:tc>
          <w:tcPr>
            <w:tcW w:w="670" w:type="dxa"/>
            <w:tcBorders>
              <w:top w:val="nil"/>
            </w:tcBorders>
          </w:tcPr>
          <w:p w14:paraId="7235BDF1" w14:textId="77777777" w:rsidR="0041481E" w:rsidRDefault="0041481E">
            <w:pPr>
              <w:pStyle w:val="TableParagraph"/>
              <w:spacing w:before="0"/>
              <w:ind w:left="0"/>
              <w:rPr>
                <w:sz w:val="24"/>
              </w:rPr>
            </w:pPr>
          </w:p>
        </w:tc>
        <w:tc>
          <w:tcPr>
            <w:tcW w:w="4725" w:type="dxa"/>
            <w:tcBorders>
              <w:top w:val="nil"/>
            </w:tcBorders>
          </w:tcPr>
          <w:p w14:paraId="12C4C70E" w14:textId="77777777" w:rsidR="0041481E" w:rsidRDefault="00000000">
            <w:pPr>
              <w:pStyle w:val="TableParagraph"/>
              <w:spacing w:before="15" w:line="276" w:lineRule="auto"/>
              <w:rPr>
                <w:sz w:val="24"/>
              </w:rPr>
            </w:pPr>
            <w:r>
              <w:rPr>
                <w:sz w:val="24"/>
              </w:rPr>
              <w:t>Ishwariya</w:t>
            </w:r>
            <w:r>
              <w:rPr>
                <w:spacing w:val="-9"/>
                <w:sz w:val="24"/>
              </w:rPr>
              <w:t xml:space="preserve"> </w:t>
            </w:r>
            <w:r>
              <w:rPr>
                <w:sz w:val="24"/>
              </w:rPr>
              <w:t>block,</w:t>
            </w:r>
            <w:r>
              <w:rPr>
                <w:spacing w:val="-9"/>
                <w:sz w:val="24"/>
              </w:rPr>
              <w:t xml:space="preserve"> </w:t>
            </w:r>
            <w:r>
              <w:rPr>
                <w:sz w:val="24"/>
              </w:rPr>
              <w:t>Gir</w:t>
            </w:r>
            <w:r>
              <w:rPr>
                <w:spacing w:val="-9"/>
                <w:sz w:val="24"/>
              </w:rPr>
              <w:t xml:space="preserve"> </w:t>
            </w:r>
            <w:r>
              <w:rPr>
                <w:sz w:val="24"/>
              </w:rPr>
              <w:t>Somnath</w:t>
            </w:r>
            <w:r>
              <w:rPr>
                <w:spacing w:val="-9"/>
                <w:sz w:val="24"/>
              </w:rPr>
              <w:t xml:space="preserve"> </w:t>
            </w:r>
            <w:r>
              <w:rPr>
                <w:sz w:val="24"/>
              </w:rPr>
              <w:t>District,</w:t>
            </w:r>
            <w:r>
              <w:rPr>
                <w:spacing w:val="-9"/>
                <w:sz w:val="24"/>
              </w:rPr>
              <w:t xml:space="preserve"> </w:t>
            </w:r>
            <w:r>
              <w:rPr>
                <w:sz w:val="24"/>
              </w:rPr>
              <w:t xml:space="preserve">Gujarat </w:t>
            </w:r>
            <w:r>
              <w:rPr>
                <w:spacing w:val="-2"/>
                <w:sz w:val="24"/>
              </w:rPr>
              <w:t>State.</w:t>
            </w:r>
          </w:p>
        </w:tc>
        <w:tc>
          <w:tcPr>
            <w:tcW w:w="1620" w:type="dxa"/>
            <w:tcBorders>
              <w:top w:val="nil"/>
            </w:tcBorders>
          </w:tcPr>
          <w:p w14:paraId="22152B58" w14:textId="77777777" w:rsidR="0041481E" w:rsidRDefault="00000000">
            <w:pPr>
              <w:pStyle w:val="TableParagraph"/>
              <w:spacing w:before="112"/>
              <w:rPr>
                <w:sz w:val="24"/>
              </w:rPr>
            </w:pPr>
            <w:r>
              <w:rPr>
                <w:spacing w:val="-2"/>
                <w:sz w:val="24"/>
              </w:rPr>
              <w:t>NMET/184</w:t>
            </w:r>
          </w:p>
        </w:tc>
        <w:tc>
          <w:tcPr>
            <w:tcW w:w="1800" w:type="dxa"/>
            <w:tcBorders>
              <w:top w:val="nil"/>
            </w:tcBorders>
          </w:tcPr>
          <w:p w14:paraId="212C9ED8" w14:textId="77777777" w:rsidR="0041481E" w:rsidRDefault="0041481E">
            <w:pPr>
              <w:pStyle w:val="TableParagraph"/>
              <w:spacing w:before="0"/>
              <w:ind w:left="0"/>
              <w:rPr>
                <w:sz w:val="24"/>
              </w:rPr>
            </w:pPr>
          </w:p>
        </w:tc>
      </w:tr>
      <w:tr w:rsidR="0041481E" w14:paraId="68209FA8" w14:textId="77777777">
        <w:trPr>
          <w:trHeight w:val="306"/>
        </w:trPr>
        <w:tc>
          <w:tcPr>
            <w:tcW w:w="670" w:type="dxa"/>
            <w:tcBorders>
              <w:bottom w:val="nil"/>
            </w:tcBorders>
          </w:tcPr>
          <w:p w14:paraId="0D61E6F2" w14:textId="77777777" w:rsidR="0041481E" w:rsidRDefault="00000000">
            <w:pPr>
              <w:pStyle w:val="TableParagraph"/>
              <w:ind w:left="167"/>
              <w:rPr>
                <w:sz w:val="24"/>
              </w:rPr>
            </w:pPr>
            <w:r>
              <w:rPr>
                <w:spacing w:val="-10"/>
                <w:sz w:val="24"/>
              </w:rPr>
              <w:t>4</w:t>
            </w:r>
          </w:p>
        </w:tc>
        <w:tc>
          <w:tcPr>
            <w:tcW w:w="4725" w:type="dxa"/>
            <w:tcBorders>
              <w:bottom w:val="nil"/>
            </w:tcBorders>
          </w:tcPr>
          <w:p w14:paraId="7FE594AC" w14:textId="77777777" w:rsidR="0041481E" w:rsidRDefault="00000000">
            <w:pPr>
              <w:pStyle w:val="TableParagraph"/>
              <w:rPr>
                <w:sz w:val="24"/>
              </w:rPr>
            </w:pPr>
            <w:r>
              <w:rPr>
                <w:sz w:val="24"/>
              </w:rPr>
              <w:t>Preliminary</w:t>
            </w:r>
            <w:r>
              <w:rPr>
                <w:spacing w:val="-4"/>
                <w:sz w:val="24"/>
              </w:rPr>
              <w:t xml:space="preserve"> </w:t>
            </w:r>
            <w:r>
              <w:rPr>
                <w:sz w:val="24"/>
              </w:rPr>
              <w:t>Exploration</w:t>
            </w:r>
            <w:r>
              <w:rPr>
                <w:spacing w:val="-4"/>
                <w:sz w:val="24"/>
              </w:rPr>
              <w:t xml:space="preserve"> </w:t>
            </w:r>
            <w:r>
              <w:rPr>
                <w:sz w:val="24"/>
              </w:rPr>
              <w:t>(G3)</w:t>
            </w:r>
            <w:r>
              <w:rPr>
                <w:spacing w:val="-3"/>
                <w:sz w:val="24"/>
              </w:rPr>
              <w:t xml:space="preserve"> </w:t>
            </w:r>
            <w:r>
              <w:rPr>
                <w:sz w:val="24"/>
              </w:rPr>
              <w:t>for</w:t>
            </w:r>
            <w:r>
              <w:rPr>
                <w:spacing w:val="-4"/>
                <w:sz w:val="24"/>
              </w:rPr>
              <w:t xml:space="preserve"> </w:t>
            </w:r>
            <w:r>
              <w:rPr>
                <w:sz w:val="24"/>
              </w:rPr>
              <w:t>Limestone</w:t>
            </w:r>
            <w:r>
              <w:rPr>
                <w:spacing w:val="-3"/>
                <w:sz w:val="24"/>
              </w:rPr>
              <w:t xml:space="preserve"> </w:t>
            </w:r>
            <w:r>
              <w:rPr>
                <w:spacing w:val="-5"/>
                <w:sz w:val="24"/>
              </w:rPr>
              <w:t>in</w:t>
            </w:r>
          </w:p>
        </w:tc>
        <w:tc>
          <w:tcPr>
            <w:tcW w:w="1620" w:type="dxa"/>
            <w:tcBorders>
              <w:bottom w:val="nil"/>
            </w:tcBorders>
          </w:tcPr>
          <w:p w14:paraId="2585849F" w14:textId="77777777" w:rsidR="0041481E" w:rsidRDefault="00000000">
            <w:pPr>
              <w:pStyle w:val="TableParagraph"/>
              <w:rPr>
                <w:sz w:val="24"/>
              </w:rPr>
            </w:pPr>
            <w:r>
              <w:rPr>
                <w:sz w:val="24"/>
              </w:rPr>
              <w:t>23/652/2025-</w:t>
            </w:r>
          </w:p>
        </w:tc>
        <w:tc>
          <w:tcPr>
            <w:tcW w:w="1800" w:type="dxa"/>
            <w:tcBorders>
              <w:bottom w:val="nil"/>
            </w:tcBorders>
          </w:tcPr>
          <w:p w14:paraId="0E3D7E3D" w14:textId="77777777" w:rsidR="0041481E" w:rsidRDefault="00000000">
            <w:pPr>
              <w:pStyle w:val="TableParagraph"/>
              <w:ind w:left="391"/>
              <w:rPr>
                <w:sz w:val="24"/>
              </w:rPr>
            </w:pPr>
            <w:r>
              <w:rPr>
                <w:spacing w:val="-2"/>
                <w:sz w:val="24"/>
              </w:rPr>
              <w:t>Ongoing</w:t>
            </w:r>
          </w:p>
        </w:tc>
      </w:tr>
      <w:tr w:rsidR="0041481E" w14:paraId="61E4A761" w14:textId="77777777">
        <w:trPr>
          <w:trHeight w:val="740"/>
        </w:trPr>
        <w:tc>
          <w:tcPr>
            <w:tcW w:w="670" w:type="dxa"/>
            <w:tcBorders>
              <w:top w:val="nil"/>
            </w:tcBorders>
          </w:tcPr>
          <w:p w14:paraId="4699E465" w14:textId="77777777" w:rsidR="0041481E" w:rsidRDefault="0041481E">
            <w:pPr>
              <w:pStyle w:val="TableParagraph"/>
              <w:spacing w:before="0"/>
              <w:ind w:left="0"/>
              <w:rPr>
                <w:sz w:val="24"/>
              </w:rPr>
            </w:pPr>
          </w:p>
        </w:tc>
        <w:tc>
          <w:tcPr>
            <w:tcW w:w="4725" w:type="dxa"/>
            <w:tcBorders>
              <w:top w:val="nil"/>
            </w:tcBorders>
          </w:tcPr>
          <w:p w14:paraId="18DBD3E8" w14:textId="77777777" w:rsidR="0041481E" w:rsidRDefault="00000000">
            <w:pPr>
              <w:pStyle w:val="TableParagraph"/>
              <w:spacing w:before="15" w:line="276" w:lineRule="auto"/>
              <w:rPr>
                <w:sz w:val="24"/>
              </w:rPr>
            </w:pPr>
            <w:proofErr w:type="spellStart"/>
            <w:r>
              <w:rPr>
                <w:sz w:val="24"/>
              </w:rPr>
              <w:t>Vadekhan</w:t>
            </w:r>
            <w:proofErr w:type="spellEnd"/>
            <w:r>
              <w:rPr>
                <w:spacing w:val="-9"/>
                <w:sz w:val="24"/>
              </w:rPr>
              <w:t xml:space="preserve"> </w:t>
            </w:r>
            <w:r>
              <w:rPr>
                <w:sz w:val="24"/>
              </w:rPr>
              <w:t>block</w:t>
            </w:r>
            <w:r>
              <w:rPr>
                <w:spacing w:val="-9"/>
                <w:sz w:val="24"/>
              </w:rPr>
              <w:t xml:space="preserve"> </w:t>
            </w:r>
            <w:proofErr w:type="spellStart"/>
            <w:r>
              <w:rPr>
                <w:sz w:val="24"/>
              </w:rPr>
              <w:t>Upleta</w:t>
            </w:r>
            <w:proofErr w:type="spellEnd"/>
            <w:r>
              <w:rPr>
                <w:spacing w:val="-9"/>
                <w:sz w:val="24"/>
              </w:rPr>
              <w:t xml:space="preserve"> </w:t>
            </w:r>
            <w:r>
              <w:rPr>
                <w:sz w:val="24"/>
              </w:rPr>
              <w:t>Taluka,</w:t>
            </w:r>
            <w:r>
              <w:rPr>
                <w:spacing w:val="-9"/>
                <w:sz w:val="24"/>
              </w:rPr>
              <w:t xml:space="preserve"> </w:t>
            </w:r>
            <w:r>
              <w:rPr>
                <w:sz w:val="24"/>
              </w:rPr>
              <w:t>Rajkot</w:t>
            </w:r>
            <w:r>
              <w:rPr>
                <w:spacing w:val="-9"/>
                <w:sz w:val="24"/>
              </w:rPr>
              <w:t xml:space="preserve"> </w:t>
            </w:r>
            <w:r>
              <w:rPr>
                <w:sz w:val="24"/>
              </w:rPr>
              <w:t xml:space="preserve">District, </w:t>
            </w:r>
            <w:r>
              <w:rPr>
                <w:spacing w:val="-2"/>
                <w:sz w:val="24"/>
              </w:rPr>
              <w:t>Gujarat.</w:t>
            </w:r>
          </w:p>
        </w:tc>
        <w:tc>
          <w:tcPr>
            <w:tcW w:w="1620" w:type="dxa"/>
            <w:tcBorders>
              <w:top w:val="nil"/>
            </w:tcBorders>
          </w:tcPr>
          <w:p w14:paraId="445D1D42" w14:textId="77777777" w:rsidR="0041481E" w:rsidRDefault="00000000">
            <w:pPr>
              <w:pStyle w:val="TableParagraph"/>
              <w:spacing w:before="112"/>
              <w:rPr>
                <w:sz w:val="24"/>
              </w:rPr>
            </w:pPr>
            <w:r>
              <w:rPr>
                <w:spacing w:val="-2"/>
                <w:sz w:val="24"/>
              </w:rPr>
              <w:t>NMET/352</w:t>
            </w:r>
          </w:p>
        </w:tc>
        <w:tc>
          <w:tcPr>
            <w:tcW w:w="1800" w:type="dxa"/>
            <w:tcBorders>
              <w:top w:val="nil"/>
            </w:tcBorders>
          </w:tcPr>
          <w:p w14:paraId="43384CBC" w14:textId="77777777" w:rsidR="0041481E" w:rsidRDefault="0041481E">
            <w:pPr>
              <w:pStyle w:val="TableParagraph"/>
              <w:spacing w:before="0"/>
              <w:ind w:left="0"/>
              <w:rPr>
                <w:sz w:val="24"/>
              </w:rPr>
            </w:pPr>
          </w:p>
        </w:tc>
      </w:tr>
      <w:tr w:rsidR="0041481E" w14:paraId="47D80EDC" w14:textId="77777777">
        <w:trPr>
          <w:trHeight w:val="306"/>
        </w:trPr>
        <w:tc>
          <w:tcPr>
            <w:tcW w:w="670" w:type="dxa"/>
            <w:tcBorders>
              <w:bottom w:val="nil"/>
            </w:tcBorders>
          </w:tcPr>
          <w:p w14:paraId="1BF62156" w14:textId="77777777" w:rsidR="0041481E" w:rsidRDefault="00000000">
            <w:pPr>
              <w:pStyle w:val="TableParagraph"/>
              <w:ind w:left="167"/>
              <w:rPr>
                <w:sz w:val="24"/>
              </w:rPr>
            </w:pPr>
            <w:r>
              <w:rPr>
                <w:spacing w:val="-10"/>
                <w:sz w:val="24"/>
              </w:rPr>
              <w:t>5</w:t>
            </w:r>
          </w:p>
        </w:tc>
        <w:tc>
          <w:tcPr>
            <w:tcW w:w="4725" w:type="dxa"/>
            <w:tcBorders>
              <w:bottom w:val="nil"/>
            </w:tcBorders>
          </w:tcPr>
          <w:p w14:paraId="4C69A5B3" w14:textId="77777777" w:rsidR="0041481E" w:rsidRDefault="00000000">
            <w:pPr>
              <w:pStyle w:val="TableParagraph"/>
              <w:rPr>
                <w:sz w:val="24"/>
              </w:rPr>
            </w:pPr>
            <w:r>
              <w:rPr>
                <w:sz w:val="24"/>
              </w:rPr>
              <w:t>Preliminary</w:t>
            </w:r>
            <w:r>
              <w:rPr>
                <w:spacing w:val="-4"/>
                <w:sz w:val="24"/>
              </w:rPr>
              <w:t xml:space="preserve"> </w:t>
            </w:r>
            <w:r>
              <w:rPr>
                <w:sz w:val="24"/>
              </w:rPr>
              <w:t>Exploration</w:t>
            </w:r>
            <w:r>
              <w:rPr>
                <w:spacing w:val="-4"/>
                <w:sz w:val="24"/>
              </w:rPr>
              <w:t xml:space="preserve"> </w:t>
            </w:r>
            <w:r>
              <w:rPr>
                <w:sz w:val="24"/>
              </w:rPr>
              <w:t>(G3)</w:t>
            </w:r>
            <w:r>
              <w:rPr>
                <w:spacing w:val="-3"/>
                <w:sz w:val="24"/>
              </w:rPr>
              <w:t xml:space="preserve"> </w:t>
            </w:r>
            <w:r>
              <w:rPr>
                <w:sz w:val="24"/>
              </w:rPr>
              <w:t>For</w:t>
            </w:r>
            <w:r>
              <w:rPr>
                <w:spacing w:val="-4"/>
                <w:sz w:val="24"/>
              </w:rPr>
              <w:t xml:space="preserve"> </w:t>
            </w:r>
            <w:r>
              <w:rPr>
                <w:sz w:val="24"/>
              </w:rPr>
              <w:t>Limestone</w:t>
            </w:r>
            <w:r>
              <w:rPr>
                <w:spacing w:val="-3"/>
                <w:sz w:val="24"/>
              </w:rPr>
              <w:t xml:space="preserve"> </w:t>
            </w:r>
            <w:r>
              <w:rPr>
                <w:spacing w:val="-5"/>
                <w:sz w:val="24"/>
              </w:rPr>
              <w:t>In</w:t>
            </w:r>
          </w:p>
        </w:tc>
        <w:tc>
          <w:tcPr>
            <w:tcW w:w="1620" w:type="dxa"/>
            <w:tcBorders>
              <w:bottom w:val="nil"/>
            </w:tcBorders>
          </w:tcPr>
          <w:p w14:paraId="0C06AC7B" w14:textId="77777777" w:rsidR="0041481E" w:rsidRDefault="00000000">
            <w:pPr>
              <w:pStyle w:val="TableParagraph"/>
              <w:rPr>
                <w:sz w:val="24"/>
              </w:rPr>
            </w:pPr>
            <w:r>
              <w:rPr>
                <w:sz w:val="24"/>
              </w:rPr>
              <w:t>23/798/2026-</w:t>
            </w:r>
          </w:p>
        </w:tc>
        <w:tc>
          <w:tcPr>
            <w:tcW w:w="1800" w:type="dxa"/>
            <w:tcBorders>
              <w:bottom w:val="nil"/>
            </w:tcBorders>
          </w:tcPr>
          <w:p w14:paraId="7713A619" w14:textId="77777777" w:rsidR="0041481E" w:rsidRDefault="00000000">
            <w:pPr>
              <w:pStyle w:val="TableParagraph"/>
              <w:ind w:left="391"/>
              <w:rPr>
                <w:sz w:val="24"/>
              </w:rPr>
            </w:pPr>
            <w:r>
              <w:rPr>
                <w:spacing w:val="-2"/>
                <w:sz w:val="24"/>
              </w:rPr>
              <w:t>Ongoing</w:t>
            </w:r>
          </w:p>
        </w:tc>
      </w:tr>
      <w:tr w:rsidR="0041481E" w14:paraId="0B235AA0" w14:textId="77777777">
        <w:trPr>
          <w:trHeight w:val="696"/>
        </w:trPr>
        <w:tc>
          <w:tcPr>
            <w:tcW w:w="670" w:type="dxa"/>
            <w:tcBorders>
              <w:top w:val="nil"/>
            </w:tcBorders>
          </w:tcPr>
          <w:p w14:paraId="46BED87A" w14:textId="77777777" w:rsidR="0041481E" w:rsidRDefault="0041481E">
            <w:pPr>
              <w:pStyle w:val="TableParagraph"/>
              <w:spacing w:before="0"/>
              <w:ind w:left="0"/>
              <w:rPr>
                <w:sz w:val="24"/>
              </w:rPr>
            </w:pPr>
          </w:p>
        </w:tc>
        <w:tc>
          <w:tcPr>
            <w:tcW w:w="4725" w:type="dxa"/>
            <w:tcBorders>
              <w:top w:val="nil"/>
            </w:tcBorders>
          </w:tcPr>
          <w:p w14:paraId="22838FE5" w14:textId="77777777" w:rsidR="0041481E" w:rsidRDefault="00000000">
            <w:pPr>
              <w:pStyle w:val="TableParagraph"/>
              <w:spacing w:before="15"/>
              <w:rPr>
                <w:sz w:val="24"/>
              </w:rPr>
            </w:pPr>
            <w:proofErr w:type="spellStart"/>
            <w:r>
              <w:rPr>
                <w:sz w:val="24"/>
              </w:rPr>
              <w:t>Pransla</w:t>
            </w:r>
            <w:proofErr w:type="spellEnd"/>
            <w:r>
              <w:rPr>
                <w:spacing w:val="-4"/>
                <w:sz w:val="24"/>
              </w:rPr>
              <w:t xml:space="preserve"> </w:t>
            </w:r>
            <w:r>
              <w:rPr>
                <w:sz w:val="24"/>
              </w:rPr>
              <w:t>Limestone</w:t>
            </w:r>
            <w:r>
              <w:rPr>
                <w:spacing w:val="-3"/>
                <w:sz w:val="24"/>
              </w:rPr>
              <w:t xml:space="preserve"> </w:t>
            </w:r>
            <w:r>
              <w:rPr>
                <w:sz w:val="24"/>
              </w:rPr>
              <w:t>Block,</w:t>
            </w:r>
            <w:r>
              <w:rPr>
                <w:spacing w:val="-4"/>
                <w:sz w:val="24"/>
              </w:rPr>
              <w:t xml:space="preserve"> </w:t>
            </w:r>
            <w:proofErr w:type="spellStart"/>
            <w:r>
              <w:rPr>
                <w:sz w:val="24"/>
              </w:rPr>
              <w:t>Upleta</w:t>
            </w:r>
            <w:proofErr w:type="spellEnd"/>
            <w:r>
              <w:rPr>
                <w:sz w:val="24"/>
              </w:rPr>
              <w:t>,</w:t>
            </w:r>
            <w:r>
              <w:rPr>
                <w:spacing w:val="-3"/>
                <w:sz w:val="24"/>
              </w:rPr>
              <w:t xml:space="preserve"> </w:t>
            </w:r>
            <w:r>
              <w:rPr>
                <w:sz w:val="24"/>
              </w:rPr>
              <w:t>Rajkot,</w:t>
            </w:r>
            <w:r>
              <w:rPr>
                <w:spacing w:val="-3"/>
                <w:sz w:val="24"/>
              </w:rPr>
              <w:t xml:space="preserve"> </w:t>
            </w:r>
            <w:r>
              <w:rPr>
                <w:spacing w:val="-2"/>
                <w:sz w:val="24"/>
              </w:rPr>
              <w:t>Gujar</w:t>
            </w:r>
          </w:p>
        </w:tc>
        <w:tc>
          <w:tcPr>
            <w:tcW w:w="1620" w:type="dxa"/>
            <w:tcBorders>
              <w:top w:val="nil"/>
            </w:tcBorders>
          </w:tcPr>
          <w:p w14:paraId="2C341A49" w14:textId="77777777" w:rsidR="0041481E" w:rsidRDefault="00000000">
            <w:pPr>
              <w:pStyle w:val="TableParagraph"/>
              <w:spacing w:before="112"/>
              <w:rPr>
                <w:sz w:val="24"/>
              </w:rPr>
            </w:pPr>
            <w:r>
              <w:rPr>
                <w:spacing w:val="-2"/>
                <w:sz w:val="24"/>
              </w:rPr>
              <w:t>NMET/162</w:t>
            </w:r>
          </w:p>
        </w:tc>
        <w:tc>
          <w:tcPr>
            <w:tcW w:w="1800" w:type="dxa"/>
            <w:tcBorders>
              <w:top w:val="nil"/>
            </w:tcBorders>
          </w:tcPr>
          <w:p w14:paraId="65E1310B" w14:textId="77777777" w:rsidR="0041481E" w:rsidRDefault="0041481E">
            <w:pPr>
              <w:pStyle w:val="TableParagraph"/>
              <w:spacing w:before="0"/>
              <w:ind w:left="0"/>
              <w:rPr>
                <w:sz w:val="24"/>
              </w:rPr>
            </w:pPr>
          </w:p>
        </w:tc>
      </w:tr>
      <w:tr w:rsidR="0041481E" w14:paraId="326B55E8" w14:textId="77777777">
        <w:trPr>
          <w:trHeight w:val="1105"/>
        </w:trPr>
        <w:tc>
          <w:tcPr>
            <w:tcW w:w="670" w:type="dxa"/>
          </w:tcPr>
          <w:p w14:paraId="6658679E" w14:textId="77777777" w:rsidR="0041481E" w:rsidRDefault="00000000">
            <w:pPr>
              <w:pStyle w:val="TableParagraph"/>
              <w:ind w:left="167"/>
              <w:rPr>
                <w:sz w:val="24"/>
              </w:rPr>
            </w:pPr>
            <w:r>
              <w:rPr>
                <w:spacing w:val="-10"/>
                <w:sz w:val="24"/>
              </w:rPr>
              <w:t>6</w:t>
            </w:r>
          </w:p>
        </w:tc>
        <w:tc>
          <w:tcPr>
            <w:tcW w:w="4725" w:type="dxa"/>
          </w:tcPr>
          <w:p w14:paraId="688BFAC7" w14:textId="77777777" w:rsidR="0041481E" w:rsidRDefault="00000000">
            <w:pPr>
              <w:pStyle w:val="TableParagraph"/>
              <w:spacing w:line="276" w:lineRule="auto"/>
              <w:ind w:right="-15"/>
              <w:rPr>
                <w:sz w:val="24"/>
              </w:rPr>
            </w:pPr>
            <w:r>
              <w:rPr>
                <w:sz w:val="24"/>
              </w:rPr>
              <w:t>Preliminary</w:t>
            </w:r>
            <w:r>
              <w:rPr>
                <w:spacing w:val="40"/>
                <w:sz w:val="24"/>
              </w:rPr>
              <w:t xml:space="preserve"> </w:t>
            </w:r>
            <w:r>
              <w:rPr>
                <w:sz w:val="24"/>
              </w:rPr>
              <w:t>Exploration</w:t>
            </w:r>
            <w:r>
              <w:rPr>
                <w:spacing w:val="40"/>
                <w:sz w:val="24"/>
              </w:rPr>
              <w:t xml:space="preserve"> </w:t>
            </w:r>
            <w:r>
              <w:rPr>
                <w:sz w:val="24"/>
              </w:rPr>
              <w:t>(G3)</w:t>
            </w:r>
            <w:r>
              <w:rPr>
                <w:spacing w:val="40"/>
                <w:sz w:val="24"/>
              </w:rPr>
              <w:t xml:space="preserve"> </w:t>
            </w:r>
            <w:r>
              <w:rPr>
                <w:sz w:val="24"/>
              </w:rPr>
              <w:t>For</w:t>
            </w:r>
            <w:r>
              <w:rPr>
                <w:spacing w:val="40"/>
                <w:sz w:val="24"/>
              </w:rPr>
              <w:t xml:space="preserve"> </w:t>
            </w:r>
            <w:r>
              <w:rPr>
                <w:sz w:val="24"/>
              </w:rPr>
              <w:t xml:space="preserve">Limestone </w:t>
            </w:r>
            <w:proofErr w:type="spellStart"/>
            <w:r>
              <w:rPr>
                <w:sz w:val="24"/>
              </w:rPr>
              <w:t>Andhariya</w:t>
            </w:r>
            <w:proofErr w:type="spellEnd"/>
            <w:r>
              <w:rPr>
                <w:sz w:val="24"/>
              </w:rPr>
              <w:t>-Nes Block, Jam Jodhpur Taluka, Jamnagar District, Gujarat.</w:t>
            </w:r>
          </w:p>
        </w:tc>
        <w:tc>
          <w:tcPr>
            <w:tcW w:w="1620" w:type="dxa"/>
          </w:tcPr>
          <w:p w14:paraId="5D209116" w14:textId="77777777" w:rsidR="0041481E" w:rsidRDefault="00000000">
            <w:pPr>
              <w:pStyle w:val="TableParagraph"/>
              <w:spacing w:line="360" w:lineRule="auto"/>
              <w:ind w:right="206"/>
              <w:rPr>
                <w:sz w:val="24"/>
              </w:rPr>
            </w:pPr>
            <w:r>
              <w:rPr>
                <w:sz w:val="24"/>
              </w:rPr>
              <w:t>23/797/2026-</w:t>
            </w:r>
            <w:r>
              <w:rPr>
                <w:spacing w:val="-2"/>
                <w:sz w:val="24"/>
              </w:rPr>
              <w:t>NMEDT/161</w:t>
            </w:r>
          </w:p>
        </w:tc>
        <w:tc>
          <w:tcPr>
            <w:tcW w:w="1800" w:type="dxa"/>
          </w:tcPr>
          <w:p w14:paraId="456AEF4E" w14:textId="77777777" w:rsidR="0041481E" w:rsidRDefault="00000000">
            <w:pPr>
              <w:pStyle w:val="TableParagraph"/>
              <w:ind w:left="391"/>
              <w:rPr>
                <w:sz w:val="24"/>
              </w:rPr>
            </w:pPr>
            <w:r>
              <w:rPr>
                <w:spacing w:val="-2"/>
                <w:sz w:val="24"/>
              </w:rPr>
              <w:t>Ongoing</w:t>
            </w:r>
          </w:p>
        </w:tc>
      </w:tr>
      <w:tr w:rsidR="0041481E" w14:paraId="3604E9BE" w14:textId="77777777">
        <w:trPr>
          <w:trHeight w:val="286"/>
        </w:trPr>
        <w:tc>
          <w:tcPr>
            <w:tcW w:w="670" w:type="dxa"/>
            <w:tcBorders>
              <w:bottom w:val="nil"/>
            </w:tcBorders>
          </w:tcPr>
          <w:p w14:paraId="5ACB8590" w14:textId="77777777" w:rsidR="0041481E" w:rsidRDefault="00000000">
            <w:pPr>
              <w:pStyle w:val="TableParagraph"/>
              <w:spacing w:line="261" w:lineRule="exact"/>
              <w:ind w:left="167"/>
              <w:rPr>
                <w:b/>
                <w:sz w:val="24"/>
              </w:rPr>
            </w:pPr>
            <w:r>
              <w:rPr>
                <w:b/>
                <w:spacing w:val="-10"/>
                <w:sz w:val="24"/>
              </w:rPr>
              <w:t>7</w:t>
            </w:r>
          </w:p>
        </w:tc>
        <w:tc>
          <w:tcPr>
            <w:tcW w:w="4725" w:type="dxa"/>
            <w:tcBorders>
              <w:bottom w:val="nil"/>
            </w:tcBorders>
          </w:tcPr>
          <w:p w14:paraId="4CCFCED0" w14:textId="77777777" w:rsidR="0041481E" w:rsidRDefault="00000000">
            <w:pPr>
              <w:pStyle w:val="TableParagraph"/>
              <w:spacing w:line="261" w:lineRule="exact"/>
              <w:rPr>
                <w:sz w:val="24"/>
              </w:rPr>
            </w:pPr>
            <w:r>
              <w:rPr>
                <w:sz w:val="24"/>
              </w:rPr>
              <w:t>Preliminary</w:t>
            </w:r>
            <w:r>
              <w:rPr>
                <w:spacing w:val="-3"/>
                <w:sz w:val="24"/>
              </w:rPr>
              <w:t xml:space="preserve"> </w:t>
            </w:r>
            <w:r>
              <w:rPr>
                <w:sz w:val="24"/>
              </w:rPr>
              <w:t>Exploration</w:t>
            </w:r>
            <w:r>
              <w:rPr>
                <w:spacing w:val="-3"/>
                <w:sz w:val="24"/>
              </w:rPr>
              <w:t xml:space="preserve"> </w:t>
            </w:r>
            <w:r>
              <w:rPr>
                <w:sz w:val="24"/>
              </w:rPr>
              <w:t>(G-3</w:t>
            </w:r>
            <w:r>
              <w:rPr>
                <w:spacing w:val="-3"/>
                <w:sz w:val="24"/>
              </w:rPr>
              <w:t xml:space="preserve"> </w:t>
            </w:r>
            <w:r>
              <w:rPr>
                <w:sz w:val="24"/>
              </w:rPr>
              <w:t>stage)</w:t>
            </w:r>
            <w:r>
              <w:rPr>
                <w:spacing w:val="-3"/>
                <w:sz w:val="24"/>
              </w:rPr>
              <w:t xml:space="preserve"> </w:t>
            </w:r>
            <w:r>
              <w:rPr>
                <w:sz w:val="24"/>
              </w:rPr>
              <w:t>for</w:t>
            </w:r>
            <w:r>
              <w:rPr>
                <w:spacing w:val="-3"/>
                <w:sz w:val="24"/>
              </w:rPr>
              <w:t xml:space="preserve"> </w:t>
            </w:r>
            <w:r>
              <w:rPr>
                <w:spacing w:val="-2"/>
                <w:sz w:val="24"/>
              </w:rPr>
              <w:t>bauxite</w:t>
            </w:r>
          </w:p>
        </w:tc>
        <w:tc>
          <w:tcPr>
            <w:tcW w:w="1620" w:type="dxa"/>
            <w:tcBorders>
              <w:bottom w:val="nil"/>
            </w:tcBorders>
          </w:tcPr>
          <w:p w14:paraId="5B3DD1CF" w14:textId="77777777" w:rsidR="0041481E" w:rsidRDefault="00000000">
            <w:pPr>
              <w:pStyle w:val="TableParagraph"/>
              <w:spacing w:line="261" w:lineRule="exact"/>
              <w:ind w:left="167"/>
              <w:rPr>
                <w:sz w:val="24"/>
              </w:rPr>
            </w:pPr>
            <w:r>
              <w:rPr>
                <w:sz w:val="24"/>
              </w:rPr>
              <w:t>23/557/2025-</w:t>
            </w:r>
          </w:p>
        </w:tc>
        <w:tc>
          <w:tcPr>
            <w:tcW w:w="1800" w:type="dxa"/>
            <w:tcBorders>
              <w:bottom w:val="nil"/>
            </w:tcBorders>
          </w:tcPr>
          <w:p w14:paraId="6DA6E0A4" w14:textId="77777777" w:rsidR="0041481E" w:rsidRDefault="00000000">
            <w:pPr>
              <w:pStyle w:val="TableParagraph"/>
              <w:spacing w:line="261" w:lineRule="exact"/>
              <w:rPr>
                <w:sz w:val="24"/>
              </w:rPr>
            </w:pPr>
            <w:r>
              <w:rPr>
                <w:sz w:val="24"/>
              </w:rPr>
              <w:t>Preclosed</w:t>
            </w:r>
            <w:r>
              <w:rPr>
                <w:spacing w:val="-4"/>
                <w:sz w:val="24"/>
              </w:rPr>
              <w:t xml:space="preserve"> </w:t>
            </w:r>
            <w:r>
              <w:rPr>
                <w:sz w:val="24"/>
              </w:rPr>
              <w:t>due</w:t>
            </w:r>
            <w:r>
              <w:rPr>
                <w:spacing w:val="-3"/>
                <w:sz w:val="24"/>
              </w:rPr>
              <w:t xml:space="preserve"> </w:t>
            </w:r>
            <w:r>
              <w:rPr>
                <w:spacing w:val="-5"/>
                <w:sz w:val="24"/>
              </w:rPr>
              <w:t>to</w:t>
            </w:r>
          </w:p>
        </w:tc>
      </w:tr>
      <w:tr w:rsidR="0041481E" w14:paraId="1E0536F1" w14:textId="77777777">
        <w:trPr>
          <w:trHeight w:val="741"/>
        </w:trPr>
        <w:tc>
          <w:tcPr>
            <w:tcW w:w="670" w:type="dxa"/>
            <w:tcBorders>
              <w:top w:val="nil"/>
            </w:tcBorders>
          </w:tcPr>
          <w:p w14:paraId="7587E2BB" w14:textId="77777777" w:rsidR="0041481E" w:rsidRDefault="0041481E">
            <w:pPr>
              <w:pStyle w:val="TableParagraph"/>
              <w:spacing w:before="0"/>
              <w:ind w:left="0"/>
              <w:rPr>
                <w:sz w:val="24"/>
              </w:rPr>
            </w:pPr>
          </w:p>
        </w:tc>
        <w:tc>
          <w:tcPr>
            <w:tcW w:w="4725" w:type="dxa"/>
            <w:tcBorders>
              <w:top w:val="nil"/>
            </w:tcBorders>
          </w:tcPr>
          <w:p w14:paraId="79120F6C" w14:textId="77777777" w:rsidR="0041481E" w:rsidRDefault="00000000">
            <w:pPr>
              <w:pStyle w:val="TableParagraph"/>
              <w:spacing w:before="0"/>
              <w:rPr>
                <w:sz w:val="24"/>
              </w:rPr>
            </w:pPr>
            <w:proofErr w:type="spellStart"/>
            <w:r>
              <w:rPr>
                <w:sz w:val="24"/>
              </w:rPr>
              <w:t>Nittadgi</w:t>
            </w:r>
            <w:proofErr w:type="spellEnd"/>
            <w:r>
              <w:rPr>
                <w:spacing w:val="-11"/>
                <w:sz w:val="24"/>
              </w:rPr>
              <w:t xml:space="preserve"> </w:t>
            </w:r>
            <w:r>
              <w:rPr>
                <w:sz w:val="24"/>
              </w:rPr>
              <w:t>block,</w:t>
            </w:r>
            <w:r>
              <w:rPr>
                <w:spacing w:val="-11"/>
                <w:sz w:val="24"/>
              </w:rPr>
              <w:t xml:space="preserve"> </w:t>
            </w:r>
            <w:proofErr w:type="spellStart"/>
            <w:r>
              <w:rPr>
                <w:sz w:val="24"/>
              </w:rPr>
              <w:t>Honnavar</w:t>
            </w:r>
            <w:proofErr w:type="spellEnd"/>
            <w:r>
              <w:rPr>
                <w:spacing w:val="-11"/>
                <w:sz w:val="24"/>
              </w:rPr>
              <w:t xml:space="preserve"> </w:t>
            </w:r>
            <w:proofErr w:type="spellStart"/>
            <w:proofErr w:type="gramStart"/>
            <w:r>
              <w:rPr>
                <w:sz w:val="24"/>
              </w:rPr>
              <w:t>taluka,Uttar</w:t>
            </w:r>
            <w:proofErr w:type="spellEnd"/>
            <w:proofErr w:type="gramEnd"/>
            <w:r>
              <w:rPr>
                <w:spacing w:val="-11"/>
                <w:sz w:val="24"/>
              </w:rPr>
              <w:t xml:space="preserve"> </w:t>
            </w:r>
            <w:r>
              <w:rPr>
                <w:sz w:val="24"/>
              </w:rPr>
              <w:t>Kannada district, Karnataka.</w:t>
            </w:r>
          </w:p>
        </w:tc>
        <w:tc>
          <w:tcPr>
            <w:tcW w:w="1620" w:type="dxa"/>
            <w:tcBorders>
              <w:top w:val="nil"/>
            </w:tcBorders>
          </w:tcPr>
          <w:p w14:paraId="44E6AD3A" w14:textId="77777777" w:rsidR="0041481E" w:rsidRDefault="00000000">
            <w:pPr>
              <w:pStyle w:val="TableParagraph"/>
              <w:spacing w:before="133"/>
              <w:ind w:left="108"/>
              <w:rPr>
                <w:sz w:val="24"/>
              </w:rPr>
            </w:pPr>
            <w:r>
              <w:rPr>
                <w:spacing w:val="-2"/>
                <w:sz w:val="24"/>
              </w:rPr>
              <w:t>NMET/842</w:t>
            </w:r>
          </w:p>
        </w:tc>
        <w:tc>
          <w:tcPr>
            <w:tcW w:w="1800" w:type="dxa"/>
            <w:tcBorders>
              <w:top w:val="nil"/>
            </w:tcBorders>
          </w:tcPr>
          <w:p w14:paraId="609061CF" w14:textId="77777777" w:rsidR="0041481E" w:rsidRDefault="00000000">
            <w:pPr>
              <w:pStyle w:val="TableParagraph"/>
              <w:spacing w:before="36" w:line="276" w:lineRule="auto"/>
              <w:rPr>
                <w:sz w:val="24"/>
              </w:rPr>
            </w:pPr>
            <w:r>
              <w:rPr>
                <w:sz w:val="24"/>
              </w:rPr>
              <w:t>denial</w:t>
            </w:r>
            <w:r>
              <w:rPr>
                <w:spacing w:val="-15"/>
                <w:sz w:val="24"/>
              </w:rPr>
              <w:t xml:space="preserve"> </w:t>
            </w:r>
            <w:r>
              <w:rPr>
                <w:sz w:val="24"/>
              </w:rPr>
              <w:t>of</w:t>
            </w:r>
            <w:r>
              <w:rPr>
                <w:spacing w:val="-15"/>
                <w:sz w:val="24"/>
              </w:rPr>
              <w:t xml:space="preserve"> </w:t>
            </w:r>
            <w:r>
              <w:rPr>
                <w:sz w:val="24"/>
              </w:rPr>
              <w:t xml:space="preserve">forest </w:t>
            </w:r>
            <w:r>
              <w:rPr>
                <w:spacing w:val="-2"/>
                <w:sz w:val="24"/>
              </w:rPr>
              <w:t>clearance</w:t>
            </w:r>
          </w:p>
        </w:tc>
      </w:tr>
    </w:tbl>
    <w:p w14:paraId="49196EE0" w14:textId="77777777" w:rsidR="0041481E" w:rsidRDefault="00000000">
      <w:pPr>
        <w:pStyle w:val="ListParagraph"/>
        <w:numPr>
          <w:ilvl w:val="2"/>
          <w:numId w:val="38"/>
        </w:numPr>
        <w:tabs>
          <w:tab w:val="left" w:pos="1032"/>
        </w:tabs>
        <w:spacing w:before="62"/>
        <w:rPr>
          <w:sz w:val="24"/>
        </w:rPr>
      </w:pPr>
      <w:r>
        <w:rPr>
          <w:b/>
          <w:sz w:val="24"/>
        </w:rPr>
        <w:t>Experience:</w:t>
      </w:r>
      <w:r>
        <w:rPr>
          <w:b/>
          <w:spacing w:val="-3"/>
          <w:sz w:val="24"/>
        </w:rPr>
        <w:t xml:space="preserve"> </w:t>
      </w:r>
      <w:r>
        <w:rPr>
          <w:sz w:val="24"/>
        </w:rPr>
        <w:t>Geologist</w:t>
      </w:r>
      <w:r>
        <w:rPr>
          <w:spacing w:val="-2"/>
          <w:sz w:val="24"/>
        </w:rPr>
        <w:t xml:space="preserve"> </w:t>
      </w:r>
      <w:r>
        <w:rPr>
          <w:sz w:val="24"/>
        </w:rPr>
        <w:t>have</w:t>
      </w:r>
      <w:r>
        <w:rPr>
          <w:spacing w:val="-2"/>
          <w:sz w:val="24"/>
        </w:rPr>
        <w:t xml:space="preserve"> </w:t>
      </w:r>
      <w:r>
        <w:rPr>
          <w:sz w:val="24"/>
        </w:rPr>
        <w:t>experience</w:t>
      </w:r>
      <w:r>
        <w:rPr>
          <w:spacing w:val="-3"/>
          <w:sz w:val="24"/>
        </w:rPr>
        <w:t xml:space="preserve"> </w:t>
      </w:r>
      <w:r>
        <w:rPr>
          <w:sz w:val="24"/>
        </w:rPr>
        <w:t>of</w:t>
      </w:r>
      <w:r>
        <w:rPr>
          <w:spacing w:val="-2"/>
          <w:sz w:val="24"/>
        </w:rPr>
        <w:t xml:space="preserve"> </w:t>
      </w:r>
      <w:r>
        <w:rPr>
          <w:sz w:val="24"/>
        </w:rPr>
        <w:t>3</w:t>
      </w:r>
      <w:r>
        <w:rPr>
          <w:spacing w:val="-2"/>
          <w:sz w:val="24"/>
        </w:rPr>
        <w:t xml:space="preserve"> </w:t>
      </w:r>
      <w:r>
        <w:rPr>
          <w:sz w:val="24"/>
        </w:rPr>
        <w:t>to</w:t>
      </w:r>
      <w:r>
        <w:rPr>
          <w:spacing w:val="-3"/>
          <w:sz w:val="24"/>
        </w:rPr>
        <w:t xml:space="preserve"> </w:t>
      </w:r>
      <w:r>
        <w:rPr>
          <w:sz w:val="24"/>
        </w:rPr>
        <w:t>more</w:t>
      </w:r>
      <w:r>
        <w:rPr>
          <w:spacing w:val="-2"/>
          <w:sz w:val="24"/>
        </w:rPr>
        <w:t xml:space="preserve"> </w:t>
      </w:r>
      <w:r>
        <w:rPr>
          <w:sz w:val="24"/>
        </w:rPr>
        <w:t>than</w:t>
      </w:r>
      <w:r>
        <w:rPr>
          <w:spacing w:val="-2"/>
          <w:sz w:val="24"/>
        </w:rPr>
        <w:t xml:space="preserve"> </w:t>
      </w:r>
      <w:r>
        <w:rPr>
          <w:sz w:val="24"/>
        </w:rPr>
        <w:t>35</w:t>
      </w:r>
      <w:r>
        <w:rPr>
          <w:spacing w:val="-2"/>
          <w:sz w:val="24"/>
        </w:rPr>
        <w:t xml:space="preserve"> years.</w:t>
      </w:r>
    </w:p>
    <w:p w14:paraId="6FBF7179" w14:textId="77777777" w:rsidR="0041481E" w:rsidRDefault="00000000">
      <w:pPr>
        <w:pStyle w:val="ListParagraph"/>
        <w:numPr>
          <w:ilvl w:val="2"/>
          <w:numId w:val="38"/>
        </w:numPr>
        <w:tabs>
          <w:tab w:val="left" w:pos="1032"/>
        </w:tabs>
        <w:spacing w:before="138"/>
        <w:rPr>
          <w:sz w:val="24"/>
        </w:rPr>
      </w:pPr>
      <w:r>
        <w:rPr>
          <w:b/>
          <w:sz w:val="24"/>
        </w:rPr>
        <w:t>Qualification</w:t>
      </w:r>
      <w:r>
        <w:rPr>
          <w:b/>
          <w:spacing w:val="-5"/>
          <w:sz w:val="24"/>
        </w:rPr>
        <w:t xml:space="preserve"> </w:t>
      </w:r>
      <w:r>
        <w:rPr>
          <w:b/>
          <w:sz w:val="24"/>
        </w:rPr>
        <w:t>of</w:t>
      </w:r>
      <w:r>
        <w:rPr>
          <w:b/>
          <w:spacing w:val="-5"/>
          <w:sz w:val="24"/>
        </w:rPr>
        <w:t xml:space="preserve"> </w:t>
      </w:r>
      <w:r>
        <w:rPr>
          <w:b/>
          <w:sz w:val="24"/>
        </w:rPr>
        <w:t>Geologist:</w:t>
      </w:r>
      <w:r>
        <w:rPr>
          <w:b/>
          <w:spacing w:val="-3"/>
          <w:sz w:val="24"/>
        </w:rPr>
        <w:t xml:space="preserve"> </w:t>
      </w:r>
      <w:r>
        <w:rPr>
          <w:sz w:val="24"/>
        </w:rPr>
        <w:t>M.Sc./M.Sc.</w:t>
      </w:r>
      <w:r>
        <w:rPr>
          <w:spacing w:val="-5"/>
          <w:sz w:val="24"/>
        </w:rPr>
        <w:t xml:space="preserve"> </w:t>
      </w:r>
      <w:r>
        <w:rPr>
          <w:sz w:val="24"/>
        </w:rPr>
        <w:t>Tech</w:t>
      </w:r>
      <w:r>
        <w:rPr>
          <w:spacing w:val="-4"/>
          <w:sz w:val="24"/>
        </w:rPr>
        <w:t xml:space="preserve"> </w:t>
      </w:r>
      <w:r>
        <w:rPr>
          <w:sz w:val="24"/>
        </w:rPr>
        <w:t>(Geology/</w:t>
      </w:r>
      <w:r>
        <w:rPr>
          <w:spacing w:val="-5"/>
          <w:sz w:val="24"/>
        </w:rPr>
        <w:t xml:space="preserve"> </w:t>
      </w:r>
      <w:r>
        <w:rPr>
          <w:sz w:val="24"/>
        </w:rPr>
        <w:t>Applied</w:t>
      </w:r>
      <w:r>
        <w:rPr>
          <w:spacing w:val="-4"/>
          <w:sz w:val="24"/>
        </w:rPr>
        <w:t xml:space="preserve"> </w:t>
      </w:r>
      <w:r>
        <w:rPr>
          <w:spacing w:val="-2"/>
          <w:sz w:val="24"/>
        </w:rPr>
        <w:t>Geology).</w:t>
      </w:r>
    </w:p>
    <w:p w14:paraId="1E711097" w14:textId="77777777" w:rsidR="0041481E" w:rsidRDefault="0041481E">
      <w:pPr>
        <w:pStyle w:val="ListParagraph"/>
        <w:jc w:val="left"/>
        <w:rPr>
          <w:sz w:val="24"/>
        </w:rPr>
        <w:sectPr w:rsidR="0041481E">
          <w:pgSz w:w="11910" w:h="16840"/>
          <w:pgMar w:top="1360" w:right="566" w:bottom="780" w:left="1275" w:header="0" w:footer="594" w:gutter="0"/>
          <w:cols w:space="720"/>
        </w:sectPr>
      </w:pPr>
    </w:p>
    <w:p w14:paraId="72963E67" w14:textId="77777777" w:rsidR="0041481E" w:rsidRDefault="00000000">
      <w:pPr>
        <w:spacing w:before="62"/>
        <w:ind w:right="377"/>
        <w:jc w:val="center"/>
        <w:rPr>
          <w:b/>
          <w:sz w:val="28"/>
        </w:rPr>
      </w:pPr>
      <w:r>
        <w:rPr>
          <w:b/>
          <w:spacing w:val="-2"/>
          <w:sz w:val="28"/>
          <w:u w:val="single"/>
        </w:rPr>
        <w:lastRenderedPageBreak/>
        <w:t>CHAPTER-</w:t>
      </w:r>
      <w:r>
        <w:rPr>
          <w:b/>
          <w:spacing w:val="-10"/>
          <w:sz w:val="28"/>
          <w:u w:val="single"/>
        </w:rPr>
        <w:t>4</w:t>
      </w:r>
    </w:p>
    <w:p w14:paraId="08E4F58D" w14:textId="77777777" w:rsidR="0041481E" w:rsidRDefault="00000000">
      <w:pPr>
        <w:pStyle w:val="Heading2"/>
        <w:spacing w:before="161"/>
        <w:ind w:left="305"/>
        <w:rPr>
          <w:u w:val="none"/>
        </w:rPr>
      </w:pPr>
      <w:r>
        <w:t>DETAILS</w:t>
      </w:r>
      <w:r>
        <w:rPr>
          <w:spacing w:val="-3"/>
        </w:rPr>
        <w:t xml:space="preserve"> </w:t>
      </w:r>
      <w:r>
        <w:t>OF</w:t>
      </w:r>
      <w:r>
        <w:rPr>
          <w:spacing w:val="-1"/>
        </w:rPr>
        <w:t xml:space="preserve"> </w:t>
      </w:r>
      <w:r>
        <w:t>THE</w:t>
      </w:r>
      <w:r>
        <w:rPr>
          <w:spacing w:val="-1"/>
        </w:rPr>
        <w:t xml:space="preserve"> </w:t>
      </w:r>
      <w:r>
        <w:rPr>
          <w:spacing w:val="-4"/>
        </w:rPr>
        <w:t>AREA</w:t>
      </w:r>
    </w:p>
    <w:p w14:paraId="52ACC6B6" w14:textId="77777777" w:rsidR="0041481E" w:rsidRDefault="0041481E">
      <w:pPr>
        <w:pStyle w:val="BodyText"/>
        <w:rPr>
          <w:b/>
        </w:rPr>
      </w:pPr>
    </w:p>
    <w:p w14:paraId="49501F90" w14:textId="77777777" w:rsidR="0041481E" w:rsidRDefault="0041481E">
      <w:pPr>
        <w:pStyle w:val="BodyText"/>
        <w:spacing w:before="114"/>
        <w:rPr>
          <w:b/>
        </w:rPr>
      </w:pPr>
    </w:p>
    <w:p w14:paraId="21D7C349" w14:textId="77777777" w:rsidR="0041481E" w:rsidRDefault="00000000">
      <w:pPr>
        <w:pStyle w:val="Heading5"/>
        <w:numPr>
          <w:ilvl w:val="2"/>
          <w:numId w:val="37"/>
        </w:numPr>
        <w:tabs>
          <w:tab w:val="left" w:pos="973"/>
        </w:tabs>
        <w:spacing w:before="1"/>
        <w:jc w:val="both"/>
      </w:pPr>
      <w:r>
        <w:t>LOCATION</w:t>
      </w:r>
      <w:r>
        <w:rPr>
          <w:spacing w:val="-4"/>
        </w:rPr>
        <w:t xml:space="preserve"> </w:t>
      </w:r>
      <w:r>
        <w:t>AND</w:t>
      </w:r>
      <w:r>
        <w:rPr>
          <w:spacing w:val="-3"/>
        </w:rPr>
        <w:t xml:space="preserve"> </w:t>
      </w:r>
      <w:r>
        <w:t>ACCESSIBILITY</w:t>
      </w:r>
      <w:r>
        <w:rPr>
          <w:spacing w:val="-4"/>
        </w:rPr>
        <w:t xml:space="preserve"> </w:t>
      </w:r>
      <w:r>
        <w:t>OF</w:t>
      </w:r>
      <w:r>
        <w:rPr>
          <w:spacing w:val="-3"/>
        </w:rPr>
        <w:t xml:space="preserve"> </w:t>
      </w:r>
      <w:r>
        <w:t>THE</w:t>
      </w:r>
      <w:r>
        <w:rPr>
          <w:spacing w:val="-3"/>
        </w:rPr>
        <w:t xml:space="preserve"> </w:t>
      </w:r>
      <w:r>
        <w:rPr>
          <w:spacing w:val="-2"/>
        </w:rPr>
        <w:t>BLOCK</w:t>
      </w:r>
    </w:p>
    <w:p w14:paraId="6D6B978A" w14:textId="77777777" w:rsidR="0041481E" w:rsidRDefault="0041481E">
      <w:pPr>
        <w:pStyle w:val="BodyText"/>
        <w:spacing w:before="60"/>
        <w:rPr>
          <w:b/>
        </w:rPr>
      </w:pPr>
    </w:p>
    <w:p w14:paraId="53A18909" w14:textId="77777777" w:rsidR="0041481E" w:rsidRDefault="00000000">
      <w:pPr>
        <w:pStyle w:val="ListParagraph"/>
        <w:numPr>
          <w:ilvl w:val="3"/>
          <w:numId w:val="37"/>
        </w:numPr>
        <w:tabs>
          <w:tab w:val="left" w:pos="1033"/>
        </w:tabs>
        <w:spacing w:before="1" w:line="360" w:lineRule="auto"/>
        <w:ind w:right="719"/>
        <w:rPr>
          <w:sz w:val="24"/>
        </w:rPr>
      </w:pPr>
      <w:r>
        <w:rPr>
          <w:sz w:val="24"/>
        </w:rPr>
        <w:t>The</w:t>
      </w:r>
      <w:r>
        <w:rPr>
          <w:spacing w:val="-4"/>
          <w:sz w:val="24"/>
        </w:rPr>
        <w:t xml:space="preserve"> </w:t>
      </w:r>
      <w:proofErr w:type="spellStart"/>
      <w:r>
        <w:rPr>
          <w:sz w:val="24"/>
        </w:rPr>
        <w:t>Vadekhan</w:t>
      </w:r>
      <w:proofErr w:type="spellEnd"/>
      <w:r>
        <w:rPr>
          <w:spacing w:val="-4"/>
          <w:sz w:val="24"/>
        </w:rPr>
        <w:t xml:space="preserve"> </w:t>
      </w:r>
      <w:r>
        <w:rPr>
          <w:sz w:val="24"/>
        </w:rPr>
        <w:t>block</w:t>
      </w:r>
      <w:r>
        <w:rPr>
          <w:spacing w:val="-4"/>
          <w:sz w:val="24"/>
        </w:rPr>
        <w:t xml:space="preserve"> </w:t>
      </w:r>
      <w:r>
        <w:rPr>
          <w:sz w:val="24"/>
        </w:rPr>
        <w:t>is</w:t>
      </w:r>
      <w:r>
        <w:rPr>
          <w:spacing w:val="-4"/>
          <w:sz w:val="24"/>
        </w:rPr>
        <w:t xml:space="preserve"> </w:t>
      </w:r>
      <w:r>
        <w:rPr>
          <w:sz w:val="24"/>
        </w:rPr>
        <w:t>situated</w:t>
      </w:r>
      <w:r>
        <w:rPr>
          <w:spacing w:val="-4"/>
          <w:sz w:val="24"/>
        </w:rPr>
        <w:t xml:space="preserve"> </w:t>
      </w:r>
      <w:r>
        <w:rPr>
          <w:sz w:val="24"/>
        </w:rPr>
        <w:t>in</w:t>
      </w:r>
      <w:r>
        <w:rPr>
          <w:spacing w:val="-4"/>
          <w:sz w:val="24"/>
        </w:rPr>
        <w:t xml:space="preserve"> </w:t>
      </w:r>
      <w:proofErr w:type="spellStart"/>
      <w:r>
        <w:rPr>
          <w:sz w:val="24"/>
        </w:rPr>
        <w:t>Upleta</w:t>
      </w:r>
      <w:proofErr w:type="spellEnd"/>
      <w:r>
        <w:rPr>
          <w:spacing w:val="-4"/>
          <w:sz w:val="24"/>
        </w:rPr>
        <w:t xml:space="preserve"> </w:t>
      </w:r>
      <w:r>
        <w:rPr>
          <w:sz w:val="24"/>
        </w:rPr>
        <w:t>Taluka</w:t>
      </w:r>
      <w:r>
        <w:rPr>
          <w:spacing w:val="-4"/>
          <w:sz w:val="24"/>
        </w:rPr>
        <w:t xml:space="preserve"> </w:t>
      </w:r>
      <w:r>
        <w:rPr>
          <w:sz w:val="24"/>
        </w:rPr>
        <w:t>of</w:t>
      </w:r>
      <w:r>
        <w:rPr>
          <w:spacing w:val="-4"/>
          <w:sz w:val="24"/>
        </w:rPr>
        <w:t xml:space="preserve"> </w:t>
      </w:r>
      <w:r>
        <w:rPr>
          <w:sz w:val="24"/>
        </w:rPr>
        <w:t>Rajkot</w:t>
      </w:r>
      <w:r>
        <w:rPr>
          <w:spacing w:val="-4"/>
          <w:sz w:val="24"/>
        </w:rPr>
        <w:t xml:space="preserve"> </w:t>
      </w:r>
      <w:r>
        <w:rPr>
          <w:sz w:val="24"/>
        </w:rPr>
        <w:t>district,</w:t>
      </w:r>
      <w:r>
        <w:rPr>
          <w:spacing w:val="-4"/>
          <w:sz w:val="24"/>
        </w:rPr>
        <w:t xml:space="preserve"> </w:t>
      </w:r>
      <w:r>
        <w:rPr>
          <w:sz w:val="24"/>
        </w:rPr>
        <w:t>Gujarat,</w:t>
      </w:r>
      <w:r>
        <w:rPr>
          <w:spacing w:val="-4"/>
          <w:sz w:val="24"/>
        </w:rPr>
        <w:t xml:space="preserve"> </w:t>
      </w:r>
      <w:r>
        <w:rPr>
          <w:sz w:val="24"/>
        </w:rPr>
        <w:t>and</w:t>
      </w:r>
      <w:r>
        <w:rPr>
          <w:spacing w:val="-4"/>
          <w:sz w:val="24"/>
        </w:rPr>
        <w:t xml:space="preserve"> </w:t>
      </w:r>
      <w:r>
        <w:rPr>
          <w:sz w:val="24"/>
        </w:rPr>
        <w:t>lies</w:t>
      </w:r>
      <w:r>
        <w:rPr>
          <w:spacing w:val="-4"/>
          <w:sz w:val="24"/>
        </w:rPr>
        <w:t xml:space="preserve"> </w:t>
      </w:r>
      <w:r>
        <w:rPr>
          <w:sz w:val="24"/>
        </w:rPr>
        <w:t xml:space="preserve">to the northeast of </w:t>
      </w:r>
      <w:proofErr w:type="spellStart"/>
      <w:r>
        <w:rPr>
          <w:sz w:val="24"/>
        </w:rPr>
        <w:t>Vadekhan</w:t>
      </w:r>
      <w:proofErr w:type="spellEnd"/>
      <w:r>
        <w:rPr>
          <w:sz w:val="24"/>
        </w:rPr>
        <w:t xml:space="preserve"> village.</w:t>
      </w:r>
      <w:r>
        <w:rPr>
          <w:spacing w:val="40"/>
          <w:sz w:val="24"/>
        </w:rPr>
        <w:t xml:space="preserve"> </w:t>
      </w:r>
      <w:r>
        <w:rPr>
          <w:sz w:val="24"/>
        </w:rPr>
        <w:t>It is well connected by rail, road and air transport, ensuring all weather access for exploration activities</w:t>
      </w:r>
    </w:p>
    <w:p w14:paraId="7712FA81" w14:textId="77777777" w:rsidR="0041481E" w:rsidRDefault="00000000">
      <w:pPr>
        <w:pStyle w:val="ListParagraph"/>
        <w:numPr>
          <w:ilvl w:val="3"/>
          <w:numId w:val="37"/>
        </w:numPr>
        <w:tabs>
          <w:tab w:val="left" w:pos="1033"/>
        </w:tabs>
        <w:spacing w:line="360" w:lineRule="auto"/>
        <w:ind w:right="719"/>
        <w:rPr>
          <w:sz w:val="24"/>
        </w:rPr>
      </w:pPr>
      <w:r>
        <w:rPr>
          <w:sz w:val="24"/>
        </w:rPr>
        <w:t>The nearest railway station is Jam Jodhpur Railway Station, located approximately 20 km from the study area, providing connectivity to regional and intercity routes. The National Highway 27 (NH-27) is the nearest major road which offers efficient road access to the block and connects it with important towns and cities within the state.</w:t>
      </w:r>
    </w:p>
    <w:p w14:paraId="2E2117B5" w14:textId="77777777" w:rsidR="0041481E" w:rsidRDefault="00000000">
      <w:pPr>
        <w:pStyle w:val="ListParagraph"/>
        <w:numPr>
          <w:ilvl w:val="3"/>
          <w:numId w:val="37"/>
        </w:numPr>
        <w:tabs>
          <w:tab w:val="left" w:pos="1033"/>
        </w:tabs>
        <w:spacing w:line="360" w:lineRule="auto"/>
        <w:ind w:right="719"/>
        <w:rPr>
          <w:sz w:val="24"/>
        </w:rPr>
      </w:pPr>
      <w:r>
        <w:rPr>
          <w:sz w:val="24"/>
        </w:rPr>
        <w:t>The</w:t>
      </w:r>
      <w:r>
        <w:rPr>
          <w:spacing w:val="-15"/>
          <w:sz w:val="24"/>
        </w:rPr>
        <w:t xml:space="preserve"> </w:t>
      </w:r>
      <w:r>
        <w:rPr>
          <w:sz w:val="24"/>
        </w:rPr>
        <w:t>nearest</w:t>
      </w:r>
      <w:r>
        <w:rPr>
          <w:spacing w:val="-15"/>
          <w:sz w:val="24"/>
        </w:rPr>
        <w:t xml:space="preserve"> </w:t>
      </w:r>
      <w:r>
        <w:rPr>
          <w:sz w:val="24"/>
        </w:rPr>
        <w:t>airport</w:t>
      </w:r>
      <w:r>
        <w:rPr>
          <w:spacing w:val="-15"/>
          <w:sz w:val="24"/>
        </w:rPr>
        <w:t xml:space="preserve"> </w:t>
      </w:r>
      <w:r>
        <w:rPr>
          <w:sz w:val="24"/>
        </w:rPr>
        <w:t>is</w:t>
      </w:r>
      <w:r>
        <w:rPr>
          <w:spacing w:val="-15"/>
          <w:sz w:val="24"/>
        </w:rPr>
        <w:t xml:space="preserve"> </w:t>
      </w:r>
      <w:r>
        <w:rPr>
          <w:sz w:val="24"/>
        </w:rPr>
        <w:t>Porbandar</w:t>
      </w:r>
      <w:r>
        <w:rPr>
          <w:spacing w:val="-15"/>
          <w:sz w:val="24"/>
        </w:rPr>
        <w:t xml:space="preserve"> </w:t>
      </w:r>
      <w:r>
        <w:rPr>
          <w:sz w:val="24"/>
        </w:rPr>
        <w:t>Airport,</w:t>
      </w:r>
      <w:r>
        <w:rPr>
          <w:spacing w:val="-15"/>
          <w:sz w:val="24"/>
        </w:rPr>
        <w:t xml:space="preserve"> </w:t>
      </w:r>
      <w:r>
        <w:rPr>
          <w:sz w:val="24"/>
        </w:rPr>
        <w:t>located</w:t>
      </w:r>
      <w:r>
        <w:rPr>
          <w:spacing w:val="-15"/>
          <w:sz w:val="24"/>
        </w:rPr>
        <w:t xml:space="preserve"> </w:t>
      </w:r>
      <w:r>
        <w:rPr>
          <w:sz w:val="24"/>
        </w:rPr>
        <w:t>at</w:t>
      </w:r>
      <w:r>
        <w:rPr>
          <w:spacing w:val="-15"/>
          <w:sz w:val="24"/>
        </w:rPr>
        <w:t xml:space="preserve"> </w:t>
      </w:r>
      <w:r>
        <w:rPr>
          <w:sz w:val="24"/>
        </w:rPr>
        <w:t>a</w:t>
      </w:r>
      <w:r>
        <w:rPr>
          <w:spacing w:val="-15"/>
          <w:sz w:val="24"/>
        </w:rPr>
        <w:t xml:space="preserve"> </w:t>
      </w:r>
      <w:r>
        <w:rPr>
          <w:sz w:val="24"/>
        </w:rPr>
        <w:t>distance</w:t>
      </w:r>
      <w:r>
        <w:rPr>
          <w:spacing w:val="-15"/>
          <w:sz w:val="24"/>
        </w:rPr>
        <w:t xml:space="preserve"> </w:t>
      </w:r>
      <w:r>
        <w:rPr>
          <w:sz w:val="24"/>
        </w:rPr>
        <w:t>of</w:t>
      </w:r>
      <w:r>
        <w:rPr>
          <w:spacing w:val="-15"/>
          <w:sz w:val="24"/>
        </w:rPr>
        <w:t xml:space="preserve"> </w:t>
      </w:r>
      <w:r>
        <w:rPr>
          <w:sz w:val="24"/>
        </w:rPr>
        <w:t>about</w:t>
      </w:r>
      <w:r>
        <w:rPr>
          <w:spacing w:val="-15"/>
          <w:sz w:val="24"/>
        </w:rPr>
        <w:t xml:space="preserve"> </w:t>
      </w:r>
      <w:r>
        <w:rPr>
          <w:sz w:val="24"/>
        </w:rPr>
        <w:t>50</w:t>
      </w:r>
      <w:r>
        <w:rPr>
          <w:spacing w:val="-15"/>
          <w:sz w:val="24"/>
        </w:rPr>
        <w:t xml:space="preserve"> </w:t>
      </w:r>
      <w:r>
        <w:rPr>
          <w:sz w:val="24"/>
        </w:rPr>
        <w:t>km,</w:t>
      </w:r>
      <w:r>
        <w:rPr>
          <w:spacing w:val="-15"/>
          <w:sz w:val="24"/>
        </w:rPr>
        <w:t xml:space="preserve"> </w:t>
      </w:r>
      <w:r>
        <w:rPr>
          <w:sz w:val="24"/>
        </w:rPr>
        <w:t>providing domestic flight connectivity, mainly to major cities such as Ahmedabad and Mumbai.</w:t>
      </w:r>
    </w:p>
    <w:p w14:paraId="46974382" w14:textId="77777777" w:rsidR="0041481E" w:rsidRDefault="00000000">
      <w:pPr>
        <w:pStyle w:val="ListParagraph"/>
        <w:numPr>
          <w:ilvl w:val="3"/>
          <w:numId w:val="37"/>
        </w:numPr>
        <w:tabs>
          <w:tab w:val="left" w:pos="1033"/>
        </w:tabs>
        <w:spacing w:line="360" w:lineRule="auto"/>
        <w:ind w:right="721"/>
        <w:rPr>
          <w:sz w:val="24"/>
        </w:rPr>
      </w:pPr>
      <w:r>
        <w:rPr>
          <w:sz w:val="24"/>
        </w:rPr>
        <w:t xml:space="preserve">This well-developed multimodal connectivity makes the </w:t>
      </w:r>
      <w:proofErr w:type="spellStart"/>
      <w:r>
        <w:rPr>
          <w:sz w:val="24"/>
        </w:rPr>
        <w:t>Vadekhan</w:t>
      </w:r>
      <w:proofErr w:type="spellEnd"/>
      <w:r>
        <w:rPr>
          <w:sz w:val="24"/>
        </w:rPr>
        <w:t xml:space="preserve"> block suitable for field operations, transportation of equipment, and overall exploration logistics.</w:t>
      </w:r>
    </w:p>
    <w:p w14:paraId="3405BA61" w14:textId="77777777" w:rsidR="0041481E" w:rsidRDefault="00000000">
      <w:pPr>
        <w:pStyle w:val="Heading6"/>
        <w:numPr>
          <w:ilvl w:val="2"/>
          <w:numId w:val="37"/>
        </w:numPr>
        <w:tabs>
          <w:tab w:val="left" w:pos="853"/>
        </w:tabs>
        <w:ind w:left="853" w:hanging="540"/>
        <w:jc w:val="both"/>
      </w:pPr>
      <w:r>
        <w:t>Size</w:t>
      </w:r>
      <w:r>
        <w:rPr>
          <w:spacing w:val="-4"/>
        </w:rPr>
        <w:t xml:space="preserve"> </w:t>
      </w:r>
      <w:r>
        <w:t>and</w:t>
      </w:r>
      <w:r>
        <w:rPr>
          <w:spacing w:val="-2"/>
        </w:rPr>
        <w:t xml:space="preserve"> </w:t>
      </w:r>
      <w:r>
        <w:t>Shape</w:t>
      </w:r>
      <w:r>
        <w:rPr>
          <w:spacing w:val="-2"/>
        </w:rPr>
        <w:t xml:space="preserve"> </w:t>
      </w:r>
      <w:r>
        <w:t>of</w:t>
      </w:r>
      <w:r>
        <w:rPr>
          <w:spacing w:val="-2"/>
        </w:rPr>
        <w:t xml:space="preserve"> </w:t>
      </w:r>
      <w:r>
        <w:t>the</w:t>
      </w:r>
      <w:r>
        <w:rPr>
          <w:spacing w:val="-2"/>
        </w:rPr>
        <w:t xml:space="preserve"> Block</w:t>
      </w:r>
    </w:p>
    <w:p w14:paraId="5ACBE125" w14:textId="77777777" w:rsidR="0041481E" w:rsidRDefault="0041481E">
      <w:pPr>
        <w:pStyle w:val="BodyText"/>
        <w:spacing w:before="57"/>
        <w:rPr>
          <w:b/>
        </w:rPr>
      </w:pPr>
    </w:p>
    <w:p w14:paraId="5A893456" w14:textId="77777777" w:rsidR="0041481E" w:rsidRDefault="00000000">
      <w:pPr>
        <w:pStyle w:val="ListParagraph"/>
        <w:numPr>
          <w:ilvl w:val="3"/>
          <w:numId w:val="37"/>
        </w:numPr>
        <w:tabs>
          <w:tab w:val="left" w:pos="1033"/>
        </w:tabs>
        <w:spacing w:line="360" w:lineRule="auto"/>
        <w:ind w:right="859"/>
        <w:rPr>
          <w:sz w:val="24"/>
        </w:rPr>
      </w:pPr>
      <w:r>
        <w:rPr>
          <w:sz w:val="24"/>
        </w:rPr>
        <w:t xml:space="preserve">The </w:t>
      </w:r>
      <w:proofErr w:type="spellStart"/>
      <w:r>
        <w:rPr>
          <w:sz w:val="24"/>
        </w:rPr>
        <w:t>Vadekhan</w:t>
      </w:r>
      <w:proofErr w:type="spellEnd"/>
      <w:r>
        <w:rPr>
          <w:sz w:val="24"/>
        </w:rPr>
        <w:t xml:space="preserve"> block is rectangular in shape and covers an area of 3.00 sq. km. The surface rights of the block primarily belong to the Government. However, approximately 1.43 sq. km area of the block is under claim by a private landowner, who asserts ownership over this portion of the land falling within the block.</w:t>
      </w:r>
    </w:p>
    <w:p w14:paraId="5CA9B6A9" w14:textId="77777777" w:rsidR="0041481E" w:rsidRDefault="00000000">
      <w:pPr>
        <w:pStyle w:val="ListParagraph"/>
        <w:numPr>
          <w:ilvl w:val="3"/>
          <w:numId w:val="37"/>
        </w:numPr>
        <w:tabs>
          <w:tab w:val="left" w:pos="1081"/>
        </w:tabs>
        <w:spacing w:line="276" w:lineRule="exact"/>
        <w:ind w:left="1081" w:hanging="201"/>
        <w:rPr>
          <w:sz w:val="24"/>
        </w:rPr>
      </w:pPr>
      <w:r>
        <w:rPr>
          <w:sz w:val="24"/>
        </w:rPr>
        <w:t>The</w:t>
      </w:r>
      <w:r>
        <w:rPr>
          <w:spacing w:val="-5"/>
          <w:sz w:val="24"/>
        </w:rPr>
        <w:t xml:space="preserve"> </w:t>
      </w:r>
      <w:r>
        <w:rPr>
          <w:sz w:val="24"/>
        </w:rPr>
        <w:t>block</w:t>
      </w:r>
      <w:r>
        <w:rPr>
          <w:spacing w:val="-2"/>
          <w:sz w:val="24"/>
        </w:rPr>
        <w:t xml:space="preserve"> </w:t>
      </w:r>
      <w:r>
        <w:rPr>
          <w:sz w:val="24"/>
        </w:rPr>
        <w:t>falls</w:t>
      </w:r>
      <w:r>
        <w:rPr>
          <w:spacing w:val="-2"/>
          <w:sz w:val="24"/>
        </w:rPr>
        <w:t xml:space="preserve"> </w:t>
      </w:r>
      <w:r>
        <w:rPr>
          <w:sz w:val="24"/>
        </w:rPr>
        <w:t>under</w:t>
      </w:r>
      <w:r>
        <w:rPr>
          <w:spacing w:val="-2"/>
          <w:sz w:val="24"/>
        </w:rPr>
        <w:t xml:space="preserve"> </w:t>
      </w:r>
      <w:r>
        <w:rPr>
          <w:sz w:val="24"/>
        </w:rPr>
        <w:t>Toposheet</w:t>
      </w:r>
      <w:r>
        <w:rPr>
          <w:spacing w:val="-2"/>
          <w:sz w:val="24"/>
        </w:rPr>
        <w:t xml:space="preserve"> </w:t>
      </w:r>
      <w:r>
        <w:rPr>
          <w:sz w:val="24"/>
        </w:rPr>
        <w:t>No.</w:t>
      </w:r>
      <w:r>
        <w:rPr>
          <w:spacing w:val="-2"/>
          <w:sz w:val="24"/>
        </w:rPr>
        <w:t xml:space="preserve"> </w:t>
      </w:r>
      <w:r>
        <w:rPr>
          <w:sz w:val="24"/>
        </w:rPr>
        <w:t>41</w:t>
      </w:r>
      <w:r>
        <w:rPr>
          <w:spacing w:val="-2"/>
          <w:sz w:val="24"/>
        </w:rPr>
        <w:t xml:space="preserve"> K/01.</w:t>
      </w:r>
    </w:p>
    <w:p w14:paraId="75D14F0D" w14:textId="77777777" w:rsidR="0041481E" w:rsidRDefault="0041481E">
      <w:pPr>
        <w:pStyle w:val="BodyText"/>
        <w:spacing w:before="62"/>
      </w:pPr>
    </w:p>
    <w:p w14:paraId="79D2A7DF" w14:textId="77777777" w:rsidR="0041481E" w:rsidRDefault="00000000">
      <w:pPr>
        <w:pStyle w:val="BodyText"/>
        <w:ind w:left="1059"/>
      </w:pPr>
      <w:r>
        <w:rPr>
          <w:u w:val="single"/>
        </w:rPr>
        <w:t>THIRD</w:t>
      </w:r>
      <w:r>
        <w:rPr>
          <w:spacing w:val="-4"/>
          <w:u w:val="single"/>
        </w:rPr>
        <w:t xml:space="preserve"> </w:t>
      </w:r>
      <w:r>
        <w:rPr>
          <w:u w:val="single"/>
        </w:rPr>
        <w:t>PARTY</w:t>
      </w:r>
      <w:r>
        <w:rPr>
          <w:spacing w:val="-2"/>
          <w:u w:val="single"/>
        </w:rPr>
        <w:t xml:space="preserve"> ISSUE</w:t>
      </w:r>
    </w:p>
    <w:p w14:paraId="217F037C" w14:textId="77777777" w:rsidR="0041481E" w:rsidRDefault="0041481E">
      <w:pPr>
        <w:pStyle w:val="BodyText"/>
        <w:spacing w:before="61"/>
      </w:pPr>
    </w:p>
    <w:p w14:paraId="20B56E10" w14:textId="77777777" w:rsidR="0041481E" w:rsidRDefault="00000000">
      <w:pPr>
        <w:pStyle w:val="ListParagraph"/>
        <w:numPr>
          <w:ilvl w:val="3"/>
          <w:numId w:val="37"/>
        </w:numPr>
        <w:tabs>
          <w:tab w:val="left" w:pos="1033"/>
        </w:tabs>
        <w:spacing w:line="360" w:lineRule="auto"/>
        <w:ind w:right="741"/>
        <w:rPr>
          <w:sz w:val="24"/>
        </w:rPr>
      </w:pPr>
      <w:r>
        <w:rPr>
          <w:sz w:val="24"/>
        </w:rPr>
        <w:t xml:space="preserve">The study area of the block is facing third party issue. Shri Harishchandra </w:t>
      </w:r>
      <w:proofErr w:type="spellStart"/>
      <w:r>
        <w:rPr>
          <w:sz w:val="24"/>
        </w:rPr>
        <w:t>Raisingh</w:t>
      </w:r>
      <w:proofErr w:type="spellEnd"/>
      <w:r>
        <w:rPr>
          <w:sz w:val="24"/>
        </w:rPr>
        <w:t xml:space="preserve"> Vada</w:t>
      </w:r>
      <w:r>
        <w:rPr>
          <w:spacing w:val="-9"/>
          <w:sz w:val="24"/>
        </w:rPr>
        <w:t xml:space="preserve"> </w:t>
      </w:r>
      <w:r>
        <w:rPr>
          <w:sz w:val="24"/>
        </w:rPr>
        <w:t>claims</w:t>
      </w:r>
      <w:r>
        <w:rPr>
          <w:spacing w:val="-9"/>
          <w:sz w:val="24"/>
        </w:rPr>
        <w:t xml:space="preserve"> </w:t>
      </w:r>
      <w:r>
        <w:rPr>
          <w:sz w:val="24"/>
        </w:rPr>
        <w:t>that</w:t>
      </w:r>
      <w:r>
        <w:rPr>
          <w:spacing w:val="-9"/>
          <w:sz w:val="24"/>
        </w:rPr>
        <w:t xml:space="preserve"> </w:t>
      </w:r>
      <w:r>
        <w:rPr>
          <w:sz w:val="24"/>
        </w:rPr>
        <w:t>the</w:t>
      </w:r>
      <w:r>
        <w:rPr>
          <w:spacing w:val="-9"/>
          <w:sz w:val="24"/>
        </w:rPr>
        <w:t xml:space="preserve"> </w:t>
      </w:r>
      <w:r>
        <w:rPr>
          <w:sz w:val="24"/>
        </w:rPr>
        <w:t>part</w:t>
      </w:r>
      <w:r>
        <w:rPr>
          <w:spacing w:val="-9"/>
          <w:sz w:val="24"/>
        </w:rPr>
        <w:t xml:space="preserve"> </w:t>
      </w:r>
      <w:r>
        <w:rPr>
          <w:sz w:val="24"/>
        </w:rPr>
        <w:t>of</w:t>
      </w:r>
      <w:r>
        <w:rPr>
          <w:spacing w:val="-9"/>
          <w:sz w:val="24"/>
        </w:rPr>
        <w:t xml:space="preserve"> </w:t>
      </w:r>
      <w:r>
        <w:rPr>
          <w:sz w:val="24"/>
        </w:rPr>
        <w:t>the</w:t>
      </w:r>
      <w:r>
        <w:rPr>
          <w:spacing w:val="-9"/>
          <w:sz w:val="24"/>
        </w:rPr>
        <w:t xml:space="preserve"> </w:t>
      </w:r>
      <w:r>
        <w:rPr>
          <w:sz w:val="24"/>
        </w:rPr>
        <w:t>block</w:t>
      </w:r>
      <w:r>
        <w:rPr>
          <w:spacing w:val="-9"/>
          <w:sz w:val="24"/>
        </w:rPr>
        <w:t xml:space="preserve"> </w:t>
      </w:r>
      <w:r>
        <w:rPr>
          <w:sz w:val="24"/>
        </w:rPr>
        <w:t>area</w:t>
      </w:r>
      <w:r>
        <w:rPr>
          <w:spacing w:val="-9"/>
          <w:sz w:val="24"/>
        </w:rPr>
        <w:t xml:space="preserve"> </w:t>
      </w:r>
      <w:r>
        <w:rPr>
          <w:sz w:val="24"/>
        </w:rPr>
        <w:t>belongs</w:t>
      </w:r>
      <w:r>
        <w:rPr>
          <w:spacing w:val="-9"/>
          <w:sz w:val="24"/>
        </w:rPr>
        <w:t xml:space="preserve"> </w:t>
      </w:r>
      <w:r>
        <w:rPr>
          <w:sz w:val="24"/>
        </w:rPr>
        <w:t>to</w:t>
      </w:r>
      <w:r>
        <w:rPr>
          <w:spacing w:val="-9"/>
          <w:sz w:val="24"/>
        </w:rPr>
        <w:t xml:space="preserve"> </w:t>
      </w:r>
      <w:r>
        <w:rPr>
          <w:sz w:val="24"/>
        </w:rPr>
        <w:t>him</w:t>
      </w:r>
      <w:r>
        <w:rPr>
          <w:spacing w:val="-9"/>
          <w:sz w:val="24"/>
        </w:rPr>
        <w:t xml:space="preserve"> </w:t>
      </w:r>
      <w:r>
        <w:rPr>
          <w:sz w:val="24"/>
        </w:rPr>
        <w:t>and</w:t>
      </w:r>
      <w:r>
        <w:rPr>
          <w:spacing w:val="-9"/>
          <w:sz w:val="24"/>
        </w:rPr>
        <w:t xml:space="preserve"> </w:t>
      </w:r>
      <w:r>
        <w:rPr>
          <w:sz w:val="24"/>
        </w:rPr>
        <w:t>his</w:t>
      </w:r>
      <w:r>
        <w:rPr>
          <w:spacing w:val="-9"/>
          <w:sz w:val="24"/>
        </w:rPr>
        <w:t xml:space="preserve"> </w:t>
      </w:r>
      <w:r>
        <w:rPr>
          <w:sz w:val="24"/>
        </w:rPr>
        <w:t>ownership</w:t>
      </w:r>
      <w:r>
        <w:rPr>
          <w:spacing w:val="-9"/>
          <w:sz w:val="24"/>
        </w:rPr>
        <w:t xml:space="preserve"> </w:t>
      </w:r>
      <w:r>
        <w:rPr>
          <w:sz w:val="24"/>
        </w:rPr>
        <w:t>issue</w:t>
      </w:r>
      <w:r>
        <w:rPr>
          <w:spacing w:val="-9"/>
          <w:sz w:val="24"/>
        </w:rPr>
        <w:t xml:space="preserve"> </w:t>
      </w:r>
      <w:r>
        <w:rPr>
          <w:sz w:val="24"/>
        </w:rPr>
        <w:t xml:space="preserve">over the said land is pending before the </w:t>
      </w:r>
      <w:proofErr w:type="spellStart"/>
      <w:r>
        <w:rPr>
          <w:sz w:val="24"/>
        </w:rPr>
        <w:t>Honourable</w:t>
      </w:r>
      <w:proofErr w:type="spellEnd"/>
      <w:r>
        <w:rPr>
          <w:sz w:val="24"/>
        </w:rPr>
        <w:t xml:space="preserve"> High court of Gujarat.</w:t>
      </w:r>
    </w:p>
    <w:p w14:paraId="6B4C1043" w14:textId="77777777" w:rsidR="0041481E" w:rsidRDefault="0041481E">
      <w:pPr>
        <w:pStyle w:val="BodyText"/>
      </w:pPr>
    </w:p>
    <w:p w14:paraId="6018B9DF" w14:textId="77777777" w:rsidR="0041481E" w:rsidRDefault="0041481E">
      <w:pPr>
        <w:pStyle w:val="BodyText"/>
      </w:pPr>
    </w:p>
    <w:p w14:paraId="2F9F90A1" w14:textId="77777777" w:rsidR="0041481E" w:rsidRDefault="0041481E">
      <w:pPr>
        <w:pStyle w:val="BodyText"/>
      </w:pPr>
    </w:p>
    <w:p w14:paraId="177C4A8E" w14:textId="77777777" w:rsidR="0041481E" w:rsidRDefault="0041481E">
      <w:pPr>
        <w:pStyle w:val="BodyText"/>
      </w:pPr>
    </w:p>
    <w:p w14:paraId="1644E9CD" w14:textId="77777777" w:rsidR="0041481E" w:rsidRDefault="0041481E">
      <w:pPr>
        <w:pStyle w:val="BodyText"/>
      </w:pPr>
    </w:p>
    <w:p w14:paraId="6CCA2A7F" w14:textId="77777777" w:rsidR="0041481E" w:rsidRDefault="0041481E">
      <w:pPr>
        <w:pStyle w:val="BodyText"/>
      </w:pPr>
    </w:p>
    <w:p w14:paraId="22CD3FDA" w14:textId="77777777" w:rsidR="0041481E" w:rsidRDefault="0041481E">
      <w:pPr>
        <w:pStyle w:val="BodyText"/>
      </w:pPr>
    </w:p>
    <w:p w14:paraId="37174F75" w14:textId="77777777" w:rsidR="0041481E" w:rsidRDefault="0041481E">
      <w:pPr>
        <w:pStyle w:val="BodyText"/>
        <w:spacing w:before="22"/>
      </w:pPr>
    </w:p>
    <w:p w14:paraId="14501D5D" w14:textId="77777777" w:rsidR="0041481E" w:rsidRDefault="00000000">
      <w:pPr>
        <w:pStyle w:val="Heading5"/>
        <w:numPr>
          <w:ilvl w:val="2"/>
          <w:numId w:val="37"/>
        </w:numPr>
        <w:tabs>
          <w:tab w:val="left" w:pos="853"/>
        </w:tabs>
        <w:ind w:left="853" w:hanging="540"/>
      </w:pPr>
      <w:r>
        <w:t>GEO</w:t>
      </w:r>
      <w:r>
        <w:rPr>
          <w:spacing w:val="-3"/>
        </w:rPr>
        <w:t xml:space="preserve"> </w:t>
      </w:r>
      <w:r>
        <w:t>CORDINATES</w:t>
      </w:r>
      <w:r>
        <w:rPr>
          <w:spacing w:val="-2"/>
        </w:rPr>
        <w:t xml:space="preserve"> </w:t>
      </w:r>
      <w:r>
        <w:t>OF</w:t>
      </w:r>
      <w:r>
        <w:rPr>
          <w:spacing w:val="-3"/>
        </w:rPr>
        <w:t xml:space="preserve"> </w:t>
      </w:r>
      <w:r>
        <w:t>THE</w:t>
      </w:r>
      <w:r>
        <w:rPr>
          <w:spacing w:val="-2"/>
        </w:rPr>
        <w:t xml:space="preserve"> BLOCK</w:t>
      </w:r>
    </w:p>
    <w:p w14:paraId="608334CD" w14:textId="77777777" w:rsidR="0041481E" w:rsidRDefault="0041481E">
      <w:pPr>
        <w:pStyle w:val="Heading5"/>
        <w:sectPr w:rsidR="0041481E">
          <w:pgSz w:w="11910" w:h="16840"/>
          <w:pgMar w:top="1360" w:right="566" w:bottom="780" w:left="1275" w:header="0" w:footer="594" w:gutter="0"/>
          <w:cols w:space="720"/>
        </w:sectPr>
      </w:pPr>
    </w:p>
    <w:p w14:paraId="248D8945" w14:textId="77777777" w:rsidR="0041481E" w:rsidRDefault="00000000">
      <w:pPr>
        <w:pStyle w:val="BodyText"/>
        <w:spacing w:before="62"/>
        <w:ind w:left="880"/>
        <w:jc w:val="both"/>
      </w:pPr>
      <w:r>
        <w:lastRenderedPageBreak/>
        <w:t>The</w:t>
      </w:r>
      <w:r>
        <w:rPr>
          <w:spacing w:val="-11"/>
        </w:rPr>
        <w:t xml:space="preserve"> </w:t>
      </w:r>
      <w:r>
        <w:t>coordinates</w:t>
      </w:r>
      <w:r>
        <w:rPr>
          <w:spacing w:val="-6"/>
        </w:rPr>
        <w:t xml:space="preserve"> </w:t>
      </w:r>
      <w:r>
        <w:t>of</w:t>
      </w:r>
      <w:r>
        <w:rPr>
          <w:spacing w:val="-6"/>
        </w:rPr>
        <w:t xml:space="preserve"> </w:t>
      </w:r>
      <w:r>
        <w:t>the</w:t>
      </w:r>
      <w:r>
        <w:rPr>
          <w:spacing w:val="-6"/>
        </w:rPr>
        <w:t xml:space="preserve"> </w:t>
      </w:r>
      <w:proofErr w:type="spellStart"/>
      <w:r>
        <w:t>Vadekhan</w:t>
      </w:r>
      <w:proofErr w:type="spellEnd"/>
      <w:r>
        <w:rPr>
          <w:spacing w:val="-7"/>
        </w:rPr>
        <w:t xml:space="preserve"> </w:t>
      </w:r>
      <w:r>
        <w:t>Limestone</w:t>
      </w:r>
      <w:r>
        <w:rPr>
          <w:spacing w:val="-6"/>
        </w:rPr>
        <w:t xml:space="preserve"> </w:t>
      </w:r>
      <w:r>
        <w:t>block</w:t>
      </w:r>
      <w:r>
        <w:rPr>
          <w:spacing w:val="-6"/>
        </w:rPr>
        <w:t xml:space="preserve"> </w:t>
      </w:r>
      <w:r>
        <w:t>are</w:t>
      </w:r>
      <w:r>
        <w:rPr>
          <w:spacing w:val="-6"/>
        </w:rPr>
        <w:t xml:space="preserve"> </w:t>
      </w:r>
      <w:r>
        <w:t>as</w:t>
      </w:r>
      <w:r>
        <w:rPr>
          <w:spacing w:val="-7"/>
        </w:rPr>
        <w:t xml:space="preserve"> </w:t>
      </w:r>
      <w:r>
        <w:t>shown</w:t>
      </w:r>
      <w:r>
        <w:rPr>
          <w:spacing w:val="-6"/>
        </w:rPr>
        <w:t xml:space="preserve"> </w:t>
      </w:r>
      <w:r>
        <w:t>in</w:t>
      </w:r>
      <w:r>
        <w:rPr>
          <w:spacing w:val="-6"/>
        </w:rPr>
        <w:t xml:space="preserve"> </w:t>
      </w:r>
      <w:r>
        <w:t>the</w:t>
      </w:r>
      <w:r>
        <w:rPr>
          <w:spacing w:val="-6"/>
        </w:rPr>
        <w:t xml:space="preserve"> </w:t>
      </w:r>
      <w:r>
        <w:t>table</w:t>
      </w:r>
      <w:r>
        <w:rPr>
          <w:spacing w:val="-6"/>
        </w:rPr>
        <w:t xml:space="preserve"> </w:t>
      </w:r>
      <w:r>
        <w:rPr>
          <w:spacing w:val="-2"/>
        </w:rPr>
        <w:t>below.</w:t>
      </w:r>
    </w:p>
    <w:p w14:paraId="64D7EC03" w14:textId="77777777" w:rsidR="0041481E" w:rsidRDefault="0041481E">
      <w:pPr>
        <w:pStyle w:val="BodyText"/>
        <w:spacing w:before="62"/>
      </w:pPr>
    </w:p>
    <w:p w14:paraId="4A862806" w14:textId="77777777" w:rsidR="0041481E" w:rsidRDefault="00000000">
      <w:pPr>
        <w:pStyle w:val="Heading6"/>
        <w:ind w:right="289"/>
      </w:pPr>
      <w:r>
        <w:rPr>
          <w:spacing w:val="-2"/>
        </w:rPr>
        <w:t>Table No-</w:t>
      </w:r>
      <w:r>
        <w:rPr>
          <w:spacing w:val="-5"/>
        </w:rPr>
        <w:t>4.1</w:t>
      </w:r>
    </w:p>
    <w:p w14:paraId="17BA4E77" w14:textId="77777777" w:rsidR="0041481E" w:rsidRDefault="00000000">
      <w:pPr>
        <w:spacing w:before="200"/>
        <w:ind w:left="292"/>
        <w:jc w:val="center"/>
        <w:rPr>
          <w:b/>
          <w:sz w:val="24"/>
        </w:rPr>
      </w:pPr>
      <w:r>
        <w:rPr>
          <w:b/>
          <w:sz w:val="24"/>
        </w:rPr>
        <w:t>Showing</w:t>
      </w:r>
      <w:r>
        <w:rPr>
          <w:b/>
          <w:spacing w:val="-4"/>
          <w:sz w:val="24"/>
        </w:rPr>
        <w:t xml:space="preserve"> </w:t>
      </w:r>
      <w:r>
        <w:rPr>
          <w:b/>
          <w:sz w:val="24"/>
        </w:rPr>
        <w:t>Co-ordinates</w:t>
      </w:r>
      <w:r>
        <w:rPr>
          <w:b/>
          <w:spacing w:val="-4"/>
          <w:sz w:val="24"/>
        </w:rPr>
        <w:t xml:space="preserve"> </w:t>
      </w:r>
      <w:r>
        <w:rPr>
          <w:b/>
          <w:sz w:val="24"/>
        </w:rPr>
        <w:t>of</w:t>
      </w:r>
      <w:r>
        <w:rPr>
          <w:b/>
          <w:spacing w:val="-4"/>
          <w:sz w:val="24"/>
        </w:rPr>
        <w:t xml:space="preserve"> </w:t>
      </w:r>
      <w:proofErr w:type="spellStart"/>
      <w:r>
        <w:rPr>
          <w:b/>
          <w:sz w:val="24"/>
        </w:rPr>
        <w:t>Vadekhan</w:t>
      </w:r>
      <w:proofErr w:type="spellEnd"/>
      <w:r>
        <w:rPr>
          <w:b/>
          <w:spacing w:val="-3"/>
          <w:sz w:val="24"/>
        </w:rPr>
        <w:t xml:space="preserve"> </w:t>
      </w:r>
      <w:r>
        <w:rPr>
          <w:b/>
          <w:spacing w:val="-4"/>
          <w:sz w:val="24"/>
        </w:rPr>
        <w:t>Block</w:t>
      </w:r>
    </w:p>
    <w:p w14:paraId="6160EE5D" w14:textId="77777777" w:rsidR="0041481E" w:rsidRDefault="0041481E">
      <w:pPr>
        <w:pStyle w:val="BodyText"/>
        <w:spacing w:before="3"/>
        <w:rPr>
          <w:b/>
          <w:sz w:val="16"/>
        </w:rPr>
      </w:pPr>
    </w:p>
    <w:tbl>
      <w:tblPr>
        <w:tblW w:w="0" w:type="auto"/>
        <w:tblInd w:w="178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83"/>
        <w:gridCol w:w="1556"/>
        <w:gridCol w:w="1647"/>
        <w:gridCol w:w="2101"/>
      </w:tblGrid>
      <w:tr w:rsidR="0041481E" w14:paraId="1719AE05" w14:textId="77777777">
        <w:trPr>
          <w:trHeight w:val="613"/>
        </w:trPr>
        <w:tc>
          <w:tcPr>
            <w:tcW w:w="783" w:type="dxa"/>
          </w:tcPr>
          <w:p w14:paraId="5EA55C65" w14:textId="77777777" w:rsidR="0041481E" w:rsidRDefault="00000000">
            <w:pPr>
              <w:pStyle w:val="TableParagraph"/>
              <w:ind w:left="9"/>
              <w:jc w:val="center"/>
              <w:rPr>
                <w:sz w:val="24"/>
              </w:rPr>
            </w:pPr>
            <w:r>
              <w:rPr>
                <w:sz w:val="24"/>
              </w:rPr>
              <w:t xml:space="preserve">Sr </w:t>
            </w:r>
            <w:r>
              <w:rPr>
                <w:spacing w:val="-5"/>
                <w:sz w:val="24"/>
              </w:rPr>
              <w:t>No</w:t>
            </w:r>
          </w:p>
        </w:tc>
        <w:tc>
          <w:tcPr>
            <w:tcW w:w="1556" w:type="dxa"/>
          </w:tcPr>
          <w:p w14:paraId="08D67D24" w14:textId="77777777" w:rsidR="0041481E" w:rsidRDefault="00000000">
            <w:pPr>
              <w:pStyle w:val="TableParagraph"/>
              <w:ind w:left="9" w:right="1"/>
              <w:jc w:val="center"/>
              <w:rPr>
                <w:sz w:val="24"/>
              </w:rPr>
            </w:pPr>
            <w:r>
              <w:rPr>
                <w:sz w:val="24"/>
              </w:rPr>
              <w:t>Block</w:t>
            </w:r>
            <w:r>
              <w:rPr>
                <w:spacing w:val="-2"/>
                <w:sz w:val="24"/>
              </w:rPr>
              <w:t xml:space="preserve"> corners</w:t>
            </w:r>
          </w:p>
        </w:tc>
        <w:tc>
          <w:tcPr>
            <w:tcW w:w="1647" w:type="dxa"/>
          </w:tcPr>
          <w:p w14:paraId="278B7784" w14:textId="77777777" w:rsidR="0041481E" w:rsidRDefault="00000000">
            <w:pPr>
              <w:pStyle w:val="TableParagraph"/>
              <w:ind w:left="7"/>
              <w:jc w:val="center"/>
              <w:rPr>
                <w:sz w:val="24"/>
              </w:rPr>
            </w:pPr>
            <w:r>
              <w:rPr>
                <w:spacing w:val="-2"/>
                <w:sz w:val="24"/>
              </w:rPr>
              <w:t>Latitude</w:t>
            </w:r>
          </w:p>
        </w:tc>
        <w:tc>
          <w:tcPr>
            <w:tcW w:w="2101" w:type="dxa"/>
          </w:tcPr>
          <w:p w14:paraId="2C74C797" w14:textId="77777777" w:rsidR="0041481E" w:rsidRDefault="00000000">
            <w:pPr>
              <w:pStyle w:val="TableParagraph"/>
              <w:ind w:left="6"/>
              <w:jc w:val="center"/>
              <w:rPr>
                <w:sz w:val="24"/>
              </w:rPr>
            </w:pPr>
            <w:r>
              <w:rPr>
                <w:spacing w:val="-2"/>
                <w:sz w:val="24"/>
              </w:rPr>
              <w:t>Longitude</w:t>
            </w:r>
          </w:p>
        </w:tc>
      </w:tr>
      <w:tr w:rsidR="0041481E" w14:paraId="60281C5B" w14:textId="77777777">
        <w:trPr>
          <w:trHeight w:val="413"/>
        </w:trPr>
        <w:tc>
          <w:tcPr>
            <w:tcW w:w="783" w:type="dxa"/>
          </w:tcPr>
          <w:p w14:paraId="4F35B834" w14:textId="77777777" w:rsidR="0041481E" w:rsidRDefault="00000000">
            <w:pPr>
              <w:pStyle w:val="TableParagraph"/>
              <w:ind w:left="9"/>
              <w:jc w:val="center"/>
              <w:rPr>
                <w:sz w:val="24"/>
              </w:rPr>
            </w:pPr>
            <w:r>
              <w:rPr>
                <w:spacing w:val="-10"/>
                <w:sz w:val="24"/>
              </w:rPr>
              <w:t>1</w:t>
            </w:r>
          </w:p>
        </w:tc>
        <w:tc>
          <w:tcPr>
            <w:tcW w:w="1556" w:type="dxa"/>
          </w:tcPr>
          <w:p w14:paraId="5AE87A2E" w14:textId="77777777" w:rsidR="0041481E" w:rsidRDefault="00000000">
            <w:pPr>
              <w:pStyle w:val="TableParagraph"/>
              <w:ind w:left="9"/>
              <w:jc w:val="center"/>
              <w:rPr>
                <w:sz w:val="24"/>
              </w:rPr>
            </w:pPr>
            <w:r>
              <w:rPr>
                <w:spacing w:val="-10"/>
                <w:sz w:val="24"/>
              </w:rPr>
              <w:t>A</w:t>
            </w:r>
          </w:p>
        </w:tc>
        <w:tc>
          <w:tcPr>
            <w:tcW w:w="1647" w:type="dxa"/>
          </w:tcPr>
          <w:p w14:paraId="23A42801" w14:textId="77777777" w:rsidR="0041481E" w:rsidRDefault="00000000">
            <w:pPr>
              <w:pStyle w:val="TableParagraph"/>
              <w:ind w:left="7"/>
              <w:jc w:val="center"/>
              <w:rPr>
                <w:sz w:val="24"/>
              </w:rPr>
            </w:pPr>
            <w:r>
              <w:rPr>
                <w:spacing w:val="-2"/>
                <w:sz w:val="24"/>
              </w:rPr>
              <w:t>21°46'58.34"N</w:t>
            </w:r>
          </w:p>
        </w:tc>
        <w:tc>
          <w:tcPr>
            <w:tcW w:w="2101" w:type="dxa"/>
          </w:tcPr>
          <w:p w14:paraId="6B9F7A6A" w14:textId="77777777" w:rsidR="0041481E" w:rsidRDefault="00000000">
            <w:pPr>
              <w:pStyle w:val="TableParagraph"/>
              <w:ind w:left="6" w:right="1"/>
              <w:jc w:val="center"/>
              <w:rPr>
                <w:sz w:val="24"/>
              </w:rPr>
            </w:pPr>
            <w:r>
              <w:rPr>
                <w:sz w:val="24"/>
              </w:rPr>
              <w:t>70°</w:t>
            </w:r>
            <w:r>
              <w:rPr>
                <w:spacing w:val="-2"/>
                <w:sz w:val="24"/>
              </w:rPr>
              <w:t xml:space="preserve"> 3'44.16"E</w:t>
            </w:r>
          </w:p>
        </w:tc>
      </w:tr>
      <w:tr w:rsidR="0041481E" w14:paraId="72F9FB6C" w14:textId="77777777">
        <w:trPr>
          <w:trHeight w:val="413"/>
        </w:trPr>
        <w:tc>
          <w:tcPr>
            <w:tcW w:w="783" w:type="dxa"/>
          </w:tcPr>
          <w:p w14:paraId="7DD4C5F7" w14:textId="77777777" w:rsidR="0041481E" w:rsidRDefault="00000000">
            <w:pPr>
              <w:pStyle w:val="TableParagraph"/>
              <w:ind w:left="9"/>
              <w:jc w:val="center"/>
              <w:rPr>
                <w:sz w:val="24"/>
              </w:rPr>
            </w:pPr>
            <w:r>
              <w:rPr>
                <w:spacing w:val="-10"/>
                <w:sz w:val="24"/>
              </w:rPr>
              <w:t>2</w:t>
            </w:r>
          </w:p>
        </w:tc>
        <w:tc>
          <w:tcPr>
            <w:tcW w:w="1556" w:type="dxa"/>
          </w:tcPr>
          <w:p w14:paraId="66BB9F0C" w14:textId="77777777" w:rsidR="0041481E" w:rsidRDefault="00000000">
            <w:pPr>
              <w:pStyle w:val="TableParagraph"/>
              <w:ind w:left="9"/>
              <w:jc w:val="center"/>
              <w:rPr>
                <w:sz w:val="24"/>
              </w:rPr>
            </w:pPr>
            <w:r>
              <w:rPr>
                <w:spacing w:val="-10"/>
                <w:sz w:val="24"/>
              </w:rPr>
              <w:t>B</w:t>
            </w:r>
          </w:p>
        </w:tc>
        <w:tc>
          <w:tcPr>
            <w:tcW w:w="1647" w:type="dxa"/>
          </w:tcPr>
          <w:p w14:paraId="46D17530" w14:textId="77777777" w:rsidR="0041481E" w:rsidRDefault="00000000">
            <w:pPr>
              <w:pStyle w:val="TableParagraph"/>
              <w:ind w:left="7"/>
              <w:jc w:val="center"/>
              <w:rPr>
                <w:sz w:val="24"/>
              </w:rPr>
            </w:pPr>
            <w:r>
              <w:rPr>
                <w:spacing w:val="-2"/>
                <w:sz w:val="24"/>
              </w:rPr>
              <w:t>21°47'54.49"N</w:t>
            </w:r>
          </w:p>
        </w:tc>
        <w:tc>
          <w:tcPr>
            <w:tcW w:w="2101" w:type="dxa"/>
          </w:tcPr>
          <w:p w14:paraId="6C898681" w14:textId="77777777" w:rsidR="0041481E" w:rsidRDefault="00000000">
            <w:pPr>
              <w:pStyle w:val="TableParagraph"/>
              <w:ind w:left="6" w:right="1"/>
              <w:jc w:val="center"/>
              <w:rPr>
                <w:sz w:val="24"/>
              </w:rPr>
            </w:pPr>
            <w:r>
              <w:rPr>
                <w:sz w:val="24"/>
              </w:rPr>
              <w:t>70°</w:t>
            </w:r>
            <w:r>
              <w:rPr>
                <w:spacing w:val="-2"/>
                <w:sz w:val="24"/>
              </w:rPr>
              <w:t xml:space="preserve"> 3'5.72"E</w:t>
            </w:r>
          </w:p>
        </w:tc>
      </w:tr>
      <w:tr w:rsidR="0041481E" w14:paraId="6F1430BF" w14:textId="77777777">
        <w:trPr>
          <w:trHeight w:val="413"/>
        </w:trPr>
        <w:tc>
          <w:tcPr>
            <w:tcW w:w="783" w:type="dxa"/>
          </w:tcPr>
          <w:p w14:paraId="7B2F421C" w14:textId="77777777" w:rsidR="0041481E" w:rsidRDefault="00000000">
            <w:pPr>
              <w:pStyle w:val="TableParagraph"/>
              <w:ind w:left="9"/>
              <w:jc w:val="center"/>
              <w:rPr>
                <w:sz w:val="24"/>
              </w:rPr>
            </w:pPr>
            <w:r>
              <w:rPr>
                <w:spacing w:val="-10"/>
                <w:sz w:val="24"/>
              </w:rPr>
              <w:t>3</w:t>
            </w:r>
          </w:p>
        </w:tc>
        <w:tc>
          <w:tcPr>
            <w:tcW w:w="1556" w:type="dxa"/>
          </w:tcPr>
          <w:p w14:paraId="5F083151" w14:textId="77777777" w:rsidR="0041481E" w:rsidRDefault="00000000">
            <w:pPr>
              <w:pStyle w:val="TableParagraph"/>
              <w:ind w:left="9"/>
              <w:jc w:val="center"/>
              <w:rPr>
                <w:sz w:val="24"/>
              </w:rPr>
            </w:pPr>
            <w:r>
              <w:rPr>
                <w:spacing w:val="-10"/>
                <w:sz w:val="24"/>
              </w:rPr>
              <w:t>C</w:t>
            </w:r>
          </w:p>
        </w:tc>
        <w:tc>
          <w:tcPr>
            <w:tcW w:w="1647" w:type="dxa"/>
          </w:tcPr>
          <w:p w14:paraId="5858E816" w14:textId="77777777" w:rsidR="0041481E" w:rsidRDefault="00000000">
            <w:pPr>
              <w:pStyle w:val="TableParagraph"/>
              <w:ind w:left="7"/>
              <w:jc w:val="center"/>
              <w:rPr>
                <w:sz w:val="24"/>
              </w:rPr>
            </w:pPr>
            <w:r>
              <w:rPr>
                <w:spacing w:val="-2"/>
                <w:sz w:val="24"/>
              </w:rPr>
              <w:t>21°48'6.95"N</w:t>
            </w:r>
          </w:p>
        </w:tc>
        <w:tc>
          <w:tcPr>
            <w:tcW w:w="2101" w:type="dxa"/>
          </w:tcPr>
          <w:p w14:paraId="65CC70E7" w14:textId="77777777" w:rsidR="0041481E" w:rsidRDefault="00000000">
            <w:pPr>
              <w:pStyle w:val="TableParagraph"/>
              <w:ind w:left="6" w:right="1"/>
              <w:jc w:val="center"/>
              <w:rPr>
                <w:sz w:val="24"/>
              </w:rPr>
            </w:pPr>
            <w:r>
              <w:rPr>
                <w:sz w:val="24"/>
              </w:rPr>
              <w:t>70°</w:t>
            </w:r>
            <w:r>
              <w:rPr>
                <w:spacing w:val="-2"/>
                <w:sz w:val="24"/>
              </w:rPr>
              <w:t xml:space="preserve"> 3'59.50"E</w:t>
            </w:r>
          </w:p>
        </w:tc>
      </w:tr>
      <w:tr w:rsidR="0041481E" w14:paraId="2CE1A2AD" w14:textId="77777777">
        <w:trPr>
          <w:trHeight w:val="413"/>
        </w:trPr>
        <w:tc>
          <w:tcPr>
            <w:tcW w:w="783" w:type="dxa"/>
          </w:tcPr>
          <w:p w14:paraId="749EFFA0" w14:textId="77777777" w:rsidR="0041481E" w:rsidRDefault="00000000">
            <w:pPr>
              <w:pStyle w:val="TableParagraph"/>
              <w:ind w:left="9"/>
              <w:jc w:val="center"/>
              <w:rPr>
                <w:sz w:val="24"/>
              </w:rPr>
            </w:pPr>
            <w:r>
              <w:rPr>
                <w:spacing w:val="-10"/>
                <w:sz w:val="24"/>
              </w:rPr>
              <w:t>4</w:t>
            </w:r>
          </w:p>
        </w:tc>
        <w:tc>
          <w:tcPr>
            <w:tcW w:w="1556" w:type="dxa"/>
          </w:tcPr>
          <w:p w14:paraId="12C1A13A" w14:textId="77777777" w:rsidR="0041481E" w:rsidRDefault="00000000">
            <w:pPr>
              <w:pStyle w:val="TableParagraph"/>
              <w:ind w:left="9"/>
              <w:jc w:val="center"/>
              <w:rPr>
                <w:sz w:val="24"/>
              </w:rPr>
            </w:pPr>
            <w:r>
              <w:rPr>
                <w:spacing w:val="-10"/>
                <w:sz w:val="24"/>
              </w:rPr>
              <w:t>D</w:t>
            </w:r>
          </w:p>
        </w:tc>
        <w:tc>
          <w:tcPr>
            <w:tcW w:w="1647" w:type="dxa"/>
          </w:tcPr>
          <w:p w14:paraId="2952EA8A" w14:textId="77777777" w:rsidR="0041481E" w:rsidRDefault="00000000">
            <w:pPr>
              <w:pStyle w:val="TableParagraph"/>
              <w:ind w:left="7"/>
              <w:jc w:val="center"/>
              <w:rPr>
                <w:sz w:val="24"/>
              </w:rPr>
            </w:pPr>
            <w:r>
              <w:rPr>
                <w:spacing w:val="-2"/>
                <w:sz w:val="24"/>
              </w:rPr>
              <w:t>21°47'19.17"N</w:t>
            </w:r>
          </w:p>
        </w:tc>
        <w:tc>
          <w:tcPr>
            <w:tcW w:w="2101" w:type="dxa"/>
          </w:tcPr>
          <w:p w14:paraId="6CFC7A02" w14:textId="77777777" w:rsidR="0041481E" w:rsidRDefault="00000000">
            <w:pPr>
              <w:pStyle w:val="TableParagraph"/>
              <w:ind w:left="6" w:right="1"/>
              <w:jc w:val="center"/>
              <w:rPr>
                <w:sz w:val="24"/>
              </w:rPr>
            </w:pPr>
            <w:r>
              <w:rPr>
                <w:sz w:val="24"/>
              </w:rPr>
              <w:t>70°</w:t>
            </w:r>
            <w:r>
              <w:rPr>
                <w:spacing w:val="-2"/>
                <w:sz w:val="24"/>
              </w:rPr>
              <w:t xml:space="preserve"> 4'37.10"E</w:t>
            </w:r>
          </w:p>
        </w:tc>
      </w:tr>
    </w:tbl>
    <w:p w14:paraId="672A9BBD" w14:textId="77777777" w:rsidR="0041481E" w:rsidRDefault="0041481E">
      <w:pPr>
        <w:pStyle w:val="BodyText"/>
        <w:rPr>
          <w:b/>
        </w:rPr>
      </w:pPr>
    </w:p>
    <w:p w14:paraId="68A59A25" w14:textId="77777777" w:rsidR="0041481E" w:rsidRDefault="0041481E">
      <w:pPr>
        <w:pStyle w:val="BodyText"/>
        <w:rPr>
          <w:b/>
        </w:rPr>
      </w:pPr>
    </w:p>
    <w:p w14:paraId="34175A47" w14:textId="77777777" w:rsidR="0041481E" w:rsidRDefault="0041481E">
      <w:pPr>
        <w:pStyle w:val="BodyText"/>
        <w:spacing w:before="81"/>
        <w:rPr>
          <w:b/>
        </w:rPr>
      </w:pPr>
    </w:p>
    <w:p w14:paraId="7EEF31A7" w14:textId="77777777" w:rsidR="0041481E" w:rsidRDefault="00000000">
      <w:pPr>
        <w:pStyle w:val="Heading5"/>
        <w:numPr>
          <w:ilvl w:val="2"/>
          <w:numId w:val="37"/>
        </w:numPr>
        <w:tabs>
          <w:tab w:val="left" w:pos="852"/>
        </w:tabs>
        <w:spacing w:before="1"/>
        <w:ind w:left="852" w:hanging="540"/>
      </w:pPr>
      <w:r>
        <w:t>LOCATION</w:t>
      </w:r>
      <w:r>
        <w:rPr>
          <w:spacing w:val="-3"/>
        </w:rPr>
        <w:t xml:space="preserve"> </w:t>
      </w:r>
      <w:r>
        <w:t>OF</w:t>
      </w:r>
      <w:r>
        <w:rPr>
          <w:spacing w:val="-2"/>
        </w:rPr>
        <w:t xml:space="preserve"> </w:t>
      </w:r>
      <w:r>
        <w:t>THE</w:t>
      </w:r>
      <w:r>
        <w:rPr>
          <w:spacing w:val="-2"/>
        </w:rPr>
        <w:t xml:space="preserve"> BLOCK</w:t>
      </w:r>
    </w:p>
    <w:p w14:paraId="3950C808" w14:textId="77777777" w:rsidR="0041481E" w:rsidRDefault="0041481E">
      <w:pPr>
        <w:pStyle w:val="BodyText"/>
        <w:spacing w:before="61"/>
        <w:rPr>
          <w:b/>
        </w:rPr>
      </w:pPr>
    </w:p>
    <w:p w14:paraId="6B16B831" w14:textId="77777777" w:rsidR="0041481E" w:rsidRDefault="00000000">
      <w:pPr>
        <w:pStyle w:val="BodyText"/>
        <w:spacing w:before="1" w:line="360" w:lineRule="auto"/>
        <w:ind w:left="879" w:right="292" w:hanging="19"/>
        <w:jc w:val="both"/>
        <w:rPr>
          <w:b/>
        </w:rPr>
      </w:pPr>
      <w:r>
        <w:t>The</w:t>
      </w:r>
      <w:r>
        <w:rPr>
          <w:spacing w:val="-15"/>
        </w:rPr>
        <w:t xml:space="preserve"> </w:t>
      </w:r>
      <w:r>
        <w:t>block</w:t>
      </w:r>
      <w:r>
        <w:rPr>
          <w:spacing w:val="-15"/>
        </w:rPr>
        <w:t xml:space="preserve"> </w:t>
      </w:r>
      <w:r>
        <w:t>is</w:t>
      </w:r>
      <w:r>
        <w:rPr>
          <w:spacing w:val="-15"/>
        </w:rPr>
        <w:t xml:space="preserve"> </w:t>
      </w:r>
      <w:r>
        <w:t>situated</w:t>
      </w:r>
      <w:r>
        <w:rPr>
          <w:spacing w:val="-15"/>
        </w:rPr>
        <w:t xml:space="preserve"> </w:t>
      </w:r>
      <w:r>
        <w:t>15</w:t>
      </w:r>
      <w:r>
        <w:rPr>
          <w:spacing w:val="-15"/>
        </w:rPr>
        <w:t xml:space="preserve"> </w:t>
      </w:r>
      <w:r>
        <w:t>km</w:t>
      </w:r>
      <w:r>
        <w:rPr>
          <w:spacing w:val="-15"/>
        </w:rPr>
        <w:t xml:space="preserve"> </w:t>
      </w:r>
      <w:r>
        <w:t>NW</w:t>
      </w:r>
      <w:r>
        <w:rPr>
          <w:spacing w:val="-15"/>
        </w:rPr>
        <w:t xml:space="preserve"> </w:t>
      </w:r>
      <w:r>
        <w:t>of</w:t>
      </w:r>
      <w:r>
        <w:rPr>
          <w:spacing w:val="-15"/>
        </w:rPr>
        <w:t xml:space="preserve"> </w:t>
      </w:r>
      <w:r>
        <w:t>Porbandar-Rajkot</w:t>
      </w:r>
      <w:r>
        <w:rPr>
          <w:spacing w:val="-15"/>
        </w:rPr>
        <w:t xml:space="preserve"> </w:t>
      </w:r>
      <w:r>
        <w:t>national</w:t>
      </w:r>
      <w:r>
        <w:rPr>
          <w:spacing w:val="-15"/>
        </w:rPr>
        <w:t xml:space="preserve"> </w:t>
      </w:r>
      <w:r>
        <w:t>Highway</w:t>
      </w:r>
      <w:r>
        <w:rPr>
          <w:spacing w:val="-15"/>
        </w:rPr>
        <w:t xml:space="preserve"> </w:t>
      </w:r>
      <w:r>
        <w:t>No-27</w:t>
      </w:r>
      <w:r>
        <w:rPr>
          <w:spacing w:val="-15"/>
        </w:rPr>
        <w:t xml:space="preserve"> </w:t>
      </w:r>
      <w:r>
        <w:t>near</w:t>
      </w:r>
      <w:r>
        <w:rPr>
          <w:spacing w:val="-15"/>
        </w:rPr>
        <w:t xml:space="preserve"> </w:t>
      </w:r>
      <w:r>
        <w:t>to</w:t>
      </w:r>
      <w:r>
        <w:rPr>
          <w:spacing w:val="-15"/>
        </w:rPr>
        <w:t xml:space="preserve"> </w:t>
      </w:r>
      <w:proofErr w:type="spellStart"/>
      <w:r>
        <w:t>Pransla</w:t>
      </w:r>
      <w:proofErr w:type="spellEnd"/>
      <w:r>
        <w:t xml:space="preserve"> and </w:t>
      </w:r>
      <w:proofErr w:type="spellStart"/>
      <w:r>
        <w:t>Vadekhan</w:t>
      </w:r>
      <w:proofErr w:type="spellEnd"/>
      <w:r>
        <w:t xml:space="preserve"> villages. The block area forms part of SOI toposheet No -41 K/01 within </w:t>
      </w:r>
      <w:proofErr w:type="spellStart"/>
      <w:r>
        <w:t>Upleta</w:t>
      </w:r>
      <w:proofErr w:type="spellEnd"/>
      <w:r>
        <w:t xml:space="preserve"> Taluka, Rajkot district </w:t>
      </w:r>
      <w:r>
        <w:rPr>
          <w:b/>
        </w:rPr>
        <w:t>(Refer plate No. -1 and 2).</w:t>
      </w:r>
    </w:p>
    <w:p w14:paraId="61A50F1C" w14:textId="77777777" w:rsidR="0041481E" w:rsidRDefault="00000000">
      <w:pPr>
        <w:pStyle w:val="Heading6"/>
        <w:spacing w:before="200"/>
        <w:ind w:left="1152"/>
        <w:jc w:val="both"/>
      </w:pPr>
      <w:r>
        <w:t>Plate</w:t>
      </w:r>
      <w:r>
        <w:rPr>
          <w:spacing w:val="-3"/>
        </w:rPr>
        <w:t xml:space="preserve"> </w:t>
      </w:r>
      <w:r>
        <w:t>No.-I:</w:t>
      </w:r>
      <w:r>
        <w:rPr>
          <w:spacing w:val="-3"/>
        </w:rPr>
        <w:t xml:space="preserve"> </w:t>
      </w:r>
      <w:r>
        <w:t>Location</w:t>
      </w:r>
      <w:r>
        <w:rPr>
          <w:spacing w:val="-2"/>
        </w:rPr>
        <w:t xml:space="preserve"> </w:t>
      </w:r>
      <w:r>
        <w:t>of</w:t>
      </w:r>
      <w:r>
        <w:rPr>
          <w:spacing w:val="-3"/>
        </w:rPr>
        <w:t xml:space="preserve"> </w:t>
      </w:r>
      <w:proofErr w:type="spellStart"/>
      <w:r>
        <w:t>Vadekhan</w:t>
      </w:r>
      <w:proofErr w:type="spellEnd"/>
      <w:r>
        <w:rPr>
          <w:spacing w:val="-3"/>
        </w:rPr>
        <w:t xml:space="preserve"> </w:t>
      </w:r>
      <w:r>
        <w:t>Block</w:t>
      </w:r>
      <w:r>
        <w:rPr>
          <w:spacing w:val="-2"/>
        </w:rPr>
        <w:t xml:space="preserve"> </w:t>
      </w:r>
      <w:r>
        <w:t>Limestone</w:t>
      </w:r>
      <w:r>
        <w:rPr>
          <w:spacing w:val="-3"/>
        </w:rPr>
        <w:t xml:space="preserve"> </w:t>
      </w:r>
      <w:r>
        <w:t>Block,</w:t>
      </w:r>
      <w:r>
        <w:rPr>
          <w:spacing w:val="-3"/>
        </w:rPr>
        <w:t xml:space="preserve"> </w:t>
      </w:r>
      <w:r>
        <w:t>Rajkot</w:t>
      </w:r>
      <w:r>
        <w:rPr>
          <w:spacing w:val="-2"/>
        </w:rPr>
        <w:t xml:space="preserve"> Gujarat.</w:t>
      </w:r>
    </w:p>
    <w:p w14:paraId="144180D0" w14:textId="77777777" w:rsidR="0041481E" w:rsidRDefault="00000000">
      <w:pPr>
        <w:pStyle w:val="BodyText"/>
        <w:spacing w:before="3"/>
        <w:rPr>
          <w:b/>
          <w:sz w:val="18"/>
        </w:rPr>
      </w:pPr>
      <w:r>
        <w:rPr>
          <w:b/>
          <w:noProof/>
          <w:sz w:val="18"/>
        </w:rPr>
        <mc:AlternateContent>
          <mc:Choice Requires="wpg">
            <w:drawing>
              <wp:anchor distT="0" distB="0" distL="0" distR="0" simplePos="0" relativeHeight="487588864" behindDoc="1" locked="0" layoutInCell="1" allowOverlap="1" wp14:anchorId="7FA212A3" wp14:editId="07B20129">
                <wp:simplePos x="0" y="0"/>
                <wp:positionH relativeFrom="page">
                  <wp:posOffset>1479994</wp:posOffset>
                </wp:positionH>
                <wp:positionV relativeFrom="paragraph">
                  <wp:posOffset>148578</wp:posOffset>
                </wp:positionV>
                <wp:extent cx="5349240" cy="3726179"/>
                <wp:effectExtent l="0" t="0" r="0" b="0"/>
                <wp:wrapTopAndBottom/>
                <wp:docPr id="7" name="Group 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49240" cy="3726179"/>
                          <a:chOff x="0" y="0"/>
                          <a:chExt cx="5349240" cy="3726179"/>
                        </a:xfrm>
                      </wpg:grpSpPr>
                      <wps:wsp>
                        <wps:cNvPr id="8" name="Graphic 8"/>
                        <wps:cNvSpPr/>
                        <wps:spPr>
                          <a:xfrm>
                            <a:off x="6349" y="6349"/>
                            <a:ext cx="5336540" cy="3713479"/>
                          </a:xfrm>
                          <a:custGeom>
                            <a:avLst/>
                            <a:gdLst/>
                            <a:ahLst/>
                            <a:cxnLst/>
                            <a:rect l="l" t="t" r="r" b="b"/>
                            <a:pathLst>
                              <a:path w="5336540" h="3713479">
                                <a:moveTo>
                                  <a:pt x="0" y="0"/>
                                </a:moveTo>
                                <a:lnTo>
                                  <a:pt x="5336540" y="0"/>
                                </a:lnTo>
                                <a:lnTo>
                                  <a:pt x="5336540" y="3713479"/>
                                </a:lnTo>
                                <a:lnTo>
                                  <a:pt x="0" y="3713479"/>
                                </a:lnTo>
                                <a:lnTo>
                                  <a:pt x="0" y="0"/>
                                </a:lnTo>
                                <a:close/>
                              </a:path>
                            </a:pathLst>
                          </a:custGeom>
                          <a:ln w="1269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9" name="Image 9"/>
                          <pic:cNvPicPr/>
                        </pic:nvPicPr>
                        <pic:blipFill>
                          <a:blip r:embed="rId13" cstate="print"/>
                          <a:stretch>
                            <a:fillRect/>
                          </a:stretch>
                        </pic:blipFill>
                        <pic:spPr>
                          <a:xfrm>
                            <a:off x="6349" y="6349"/>
                            <a:ext cx="5336540" cy="3713479"/>
                          </a:xfrm>
                          <a:prstGeom prst="rect">
                            <a:avLst/>
                          </a:prstGeom>
                        </pic:spPr>
                      </pic:pic>
                      <wps:wsp>
                        <wps:cNvPr id="10" name="Graphic 10"/>
                        <wps:cNvSpPr/>
                        <wps:spPr>
                          <a:xfrm>
                            <a:off x="6349" y="6349"/>
                            <a:ext cx="5336540" cy="3713479"/>
                          </a:xfrm>
                          <a:custGeom>
                            <a:avLst/>
                            <a:gdLst/>
                            <a:ahLst/>
                            <a:cxnLst/>
                            <a:rect l="l" t="t" r="r" b="b"/>
                            <a:pathLst>
                              <a:path w="5336540" h="3713479">
                                <a:moveTo>
                                  <a:pt x="0" y="0"/>
                                </a:moveTo>
                                <a:lnTo>
                                  <a:pt x="5336540" y="0"/>
                                </a:lnTo>
                                <a:lnTo>
                                  <a:pt x="5336540" y="3713479"/>
                                </a:lnTo>
                                <a:lnTo>
                                  <a:pt x="0" y="3713479"/>
                                </a:lnTo>
                                <a:lnTo>
                                  <a:pt x="0" y="0"/>
                                </a:lnTo>
                                <a:close/>
                              </a:path>
                            </a:pathLst>
                          </a:custGeom>
                          <a:ln w="12699">
                            <a:solidFill>
                              <a:srgbClr val="000000"/>
                            </a:solidFill>
                            <a:prstDash val="solid"/>
                          </a:ln>
                        </wps:spPr>
                        <wps:bodyPr wrap="square" lIns="0" tIns="0" rIns="0" bIns="0" rtlCol="0">
                          <a:prstTxWarp prst="textNoShape">
                            <a:avLst/>
                          </a:prstTxWarp>
                          <a:noAutofit/>
                        </wps:bodyPr>
                      </wps:wsp>
                      <wps:wsp>
                        <wps:cNvPr id="11" name="Graphic 11"/>
                        <wps:cNvSpPr/>
                        <wps:spPr>
                          <a:xfrm>
                            <a:off x="342137" y="1140536"/>
                            <a:ext cx="285750" cy="1814195"/>
                          </a:xfrm>
                          <a:custGeom>
                            <a:avLst/>
                            <a:gdLst/>
                            <a:ahLst/>
                            <a:cxnLst/>
                            <a:rect l="l" t="t" r="r" b="b"/>
                            <a:pathLst>
                              <a:path w="285750" h="1814195">
                                <a:moveTo>
                                  <a:pt x="0" y="0"/>
                                </a:moveTo>
                                <a:lnTo>
                                  <a:pt x="285592" y="1813763"/>
                                </a:lnTo>
                              </a:path>
                            </a:pathLst>
                          </a:custGeom>
                          <a:ln w="634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2" name="Image 12"/>
                          <pic:cNvPicPr/>
                        </pic:nvPicPr>
                        <pic:blipFill>
                          <a:blip r:embed="rId14" cstate="print"/>
                          <a:stretch>
                            <a:fillRect/>
                          </a:stretch>
                        </pic:blipFill>
                        <pic:spPr>
                          <a:xfrm>
                            <a:off x="578159" y="2875000"/>
                            <a:ext cx="76918" cy="82473"/>
                          </a:xfrm>
                          <a:prstGeom prst="rect">
                            <a:avLst/>
                          </a:prstGeom>
                        </pic:spPr>
                      </pic:pic>
                      <wps:wsp>
                        <wps:cNvPr id="13" name="Graphic 13"/>
                        <wps:cNvSpPr/>
                        <wps:spPr>
                          <a:xfrm>
                            <a:off x="628738" y="2582951"/>
                            <a:ext cx="2425065" cy="370205"/>
                          </a:xfrm>
                          <a:custGeom>
                            <a:avLst/>
                            <a:gdLst/>
                            <a:ahLst/>
                            <a:cxnLst/>
                            <a:rect l="l" t="t" r="r" b="b"/>
                            <a:pathLst>
                              <a:path w="2425065" h="370205">
                                <a:moveTo>
                                  <a:pt x="0" y="370204"/>
                                </a:moveTo>
                                <a:lnTo>
                                  <a:pt x="2425065" y="0"/>
                                </a:lnTo>
                              </a:path>
                            </a:pathLst>
                          </a:custGeom>
                          <a:ln w="634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4" name="Image 14"/>
                          <pic:cNvPicPr/>
                        </pic:nvPicPr>
                        <pic:blipFill>
                          <a:blip r:embed="rId15" cstate="print"/>
                          <a:stretch>
                            <a:fillRect/>
                          </a:stretch>
                        </pic:blipFill>
                        <pic:spPr>
                          <a:xfrm>
                            <a:off x="2974619" y="2555252"/>
                            <a:ext cx="82359" cy="76961"/>
                          </a:xfrm>
                          <a:prstGeom prst="rect">
                            <a:avLst/>
                          </a:prstGeom>
                        </pic:spPr>
                      </pic:pic>
                    </wpg:wgp>
                  </a:graphicData>
                </a:graphic>
              </wp:anchor>
            </w:drawing>
          </mc:Choice>
          <mc:Fallback>
            <w:pict>
              <v:group w14:anchorId="43AD4EF2" id="Group 7" o:spid="_x0000_s1026" style="position:absolute;margin-left:116.55pt;margin-top:11.7pt;width:421.2pt;height:293.4pt;z-index:-15727616;mso-wrap-distance-left:0;mso-wrap-distance-right:0;mso-position-horizontal-relative:page" coordsize="53492,3726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">
                <v:shape id="Graphic 8" o:spid="_x0000_s1027" style="position:absolute;left:63;top:63;width:53365;height:37135;visibility:visible;mso-wrap-style:square;v-text-anchor:top" coordsize="5336540,3713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" path="m,l5336540,r,3713479l,3713479,,xe" filled="f" strokeweight=".35275mm">
                  <v:path arrowok="t"/>
                </v:shape>
                <v:shape id="Image 9" o:spid="_x0000_s1028" type="#_x0000_t75" style="position:absolute;left:63;top:63;width:53365;height:3713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">
                  <v:imagedata r:id="rId16" o:title=""/>
                </v:shape>
                <v:shape id="Graphic 10" o:spid="_x0000_s1029" style="position:absolute;left:63;top:63;width:53365;height:37135;visibility:visible;mso-wrap-style:square;v-text-anchor:top" coordsize="5336540,37134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" path="m,l5336540,r,3713479l,3713479,,xe" filled="f" strokeweight=".35275mm">
                  <v:path arrowok="t"/>
                </v:shape>
                <v:shape id="Graphic 11" o:spid="_x0000_s1030" style="position:absolute;left:3421;top:11405;width:2857;height:18142;visibility:visible;mso-wrap-style:square;v-text-anchor:top" coordsize="285750,1814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" path="m,l285592,1813763e" filled="f" strokeweight=".17636mm">
                  <v:path arrowok="t"/>
                </v:shape>
                <v:shape id="Image 12" o:spid="_x0000_s1031" type="#_x0000_t75" style="position:absolute;left:5781;top:28750;width:769;height:82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">
                  <v:imagedata r:id="rId17" o:title=""/>
                </v:shape>
                <v:shape id="Graphic 13" o:spid="_x0000_s1032" style="position:absolute;left:6287;top:25829;width:24251;height:3702;visibility:visible;mso-wrap-style:square;v-text-anchor:top" coordsize="2425065,3702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" path="m,370204l2425065,e" filled="f" strokeweight=".17636mm">
                  <v:path arrowok="t"/>
                </v:shape>
                <v:shape id="Image 14" o:spid="_x0000_s1033" type="#_x0000_t75" style="position:absolute;left:29746;top:25552;width:823;height:77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">
                  <v:imagedata r:id="rId18" o:title=""/>
                </v:shape>
                <w10:wrap type="topAndBottom" anchorx="page"/>
              </v:group>
            </w:pict>
          </mc:Fallback>
        </mc:AlternateContent>
      </w:r>
    </w:p>
    <w:p w14:paraId="2FF764A9" w14:textId="77777777" w:rsidR="0041481E" w:rsidRDefault="0041481E">
      <w:pPr>
        <w:pStyle w:val="BodyText"/>
        <w:rPr>
          <w:b/>
          <w:sz w:val="18"/>
        </w:rPr>
        <w:sectPr w:rsidR="0041481E">
          <w:pgSz w:w="11910" w:h="16840"/>
          <w:pgMar w:top="1360" w:right="566" w:bottom="780" w:left="1275" w:header="0" w:footer="594" w:gutter="0"/>
          <w:cols w:space="720"/>
        </w:sectPr>
      </w:pPr>
    </w:p>
    <w:p w14:paraId="40DD6A9B" w14:textId="77777777" w:rsidR="0041481E" w:rsidRDefault="00000000">
      <w:pPr>
        <w:ind w:left="330"/>
        <w:rPr>
          <w:sz w:val="20"/>
        </w:rPr>
      </w:pPr>
      <w:r>
        <w:rPr>
          <w:noProof/>
          <w:sz w:val="20"/>
        </w:rPr>
        <w:lastRenderedPageBreak/>
        <w:drawing>
          <wp:inline distT="0" distB="0" distL="0" distR="0" wp14:anchorId="52E344CE" wp14:editId="73D3748A">
            <wp:extent cx="5830009" cy="4505325"/>
            <wp:effectExtent l="0" t="0" r="0" b="0"/>
            <wp:docPr id="15" name="Image 1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 name="Image 15"/>
                    <pic:cNvPicPr/>
                  </pic:nvPicPr>
                  <pic:blipFill>
                    <a:blip r:embed="rId19" cstate="print"/>
                    <a:stretch>
                      <a:fillRect/>
                    </a:stretch>
                  </pic:blipFill>
                  <pic:spPr>
                    <a:xfrm>
                      <a:off x="0" y="0"/>
                      <a:ext cx="5830009" cy="4505325"/>
                    </a:xfrm>
                    <a:prstGeom prst="rect">
                      <a:avLst/>
                    </a:prstGeom>
                  </pic:spPr>
                </pic:pic>
              </a:graphicData>
            </a:graphic>
          </wp:inline>
        </w:drawing>
      </w:r>
    </w:p>
    <w:p w14:paraId="094F9387" w14:textId="77777777" w:rsidR="0041481E" w:rsidRDefault="00000000">
      <w:pPr>
        <w:spacing w:before="18"/>
        <w:ind w:right="381"/>
        <w:jc w:val="center"/>
        <w:rPr>
          <w:b/>
          <w:sz w:val="24"/>
        </w:rPr>
      </w:pPr>
      <w:r>
        <w:rPr>
          <w:b/>
          <w:sz w:val="24"/>
        </w:rPr>
        <w:t>Plate</w:t>
      </w:r>
      <w:r>
        <w:rPr>
          <w:b/>
          <w:spacing w:val="-3"/>
          <w:sz w:val="24"/>
        </w:rPr>
        <w:t xml:space="preserve"> </w:t>
      </w:r>
      <w:r>
        <w:rPr>
          <w:b/>
          <w:sz w:val="24"/>
        </w:rPr>
        <w:t>No.-II:</w:t>
      </w:r>
      <w:r>
        <w:rPr>
          <w:b/>
          <w:spacing w:val="-3"/>
          <w:sz w:val="24"/>
        </w:rPr>
        <w:t xml:space="preserve"> </w:t>
      </w:r>
      <w:r>
        <w:rPr>
          <w:b/>
          <w:sz w:val="24"/>
        </w:rPr>
        <w:t>Location</w:t>
      </w:r>
      <w:r>
        <w:rPr>
          <w:b/>
          <w:spacing w:val="-2"/>
          <w:sz w:val="24"/>
        </w:rPr>
        <w:t xml:space="preserve"> </w:t>
      </w:r>
      <w:r>
        <w:rPr>
          <w:b/>
          <w:sz w:val="24"/>
        </w:rPr>
        <w:t>of</w:t>
      </w:r>
      <w:r>
        <w:rPr>
          <w:b/>
          <w:spacing w:val="-3"/>
          <w:sz w:val="24"/>
        </w:rPr>
        <w:t xml:space="preserve"> </w:t>
      </w:r>
      <w:proofErr w:type="spellStart"/>
      <w:r>
        <w:rPr>
          <w:b/>
          <w:sz w:val="24"/>
        </w:rPr>
        <w:t>Vadekhan</w:t>
      </w:r>
      <w:proofErr w:type="spellEnd"/>
      <w:r>
        <w:rPr>
          <w:b/>
          <w:spacing w:val="-3"/>
          <w:sz w:val="24"/>
        </w:rPr>
        <w:t xml:space="preserve"> </w:t>
      </w:r>
      <w:r>
        <w:rPr>
          <w:b/>
          <w:sz w:val="24"/>
        </w:rPr>
        <w:t>Block</w:t>
      </w:r>
      <w:r>
        <w:rPr>
          <w:b/>
          <w:spacing w:val="-2"/>
          <w:sz w:val="24"/>
        </w:rPr>
        <w:t xml:space="preserve"> </w:t>
      </w:r>
      <w:r>
        <w:rPr>
          <w:b/>
          <w:sz w:val="24"/>
        </w:rPr>
        <w:t>on</w:t>
      </w:r>
      <w:r>
        <w:rPr>
          <w:b/>
          <w:spacing w:val="-3"/>
          <w:sz w:val="24"/>
        </w:rPr>
        <w:t xml:space="preserve"> </w:t>
      </w:r>
      <w:r>
        <w:rPr>
          <w:b/>
          <w:sz w:val="24"/>
        </w:rPr>
        <w:t>Google</w:t>
      </w:r>
      <w:r>
        <w:rPr>
          <w:b/>
          <w:spacing w:val="-3"/>
          <w:sz w:val="24"/>
        </w:rPr>
        <w:t xml:space="preserve"> </w:t>
      </w:r>
      <w:r>
        <w:rPr>
          <w:b/>
          <w:sz w:val="24"/>
        </w:rPr>
        <w:t>Earth</w:t>
      </w:r>
      <w:r>
        <w:rPr>
          <w:b/>
          <w:spacing w:val="-2"/>
          <w:sz w:val="24"/>
        </w:rPr>
        <w:t xml:space="preserve"> Image.</w:t>
      </w:r>
    </w:p>
    <w:p w14:paraId="4CDB6601" w14:textId="77777777" w:rsidR="0041481E" w:rsidRDefault="0041481E">
      <w:pPr>
        <w:jc w:val="center"/>
        <w:rPr>
          <w:b/>
          <w:sz w:val="24"/>
        </w:rPr>
        <w:sectPr w:rsidR="0041481E">
          <w:pgSz w:w="11910" w:h="16840"/>
          <w:pgMar w:top="1420" w:right="566" w:bottom="780" w:left="1275" w:header="0" w:footer="594" w:gutter="0"/>
          <w:cols w:space="720"/>
        </w:sectPr>
      </w:pPr>
    </w:p>
    <w:p w14:paraId="17E5048A" w14:textId="77777777" w:rsidR="0041481E" w:rsidRDefault="00000000">
      <w:pPr>
        <w:spacing w:before="62"/>
        <w:ind w:right="377"/>
        <w:jc w:val="center"/>
        <w:rPr>
          <w:b/>
          <w:sz w:val="28"/>
        </w:rPr>
      </w:pPr>
      <w:r>
        <w:rPr>
          <w:b/>
          <w:spacing w:val="-2"/>
          <w:sz w:val="28"/>
          <w:u w:val="single"/>
        </w:rPr>
        <w:lastRenderedPageBreak/>
        <w:t>CHAPTER-</w:t>
      </w:r>
      <w:r>
        <w:rPr>
          <w:b/>
          <w:spacing w:val="-10"/>
          <w:sz w:val="28"/>
          <w:u w:val="single"/>
        </w:rPr>
        <w:t>5</w:t>
      </w:r>
    </w:p>
    <w:p w14:paraId="47EBE33F" w14:textId="77777777" w:rsidR="0041481E" w:rsidRDefault="00000000">
      <w:pPr>
        <w:pStyle w:val="Heading2"/>
        <w:spacing w:before="161"/>
        <w:ind w:right="380"/>
        <w:rPr>
          <w:u w:val="none"/>
        </w:rPr>
      </w:pPr>
      <w:r>
        <w:t>PHYSIOGRAPHY</w:t>
      </w:r>
      <w:r>
        <w:rPr>
          <w:spacing w:val="-4"/>
        </w:rPr>
        <w:t xml:space="preserve"> </w:t>
      </w:r>
      <w:r>
        <w:t>AND</w:t>
      </w:r>
      <w:r>
        <w:rPr>
          <w:spacing w:val="-3"/>
        </w:rPr>
        <w:t xml:space="preserve"> </w:t>
      </w:r>
      <w:r>
        <w:rPr>
          <w:spacing w:val="-2"/>
        </w:rPr>
        <w:t>ENVIRONMENT</w:t>
      </w:r>
    </w:p>
    <w:p w14:paraId="3F79BBCF" w14:textId="77777777" w:rsidR="0041481E" w:rsidRDefault="0041481E">
      <w:pPr>
        <w:pStyle w:val="BodyText"/>
        <w:rPr>
          <w:b/>
        </w:rPr>
      </w:pPr>
    </w:p>
    <w:p w14:paraId="3C26B876" w14:textId="77777777" w:rsidR="0041481E" w:rsidRDefault="0041481E">
      <w:pPr>
        <w:pStyle w:val="BodyText"/>
        <w:spacing w:before="114"/>
        <w:rPr>
          <w:b/>
        </w:rPr>
      </w:pPr>
    </w:p>
    <w:p w14:paraId="347F4C8D" w14:textId="77777777" w:rsidR="0041481E" w:rsidRDefault="00000000">
      <w:pPr>
        <w:pStyle w:val="Heading5"/>
        <w:numPr>
          <w:ilvl w:val="2"/>
          <w:numId w:val="36"/>
        </w:numPr>
        <w:tabs>
          <w:tab w:val="left" w:pos="880"/>
        </w:tabs>
        <w:spacing w:before="1"/>
      </w:pPr>
      <w:r>
        <w:rPr>
          <w:spacing w:val="-2"/>
        </w:rPr>
        <w:t>PHYSIOGRAPHY</w:t>
      </w:r>
    </w:p>
    <w:p w14:paraId="12A89438" w14:textId="77777777" w:rsidR="0041481E" w:rsidRDefault="00000000">
      <w:pPr>
        <w:pStyle w:val="Heading6"/>
        <w:numPr>
          <w:ilvl w:val="2"/>
          <w:numId w:val="36"/>
        </w:numPr>
        <w:tabs>
          <w:tab w:val="left" w:pos="880"/>
        </w:tabs>
        <w:spacing w:before="138"/>
      </w:pPr>
      <w:r>
        <w:t>Relief</w:t>
      </w:r>
      <w:r>
        <w:rPr>
          <w:spacing w:val="-4"/>
        </w:rPr>
        <w:t xml:space="preserve"> </w:t>
      </w:r>
      <w:r>
        <w:t>of</w:t>
      </w:r>
      <w:r>
        <w:rPr>
          <w:spacing w:val="-2"/>
        </w:rPr>
        <w:t xml:space="preserve"> </w:t>
      </w:r>
      <w:r>
        <w:t>the</w:t>
      </w:r>
      <w:r>
        <w:rPr>
          <w:spacing w:val="-1"/>
        </w:rPr>
        <w:t xml:space="preserve"> </w:t>
      </w:r>
      <w:r>
        <w:rPr>
          <w:spacing w:val="-4"/>
        </w:rPr>
        <w:t>Area</w:t>
      </w:r>
    </w:p>
    <w:p w14:paraId="684AD766" w14:textId="77777777" w:rsidR="0041481E" w:rsidRDefault="0041481E">
      <w:pPr>
        <w:pStyle w:val="BodyText"/>
        <w:spacing w:before="141"/>
        <w:rPr>
          <w:b/>
        </w:rPr>
      </w:pPr>
    </w:p>
    <w:p w14:paraId="1A364098" w14:textId="77777777" w:rsidR="0041481E" w:rsidRDefault="00000000">
      <w:pPr>
        <w:pStyle w:val="BodyText"/>
        <w:spacing w:before="1" w:line="360" w:lineRule="auto"/>
        <w:ind w:left="880" w:right="681"/>
        <w:jc w:val="both"/>
      </w:pPr>
      <w:r>
        <w:t>The block area forms the southwestern part of the Alech Hills complex, which is characterized by curvilinear ridges separated by narrow intervening valleys. The elevation within the study area ranges from 109 m to 160 m above Mean Sea Level (MSL), giving an overall relief of about 51 m.</w:t>
      </w:r>
    </w:p>
    <w:p w14:paraId="2E58C735" w14:textId="77777777" w:rsidR="0041481E" w:rsidRDefault="0041481E">
      <w:pPr>
        <w:pStyle w:val="BodyText"/>
        <w:spacing w:before="4"/>
      </w:pPr>
    </w:p>
    <w:p w14:paraId="1EDF1ABE" w14:textId="77777777" w:rsidR="0041481E" w:rsidRDefault="00000000">
      <w:pPr>
        <w:pStyle w:val="Heading6"/>
        <w:numPr>
          <w:ilvl w:val="2"/>
          <w:numId w:val="36"/>
        </w:numPr>
        <w:tabs>
          <w:tab w:val="left" w:pos="880"/>
        </w:tabs>
      </w:pPr>
      <w:r>
        <w:rPr>
          <w:spacing w:val="-2"/>
        </w:rPr>
        <w:t>Topography</w:t>
      </w:r>
    </w:p>
    <w:p w14:paraId="7011A05F" w14:textId="77777777" w:rsidR="0041481E" w:rsidRDefault="0041481E">
      <w:pPr>
        <w:pStyle w:val="BodyText"/>
        <w:spacing w:before="142"/>
        <w:rPr>
          <w:b/>
        </w:rPr>
      </w:pPr>
    </w:p>
    <w:p w14:paraId="6F4242F0" w14:textId="77777777" w:rsidR="0041481E" w:rsidRDefault="00000000">
      <w:pPr>
        <w:pStyle w:val="BodyText"/>
        <w:spacing w:line="360" w:lineRule="auto"/>
        <w:ind w:left="880" w:right="682"/>
        <w:jc w:val="both"/>
      </w:pPr>
      <w:r>
        <w:t>The terrain is generally gently undulating and comprises low mounds, parallel ridges, and shallow valleys with gentle slopes. The landscape shows only minor variations in elevation and lacks prominent high-relief features. The general slope of the area is towards the south, which facilitates natural surface runoff during the monsoon season.</w:t>
      </w:r>
    </w:p>
    <w:p w14:paraId="5C0ED6B7" w14:textId="77777777" w:rsidR="0041481E" w:rsidRDefault="0041481E">
      <w:pPr>
        <w:pStyle w:val="BodyText"/>
        <w:spacing w:before="4"/>
      </w:pPr>
    </w:p>
    <w:p w14:paraId="4050091D" w14:textId="77777777" w:rsidR="0041481E" w:rsidRDefault="00000000">
      <w:pPr>
        <w:pStyle w:val="BodyText"/>
        <w:spacing w:line="360" w:lineRule="auto"/>
        <w:ind w:left="880" w:right="682"/>
        <w:jc w:val="both"/>
      </w:pPr>
      <w:r>
        <w:t>Isolated hillocks are observed locally in the adjoining region, particularly around the Alech</w:t>
      </w:r>
      <w:r>
        <w:rPr>
          <w:spacing w:val="-8"/>
        </w:rPr>
        <w:t xml:space="preserve"> </w:t>
      </w:r>
      <w:r>
        <w:t>Hills.</w:t>
      </w:r>
      <w:r>
        <w:rPr>
          <w:spacing w:val="-8"/>
        </w:rPr>
        <w:t xml:space="preserve"> </w:t>
      </w:r>
      <w:r>
        <w:t>The</w:t>
      </w:r>
      <w:r>
        <w:rPr>
          <w:spacing w:val="-8"/>
        </w:rPr>
        <w:t xml:space="preserve"> </w:t>
      </w:r>
      <w:r>
        <w:t>highest</w:t>
      </w:r>
      <w:r>
        <w:rPr>
          <w:spacing w:val="-8"/>
        </w:rPr>
        <w:t xml:space="preserve"> </w:t>
      </w:r>
      <w:r>
        <w:t>elevation</w:t>
      </w:r>
      <w:r>
        <w:rPr>
          <w:spacing w:val="-8"/>
        </w:rPr>
        <w:t xml:space="preserve"> </w:t>
      </w:r>
      <w:r>
        <w:t>recorded</w:t>
      </w:r>
      <w:r>
        <w:rPr>
          <w:spacing w:val="-8"/>
        </w:rPr>
        <w:t xml:space="preserve"> </w:t>
      </w:r>
      <w:r>
        <w:t>in</w:t>
      </w:r>
      <w:r>
        <w:rPr>
          <w:spacing w:val="-8"/>
        </w:rPr>
        <w:t xml:space="preserve"> </w:t>
      </w:r>
      <w:r>
        <w:t>the</w:t>
      </w:r>
      <w:r>
        <w:rPr>
          <w:spacing w:val="-8"/>
        </w:rPr>
        <w:t xml:space="preserve"> </w:t>
      </w:r>
      <w:r>
        <w:t>surrounding</w:t>
      </w:r>
      <w:r>
        <w:rPr>
          <w:spacing w:val="-8"/>
        </w:rPr>
        <w:t xml:space="preserve"> </w:t>
      </w:r>
      <w:r>
        <w:t>area</w:t>
      </w:r>
      <w:r>
        <w:rPr>
          <w:spacing w:val="-8"/>
        </w:rPr>
        <w:t xml:space="preserve"> </w:t>
      </w:r>
      <w:r>
        <w:t>is</w:t>
      </w:r>
      <w:r>
        <w:rPr>
          <w:spacing w:val="-8"/>
        </w:rPr>
        <w:t xml:space="preserve"> </w:t>
      </w:r>
      <w:r>
        <w:t>about</w:t>
      </w:r>
      <w:r>
        <w:rPr>
          <w:spacing w:val="-8"/>
        </w:rPr>
        <w:t xml:space="preserve"> </w:t>
      </w:r>
      <w:r>
        <w:t>241</w:t>
      </w:r>
      <w:r>
        <w:rPr>
          <w:spacing w:val="-8"/>
        </w:rPr>
        <w:t xml:space="preserve"> </w:t>
      </w:r>
      <w:r>
        <w:t>m</w:t>
      </w:r>
      <w:r>
        <w:rPr>
          <w:spacing w:val="-8"/>
        </w:rPr>
        <w:t xml:space="preserve"> </w:t>
      </w:r>
      <w:r>
        <w:t>above MSL</w:t>
      </w:r>
      <w:r>
        <w:rPr>
          <w:spacing w:val="-7"/>
        </w:rPr>
        <w:t xml:space="preserve"> </w:t>
      </w:r>
      <w:r>
        <w:t>in</w:t>
      </w:r>
      <w:r>
        <w:rPr>
          <w:spacing w:val="-7"/>
        </w:rPr>
        <w:t xml:space="preserve"> </w:t>
      </w:r>
      <w:r>
        <w:t>the</w:t>
      </w:r>
      <w:r>
        <w:rPr>
          <w:spacing w:val="-7"/>
        </w:rPr>
        <w:t xml:space="preserve"> </w:t>
      </w:r>
      <w:r>
        <w:t>northeastern</w:t>
      </w:r>
      <w:r>
        <w:rPr>
          <w:spacing w:val="-7"/>
        </w:rPr>
        <w:t xml:space="preserve"> </w:t>
      </w:r>
      <w:r>
        <w:t>part</w:t>
      </w:r>
      <w:r>
        <w:rPr>
          <w:spacing w:val="-7"/>
        </w:rPr>
        <w:t xml:space="preserve"> </w:t>
      </w:r>
      <w:r>
        <w:t>of</w:t>
      </w:r>
      <w:r>
        <w:rPr>
          <w:spacing w:val="-7"/>
        </w:rPr>
        <w:t xml:space="preserve"> </w:t>
      </w:r>
      <w:r>
        <w:t>toposheet</w:t>
      </w:r>
      <w:r>
        <w:rPr>
          <w:spacing w:val="-7"/>
        </w:rPr>
        <w:t xml:space="preserve"> </w:t>
      </w:r>
      <w:r>
        <w:t>41</w:t>
      </w:r>
      <w:r>
        <w:rPr>
          <w:spacing w:val="-7"/>
        </w:rPr>
        <w:t xml:space="preserve"> </w:t>
      </w:r>
      <w:r>
        <w:t>K/1,</w:t>
      </w:r>
      <w:r>
        <w:rPr>
          <w:spacing w:val="-7"/>
        </w:rPr>
        <w:t xml:space="preserve"> </w:t>
      </w:r>
      <w:r>
        <w:t>whereas</w:t>
      </w:r>
      <w:r>
        <w:rPr>
          <w:spacing w:val="-7"/>
        </w:rPr>
        <w:t xml:space="preserve"> </w:t>
      </w:r>
      <w:r>
        <w:t>the</w:t>
      </w:r>
      <w:r>
        <w:rPr>
          <w:spacing w:val="-7"/>
        </w:rPr>
        <w:t xml:space="preserve"> </w:t>
      </w:r>
      <w:r>
        <w:t>lowest</w:t>
      </w:r>
      <w:r>
        <w:rPr>
          <w:spacing w:val="-7"/>
        </w:rPr>
        <w:t xml:space="preserve"> </w:t>
      </w:r>
      <w:r>
        <w:t>elevation</w:t>
      </w:r>
      <w:r>
        <w:rPr>
          <w:spacing w:val="-7"/>
        </w:rPr>
        <w:t xml:space="preserve"> </w:t>
      </w:r>
      <w:r>
        <w:t>is</w:t>
      </w:r>
      <w:r>
        <w:rPr>
          <w:spacing w:val="-7"/>
        </w:rPr>
        <w:t xml:space="preserve"> </w:t>
      </w:r>
      <w:r>
        <w:t>around 20 m above MSL within the same toposheet.</w:t>
      </w:r>
    </w:p>
    <w:p w14:paraId="597A872F" w14:textId="77777777" w:rsidR="0041481E" w:rsidRDefault="0041481E">
      <w:pPr>
        <w:pStyle w:val="BodyText"/>
        <w:spacing w:before="4"/>
      </w:pPr>
    </w:p>
    <w:p w14:paraId="4CA0F442" w14:textId="77777777" w:rsidR="0041481E" w:rsidRDefault="00000000">
      <w:pPr>
        <w:pStyle w:val="Heading6"/>
        <w:numPr>
          <w:ilvl w:val="2"/>
          <w:numId w:val="36"/>
        </w:numPr>
        <w:tabs>
          <w:tab w:val="left" w:pos="880"/>
        </w:tabs>
      </w:pPr>
      <w:r>
        <w:t>Drainage</w:t>
      </w:r>
      <w:r>
        <w:rPr>
          <w:spacing w:val="-6"/>
        </w:rPr>
        <w:t xml:space="preserve"> </w:t>
      </w:r>
      <w:r>
        <w:rPr>
          <w:spacing w:val="-2"/>
        </w:rPr>
        <w:t>Pattern</w:t>
      </w:r>
    </w:p>
    <w:p w14:paraId="55C76E2E" w14:textId="77777777" w:rsidR="0041481E" w:rsidRDefault="0041481E">
      <w:pPr>
        <w:pStyle w:val="BodyText"/>
        <w:spacing w:before="142"/>
        <w:rPr>
          <w:b/>
        </w:rPr>
      </w:pPr>
    </w:p>
    <w:p w14:paraId="5EDAAB42" w14:textId="77777777" w:rsidR="0041481E" w:rsidRDefault="00000000">
      <w:pPr>
        <w:pStyle w:val="BodyText"/>
        <w:spacing w:line="360" w:lineRule="auto"/>
        <w:ind w:left="880" w:right="683"/>
        <w:jc w:val="both"/>
      </w:pPr>
      <w:r>
        <w:t>No perennial river flows through the study area. The drainage is mainly controlled by first-</w:t>
      </w:r>
      <w:r>
        <w:rPr>
          <w:spacing w:val="-6"/>
        </w:rPr>
        <w:t xml:space="preserve"> </w:t>
      </w:r>
      <w:r>
        <w:t>and</w:t>
      </w:r>
      <w:r>
        <w:rPr>
          <w:spacing w:val="-6"/>
        </w:rPr>
        <w:t xml:space="preserve"> </w:t>
      </w:r>
      <w:r>
        <w:t>second-order</w:t>
      </w:r>
      <w:r>
        <w:rPr>
          <w:spacing w:val="-6"/>
        </w:rPr>
        <w:t xml:space="preserve"> </w:t>
      </w:r>
      <w:r>
        <w:t>seasonal</w:t>
      </w:r>
      <w:r>
        <w:rPr>
          <w:spacing w:val="-6"/>
        </w:rPr>
        <w:t xml:space="preserve"> </w:t>
      </w:r>
      <w:r>
        <w:t>streams</w:t>
      </w:r>
      <w:r>
        <w:rPr>
          <w:spacing w:val="-6"/>
        </w:rPr>
        <w:t xml:space="preserve"> </w:t>
      </w:r>
      <w:r>
        <w:t>that</w:t>
      </w:r>
      <w:r>
        <w:rPr>
          <w:spacing w:val="-6"/>
        </w:rPr>
        <w:t xml:space="preserve"> </w:t>
      </w:r>
      <w:r>
        <w:t>remain</w:t>
      </w:r>
      <w:r>
        <w:rPr>
          <w:spacing w:val="-6"/>
        </w:rPr>
        <w:t xml:space="preserve"> </w:t>
      </w:r>
      <w:r>
        <w:t>dry</w:t>
      </w:r>
      <w:r>
        <w:rPr>
          <w:spacing w:val="-6"/>
        </w:rPr>
        <w:t xml:space="preserve"> </w:t>
      </w:r>
      <w:r>
        <w:t>for</w:t>
      </w:r>
      <w:r>
        <w:rPr>
          <w:spacing w:val="-6"/>
        </w:rPr>
        <w:t xml:space="preserve"> </w:t>
      </w:r>
      <w:r>
        <w:t>most</w:t>
      </w:r>
      <w:r>
        <w:rPr>
          <w:spacing w:val="-6"/>
        </w:rPr>
        <w:t xml:space="preserve"> </w:t>
      </w:r>
      <w:r>
        <w:t>of</w:t>
      </w:r>
      <w:r>
        <w:rPr>
          <w:spacing w:val="-6"/>
        </w:rPr>
        <w:t xml:space="preserve"> </w:t>
      </w:r>
      <w:r>
        <w:t>the</w:t>
      </w:r>
      <w:r>
        <w:rPr>
          <w:spacing w:val="-6"/>
        </w:rPr>
        <w:t xml:space="preserve"> </w:t>
      </w:r>
      <w:r>
        <w:t>year</w:t>
      </w:r>
      <w:r>
        <w:rPr>
          <w:spacing w:val="-6"/>
        </w:rPr>
        <w:t xml:space="preserve"> </w:t>
      </w:r>
      <w:r>
        <w:t>and</w:t>
      </w:r>
      <w:r>
        <w:rPr>
          <w:spacing w:val="-6"/>
        </w:rPr>
        <w:t xml:space="preserve"> </w:t>
      </w:r>
      <w:r>
        <w:t>become active during the monsoon season. The drainage pattern is sub-dendritic in nature, indicating moderate topographic and structural control over surface runoff.</w:t>
      </w:r>
    </w:p>
    <w:p w14:paraId="05E8E6EF" w14:textId="77777777" w:rsidR="0041481E" w:rsidRDefault="0041481E">
      <w:pPr>
        <w:pStyle w:val="BodyText"/>
        <w:spacing w:before="4"/>
      </w:pPr>
    </w:p>
    <w:p w14:paraId="52F01E23" w14:textId="77777777" w:rsidR="0041481E" w:rsidRDefault="00000000">
      <w:pPr>
        <w:pStyle w:val="Heading5"/>
      </w:pPr>
      <w:r>
        <w:t>5.2.0</w:t>
      </w:r>
      <w:r>
        <w:rPr>
          <w:spacing w:val="22"/>
        </w:rPr>
        <w:t xml:space="preserve"> </w:t>
      </w:r>
      <w:r>
        <w:t>ROAD/RAIL</w:t>
      </w:r>
      <w:r>
        <w:rPr>
          <w:spacing w:val="-3"/>
        </w:rPr>
        <w:t xml:space="preserve"> </w:t>
      </w:r>
      <w:r>
        <w:rPr>
          <w:spacing w:val="-2"/>
        </w:rPr>
        <w:t>CONNECTIVITY</w:t>
      </w:r>
    </w:p>
    <w:p w14:paraId="60C11136" w14:textId="77777777" w:rsidR="0041481E" w:rsidRDefault="00000000">
      <w:pPr>
        <w:pStyle w:val="ListParagraph"/>
        <w:numPr>
          <w:ilvl w:val="0"/>
          <w:numId w:val="11"/>
        </w:numPr>
        <w:tabs>
          <w:tab w:val="left" w:pos="880"/>
        </w:tabs>
        <w:spacing w:before="137" w:line="360" w:lineRule="auto"/>
        <w:ind w:right="680"/>
        <w:rPr>
          <w:sz w:val="24"/>
        </w:rPr>
      </w:pPr>
      <w:r>
        <w:rPr>
          <w:sz w:val="24"/>
        </w:rPr>
        <w:t xml:space="preserve">The </w:t>
      </w:r>
      <w:proofErr w:type="spellStart"/>
      <w:r>
        <w:rPr>
          <w:sz w:val="24"/>
        </w:rPr>
        <w:t>Vadekhan</w:t>
      </w:r>
      <w:proofErr w:type="spellEnd"/>
      <w:r>
        <w:rPr>
          <w:sz w:val="24"/>
        </w:rPr>
        <w:t xml:space="preserve"> block, located in </w:t>
      </w:r>
      <w:proofErr w:type="spellStart"/>
      <w:r>
        <w:rPr>
          <w:sz w:val="24"/>
        </w:rPr>
        <w:t>Upleta</w:t>
      </w:r>
      <w:proofErr w:type="spellEnd"/>
      <w:r>
        <w:rPr>
          <w:sz w:val="24"/>
        </w:rPr>
        <w:t xml:space="preserve"> Taluka of Rajkot district, Gujarat, is well connected</w:t>
      </w:r>
      <w:r>
        <w:rPr>
          <w:spacing w:val="-12"/>
          <w:sz w:val="24"/>
        </w:rPr>
        <w:t xml:space="preserve"> </w:t>
      </w:r>
      <w:r>
        <w:rPr>
          <w:sz w:val="24"/>
        </w:rPr>
        <w:t>through</w:t>
      </w:r>
      <w:r>
        <w:rPr>
          <w:spacing w:val="-12"/>
          <w:sz w:val="24"/>
        </w:rPr>
        <w:t xml:space="preserve"> </w:t>
      </w:r>
      <w:r>
        <w:rPr>
          <w:sz w:val="24"/>
        </w:rPr>
        <w:t>road,</w:t>
      </w:r>
      <w:r>
        <w:rPr>
          <w:spacing w:val="-12"/>
          <w:sz w:val="24"/>
        </w:rPr>
        <w:t xml:space="preserve"> </w:t>
      </w:r>
      <w:r>
        <w:rPr>
          <w:sz w:val="24"/>
        </w:rPr>
        <w:t>rail,</w:t>
      </w:r>
      <w:r>
        <w:rPr>
          <w:spacing w:val="-12"/>
          <w:sz w:val="24"/>
        </w:rPr>
        <w:t xml:space="preserve"> </w:t>
      </w:r>
      <w:r>
        <w:rPr>
          <w:sz w:val="24"/>
        </w:rPr>
        <w:t>and</w:t>
      </w:r>
      <w:r>
        <w:rPr>
          <w:spacing w:val="-12"/>
          <w:sz w:val="24"/>
        </w:rPr>
        <w:t xml:space="preserve"> </w:t>
      </w:r>
      <w:r>
        <w:rPr>
          <w:sz w:val="24"/>
        </w:rPr>
        <w:t>air</w:t>
      </w:r>
      <w:r>
        <w:rPr>
          <w:spacing w:val="-12"/>
          <w:sz w:val="24"/>
        </w:rPr>
        <w:t xml:space="preserve"> </w:t>
      </w:r>
      <w:r>
        <w:rPr>
          <w:sz w:val="24"/>
        </w:rPr>
        <w:t>networks,</w:t>
      </w:r>
      <w:r>
        <w:rPr>
          <w:spacing w:val="-12"/>
          <w:sz w:val="24"/>
        </w:rPr>
        <w:t xml:space="preserve"> </w:t>
      </w:r>
      <w:r>
        <w:rPr>
          <w:sz w:val="24"/>
        </w:rPr>
        <w:t>ensuring</w:t>
      </w:r>
      <w:r>
        <w:rPr>
          <w:spacing w:val="-12"/>
          <w:sz w:val="24"/>
        </w:rPr>
        <w:t xml:space="preserve"> </w:t>
      </w:r>
      <w:r>
        <w:rPr>
          <w:sz w:val="24"/>
        </w:rPr>
        <w:t>easy</w:t>
      </w:r>
      <w:r>
        <w:rPr>
          <w:spacing w:val="-12"/>
          <w:sz w:val="24"/>
        </w:rPr>
        <w:t xml:space="preserve"> </w:t>
      </w:r>
      <w:r>
        <w:rPr>
          <w:sz w:val="24"/>
        </w:rPr>
        <w:t>accessibility</w:t>
      </w:r>
      <w:r>
        <w:rPr>
          <w:spacing w:val="-12"/>
          <w:sz w:val="24"/>
        </w:rPr>
        <w:t xml:space="preserve"> </w:t>
      </w:r>
      <w:r>
        <w:rPr>
          <w:sz w:val="24"/>
        </w:rPr>
        <w:t>for</w:t>
      </w:r>
      <w:r>
        <w:rPr>
          <w:spacing w:val="-12"/>
          <w:sz w:val="24"/>
        </w:rPr>
        <w:t xml:space="preserve"> </w:t>
      </w:r>
      <w:r>
        <w:rPr>
          <w:sz w:val="24"/>
        </w:rPr>
        <w:t xml:space="preserve">exploration </w:t>
      </w:r>
      <w:r>
        <w:rPr>
          <w:spacing w:val="-2"/>
          <w:sz w:val="24"/>
        </w:rPr>
        <w:t>activities.</w:t>
      </w:r>
    </w:p>
    <w:p w14:paraId="69BE1F0E" w14:textId="77777777" w:rsidR="0041481E" w:rsidRDefault="0041481E">
      <w:pPr>
        <w:pStyle w:val="ListParagraph"/>
        <w:spacing w:line="360" w:lineRule="auto"/>
        <w:rPr>
          <w:sz w:val="24"/>
        </w:rPr>
        <w:sectPr w:rsidR="0041481E">
          <w:pgSz w:w="11910" w:h="16840"/>
          <w:pgMar w:top="1360" w:right="566" w:bottom="780" w:left="1275" w:header="0" w:footer="594" w:gutter="0"/>
          <w:cols w:space="720"/>
        </w:sectPr>
      </w:pPr>
    </w:p>
    <w:p w14:paraId="3DBA3F24" w14:textId="77777777" w:rsidR="0041481E" w:rsidRDefault="00000000">
      <w:pPr>
        <w:pStyle w:val="ListParagraph"/>
        <w:numPr>
          <w:ilvl w:val="0"/>
          <w:numId w:val="11"/>
        </w:numPr>
        <w:tabs>
          <w:tab w:val="left" w:pos="880"/>
        </w:tabs>
        <w:spacing w:before="61" w:line="360" w:lineRule="auto"/>
        <w:ind w:right="681"/>
        <w:rPr>
          <w:sz w:val="24"/>
        </w:rPr>
      </w:pPr>
      <w:r>
        <w:rPr>
          <w:sz w:val="24"/>
        </w:rPr>
        <w:lastRenderedPageBreak/>
        <w:t>The</w:t>
      </w:r>
      <w:r>
        <w:rPr>
          <w:spacing w:val="-11"/>
          <w:sz w:val="24"/>
        </w:rPr>
        <w:t xml:space="preserve"> </w:t>
      </w:r>
      <w:r>
        <w:rPr>
          <w:sz w:val="24"/>
        </w:rPr>
        <w:t>nearest</w:t>
      </w:r>
      <w:r>
        <w:rPr>
          <w:spacing w:val="-11"/>
          <w:sz w:val="24"/>
        </w:rPr>
        <w:t xml:space="preserve"> </w:t>
      </w:r>
      <w:r>
        <w:rPr>
          <w:sz w:val="24"/>
        </w:rPr>
        <w:t>railway</w:t>
      </w:r>
      <w:r>
        <w:rPr>
          <w:spacing w:val="-11"/>
          <w:sz w:val="24"/>
        </w:rPr>
        <w:t xml:space="preserve"> </w:t>
      </w:r>
      <w:r>
        <w:rPr>
          <w:sz w:val="24"/>
        </w:rPr>
        <w:t>station</w:t>
      </w:r>
      <w:r>
        <w:rPr>
          <w:spacing w:val="-11"/>
          <w:sz w:val="24"/>
        </w:rPr>
        <w:t xml:space="preserve"> </w:t>
      </w:r>
      <w:r>
        <w:rPr>
          <w:sz w:val="24"/>
        </w:rPr>
        <w:t>is</w:t>
      </w:r>
      <w:r>
        <w:rPr>
          <w:spacing w:val="-11"/>
          <w:sz w:val="24"/>
        </w:rPr>
        <w:t xml:space="preserve"> </w:t>
      </w:r>
      <w:r>
        <w:rPr>
          <w:sz w:val="24"/>
        </w:rPr>
        <w:t>Jam</w:t>
      </w:r>
      <w:r>
        <w:rPr>
          <w:spacing w:val="-11"/>
          <w:sz w:val="24"/>
        </w:rPr>
        <w:t xml:space="preserve"> </w:t>
      </w:r>
      <w:r>
        <w:rPr>
          <w:sz w:val="24"/>
        </w:rPr>
        <w:t>Jodhpur,</w:t>
      </w:r>
      <w:r>
        <w:rPr>
          <w:spacing w:val="-11"/>
          <w:sz w:val="24"/>
        </w:rPr>
        <w:t xml:space="preserve"> </w:t>
      </w:r>
      <w:r>
        <w:rPr>
          <w:sz w:val="24"/>
        </w:rPr>
        <w:t>situated</w:t>
      </w:r>
      <w:r>
        <w:rPr>
          <w:spacing w:val="-11"/>
          <w:sz w:val="24"/>
        </w:rPr>
        <w:t xml:space="preserve"> </w:t>
      </w:r>
      <w:r>
        <w:rPr>
          <w:sz w:val="24"/>
        </w:rPr>
        <w:t>approximately</w:t>
      </w:r>
      <w:r>
        <w:rPr>
          <w:spacing w:val="-11"/>
          <w:sz w:val="24"/>
        </w:rPr>
        <w:t xml:space="preserve"> </w:t>
      </w:r>
      <w:r>
        <w:rPr>
          <w:sz w:val="24"/>
        </w:rPr>
        <w:t>20</w:t>
      </w:r>
      <w:r>
        <w:rPr>
          <w:spacing w:val="-11"/>
          <w:sz w:val="24"/>
        </w:rPr>
        <w:t xml:space="preserve"> </w:t>
      </w:r>
      <w:r>
        <w:rPr>
          <w:sz w:val="24"/>
        </w:rPr>
        <w:t>km</w:t>
      </w:r>
      <w:r>
        <w:rPr>
          <w:spacing w:val="-11"/>
          <w:sz w:val="24"/>
        </w:rPr>
        <w:t xml:space="preserve"> </w:t>
      </w:r>
      <w:r>
        <w:rPr>
          <w:sz w:val="24"/>
        </w:rPr>
        <w:t>from</w:t>
      </w:r>
      <w:r>
        <w:rPr>
          <w:spacing w:val="-11"/>
          <w:sz w:val="24"/>
        </w:rPr>
        <w:t xml:space="preserve"> </w:t>
      </w:r>
      <w:r>
        <w:rPr>
          <w:sz w:val="24"/>
        </w:rPr>
        <w:t>the</w:t>
      </w:r>
      <w:r>
        <w:rPr>
          <w:spacing w:val="-11"/>
          <w:sz w:val="24"/>
        </w:rPr>
        <w:t xml:space="preserve"> </w:t>
      </w:r>
      <w:r>
        <w:rPr>
          <w:sz w:val="24"/>
        </w:rPr>
        <w:t>block, providing</w:t>
      </w:r>
      <w:r>
        <w:rPr>
          <w:spacing w:val="-9"/>
          <w:sz w:val="24"/>
        </w:rPr>
        <w:t xml:space="preserve"> </w:t>
      </w:r>
      <w:r>
        <w:rPr>
          <w:sz w:val="24"/>
        </w:rPr>
        <w:t>connectivity</w:t>
      </w:r>
      <w:r>
        <w:rPr>
          <w:spacing w:val="-9"/>
          <w:sz w:val="24"/>
        </w:rPr>
        <w:t xml:space="preserve"> </w:t>
      </w:r>
      <w:r>
        <w:rPr>
          <w:sz w:val="24"/>
        </w:rPr>
        <w:t>to</w:t>
      </w:r>
      <w:r>
        <w:rPr>
          <w:spacing w:val="-9"/>
          <w:sz w:val="24"/>
        </w:rPr>
        <w:t xml:space="preserve"> </w:t>
      </w:r>
      <w:r>
        <w:rPr>
          <w:sz w:val="24"/>
        </w:rPr>
        <w:t>nearby</w:t>
      </w:r>
      <w:r>
        <w:rPr>
          <w:spacing w:val="-9"/>
          <w:sz w:val="24"/>
        </w:rPr>
        <w:t xml:space="preserve"> </w:t>
      </w:r>
      <w:r>
        <w:rPr>
          <w:sz w:val="24"/>
        </w:rPr>
        <w:t>towns</w:t>
      </w:r>
      <w:r>
        <w:rPr>
          <w:spacing w:val="-9"/>
          <w:sz w:val="24"/>
        </w:rPr>
        <w:t xml:space="preserve"> </w:t>
      </w:r>
      <w:r>
        <w:rPr>
          <w:sz w:val="24"/>
        </w:rPr>
        <w:t>and</w:t>
      </w:r>
      <w:r>
        <w:rPr>
          <w:spacing w:val="-9"/>
          <w:sz w:val="24"/>
        </w:rPr>
        <w:t xml:space="preserve"> </w:t>
      </w:r>
      <w:r>
        <w:rPr>
          <w:sz w:val="24"/>
        </w:rPr>
        <w:t>major</w:t>
      </w:r>
      <w:r>
        <w:rPr>
          <w:spacing w:val="-9"/>
          <w:sz w:val="24"/>
        </w:rPr>
        <w:t xml:space="preserve"> </w:t>
      </w:r>
      <w:r>
        <w:rPr>
          <w:sz w:val="24"/>
        </w:rPr>
        <w:t>railway</w:t>
      </w:r>
      <w:r>
        <w:rPr>
          <w:spacing w:val="-9"/>
          <w:sz w:val="24"/>
        </w:rPr>
        <w:t xml:space="preserve"> </w:t>
      </w:r>
      <w:r>
        <w:rPr>
          <w:sz w:val="24"/>
        </w:rPr>
        <w:t>routes.</w:t>
      </w:r>
      <w:r>
        <w:rPr>
          <w:spacing w:val="-9"/>
          <w:sz w:val="24"/>
        </w:rPr>
        <w:t xml:space="preserve"> </w:t>
      </w:r>
      <w:r>
        <w:rPr>
          <w:sz w:val="24"/>
        </w:rPr>
        <w:t>Road</w:t>
      </w:r>
      <w:r>
        <w:rPr>
          <w:spacing w:val="-9"/>
          <w:sz w:val="24"/>
        </w:rPr>
        <w:t xml:space="preserve"> </w:t>
      </w:r>
      <w:r>
        <w:rPr>
          <w:sz w:val="24"/>
        </w:rPr>
        <w:t>access</w:t>
      </w:r>
      <w:r>
        <w:rPr>
          <w:spacing w:val="-9"/>
          <w:sz w:val="24"/>
        </w:rPr>
        <w:t xml:space="preserve"> </w:t>
      </w:r>
      <w:r>
        <w:rPr>
          <w:sz w:val="24"/>
        </w:rPr>
        <w:t>to</w:t>
      </w:r>
      <w:r>
        <w:rPr>
          <w:spacing w:val="-9"/>
          <w:sz w:val="24"/>
        </w:rPr>
        <w:t xml:space="preserve"> </w:t>
      </w:r>
      <w:r>
        <w:rPr>
          <w:sz w:val="24"/>
        </w:rPr>
        <w:t>the</w:t>
      </w:r>
      <w:r>
        <w:rPr>
          <w:spacing w:val="-9"/>
          <w:sz w:val="24"/>
        </w:rPr>
        <w:t xml:space="preserve"> </w:t>
      </w:r>
      <w:r>
        <w:rPr>
          <w:sz w:val="24"/>
        </w:rPr>
        <w:t>area is well developed through National Highway-27 (NH-27), which connects the block to important regional and state-level centers.</w:t>
      </w:r>
    </w:p>
    <w:p w14:paraId="2D1526DD" w14:textId="77777777" w:rsidR="0041481E" w:rsidRDefault="00000000">
      <w:pPr>
        <w:pStyle w:val="ListParagraph"/>
        <w:numPr>
          <w:ilvl w:val="0"/>
          <w:numId w:val="11"/>
        </w:numPr>
        <w:tabs>
          <w:tab w:val="left" w:pos="880"/>
        </w:tabs>
        <w:spacing w:line="360" w:lineRule="auto"/>
        <w:ind w:right="684"/>
        <w:rPr>
          <w:sz w:val="24"/>
        </w:rPr>
      </w:pPr>
      <w:r>
        <w:rPr>
          <w:sz w:val="24"/>
        </w:rPr>
        <w:t>The nearest airport is Porbandar Airport, located about 50 km from the block, offering domestic flight connectivity to major cities such as Ahmedabad and Mumbai.</w:t>
      </w:r>
    </w:p>
    <w:p w14:paraId="1F80BD82" w14:textId="77777777" w:rsidR="0041481E" w:rsidRDefault="00000000">
      <w:pPr>
        <w:pStyle w:val="ListParagraph"/>
        <w:numPr>
          <w:ilvl w:val="0"/>
          <w:numId w:val="11"/>
        </w:numPr>
        <w:tabs>
          <w:tab w:val="left" w:pos="880"/>
        </w:tabs>
        <w:spacing w:line="360" w:lineRule="auto"/>
        <w:ind w:right="685"/>
        <w:rPr>
          <w:sz w:val="24"/>
        </w:rPr>
      </w:pPr>
      <w:r>
        <w:rPr>
          <w:sz w:val="24"/>
        </w:rPr>
        <w:t>Overall, the block is well accessible, facilitating efficient transportation of manpower, equipment, and materials required for exploration work.</w:t>
      </w:r>
    </w:p>
    <w:p w14:paraId="28F2FA2C" w14:textId="77777777" w:rsidR="0041481E" w:rsidRDefault="00000000">
      <w:pPr>
        <w:pStyle w:val="ListParagraph"/>
        <w:numPr>
          <w:ilvl w:val="0"/>
          <w:numId w:val="11"/>
        </w:numPr>
        <w:tabs>
          <w:tab w:val="left" w:pos="879"/>
        </w:tabs>
        <w:spacing w:line="276" w:lineRule="exact"/>
        <w:ind w:left="879" w:hanging="206"/>
        <w:rPr>
          <w:sz w:val="24"/>
        </w:rPr>
      </w:pPr>
      <w:r>
        <w:rPr>
          <w:sz w:val="24"/>
        </w:rPr>
        <w:t>The</w:t>
      </w:r>
      <w:r>
        <w:rPr>
          <w:spacing w:val="-3"/>
          <w:sz w:val="24"/>
        </w:rPr>
        <w:t xml:space="preserve"> </w:t>
      </w:r>
      <w:r>
        <w:rPr>
          <w:sz w:val="24"/>
        </w:rPr>
        <w:t>high-tension</w:t>
      </w:r>
      <w:r>
        <w:rPr>
          <w:spacing w:val="-3"/>
          <w:sz w:val="24"/>
        </w:rPr>
        <w:t xml:space="preserve"> </w:t>
      </w:r>
      <w:r>
        <w:rPr>
          <w:sz w:val="24"/>
        </w:rPr>
        <w:t>power</w:t>
      </w:r>
      <w:r>
        <w:rPr>
          <w:spacing w:val="-2"/>
          <w:sz w:val="24"/>
        </w:rPr>
        <w:t xml:space="preserve"> </w:t>
      </w:r>
      <w:r>
        <w:rPr>
          <w:sz w:val="24"/>
        </w:rPr>
        <w:t>transmission</w:t>
      </w:r>
      <w:r>
        <w:rPr>
          <w:spacing w:val="-3"/>
          <w:sz w:val="24"/>
        </w:rPr>
        <w:t xml:space="preserve"> </w:t>
      </w:r>
      <w:r>
        <w:rPr>
          <w:sz w:val="24"/>
        </w:rPr>
        <w:t>line</w:t>
      </w:r>
      <w:r>
        <w:rPr>
          <w:spacing w:val="-2"/>
          <w:sz w:val="24"/>
        </w:rPr>
        <w:t xml:space="preserve"> </w:t>
      </w:r>
      <w:r>
        <w:rPr>
          <w:sz w:val="24"/>
        </w:rPr>
        <w:t>passes</w:t>
      </w:r>
      <w:r>
        <w:rPr>
          <w:spacing w:val="-3"/>
          <w:sz w:val="24"/>
        </w:rPr>
        <w:t xml:space="preserve"> </w:t>
      </w:r>
      <w:r>
        <w:rPr>
          <w:sz w:val="24"/>
        </w:rPr>
        <w:t>through</w:t>
      </w:r>
      <w:r>
        <w:rPr>
          <w:spacing w:val="-2"/>
          <w:sz w:val="24"/>
        </w:rPr>
        <w:t xml:space="preserve"> area.</w:t>
      </w:r>
    </w:p>
    <w:p w14:paraId="0C742A93" w14:textId="77777777" w:rsidR="0041481E" w:rsidRDefault="0041481E">
      <w:pPr>
        <w:pStyle w:val="BodyText"/>
        <w:spacing w:before="273"/>
      </w:pPr>
    </w:p>
    <w:p w14:paraId="5F9212E8" w14:textId="77777777" w:rsidR="0041481E" w:rsidRDefault="00000000">
      <w:pPr>
        <w:pStyle w:val="Heading5"/>
        <w:spacing w:before="1" w:line="360" w:lineRule="auto"/>
        <w:ind w:left="880" w:right="680" w:hanging="567"/>
      </w:pPr>
      <w:r>
        <w:t>5.3.0</w:t>
      </w:r>
      <w:r>
        <w:rPr>
          <w:spacing w:val="35"/>
        </w:rPr>
        <w:t xml:space="preserve"> </w:t>
      </w:r>
      <w:r>
        <w:t>HOST</w:t>
      </w:r>
      <w:r>
        <w:rPr>
          <w:spacing w:val="35"/>
        </w:rPr>
        <w:t xml:space="preserve"> </w:t>
      </w:r>
      <w:r>
        <w:t>POPULATION</w:t>
      </w:r>
      <w:r>
        <w:rPr>
          <w:spacing w:val="35"/>
        </w:rPr>
        <w:t xml:space="preserve"> </w:t>
      </w:r>
      <w:r>
        <w:t>(LOCAL</w:t>
      </w:r>
      <w:r>
        <w:rPr>
          <w:spacing w:val="35"/>
        </w:rPr>
        <w:t xml:space="preserve"> </w:t>
      </w:r>
      <w:r>
        <w:t>TRIBES),</w:t>
      </w:r>
      <w:r>
        <w:rPr>
          <w:spacing w:val="35"/>
        </w:rPr>
        <w:t xml:space="preserve"> </w:t>
      </w:r>
      <w:r>
        <w:t>HUMAN</w:t>
      </w:r>
      <w:r>
        <w:rPr>
          <w:spacing w:val="35"/>
        </w:rPr>
        <w:t xml:space="preserve"> </w:t>
      </w:r>
      <w:r>
        <w:t>SETTLEMENTS</w:t>
      </w:r>
      <w:r>
        <w:rPr>
          <w:spacing w:val="35"/>
        </w:rPr>
        <w:t xml:space="preserve"> </w:t>
      </w:r>
      <w:r>
        <w:t>WITHIN AND NEARBY THE AREA</w:t>
      </w:r>
    </w:p>
    <w:p w14:paraId="01EC2F64" w14:textId="77777777" w:rsidR="0041481E" w:rsidRDefault="00000000">
      <w:pPr>
        <w:pStyle w:val="ListParagraph"/>
        <w:numPr>
          <w:ilvl w:val="0"/>
          <w:numId w:val="10"/>
        </w:numPr>
        <w:tabs>
          <w:tab w:val="left" w:pos="942"/>
        </w:tabs>
        <w:spacing w:line="276" w:lineRule="exact"/>
        <w:ind w:left="942" w:hanging="269"/>
        <w:rPr>
          <w:b/>
          <w:sz w:val="24"/>
        </w:rPr>
      </w:pPr>
      <w:r>
        <w:rPr>
          <w:sz w:val="24"/>
        </w:rPr>
        <w:t>The</w:t>
      </w:r>
      <w:r>
        <w:rPr>
          <w:spacing w:val="-2"/>
          <w:sz w:val="24"/>
        </w:rPr>
        <w:t xml:space="preserve"> </w:t>
      </w:r>
      <w:r>
        <w:rPr>
          <w:sz w:val="24"/>
        </w:rPr>
        <w:t>initial</w:t>
      </w:r>
      <w:r>
        <w:rPr>
          <w:spacing w:val="-1"/>
          <w:sz w:val="24"/>
        </w:rPr>
        <w:t xml:space="preserve"> </w:t>
      </w:r>
      <w:r>
        <w:rPr>
          <w:sz w:val="24"/>
        </w:rPr>
        <w:t>provisional</w:t>
      </w:r>
      <w:r>
        <w:rPr>
          <w:spacing w:val="-1"/>
          <w:sz w:val="24"/>
        </w:rPr>
        <w:t xml:space="preserve"> </w:t>
      </w:r>
      <w:r>
        <w:rPr>
          <w:sz w:val="24"/>
        </w:rPr>
        <w:t>data</w:t>
      </w:r>
      <w:r>
        <w:rPr>
          <w:spacing w:val="-1"/>
          <w:sz w:val="24"/>
        </w:rPr>
        <w:t xml:space="preserve"> </w:t>
      </w:r>
      <w:r>
        <w:rPr>
          <w:sz w:val="24"/>
        </w:rPr>
        <w:t>released</w:t>
      </w:r>
      <w:r>
        <w:rPr>
          <w:spacing w:val="-2"/>
          <w:sz w:val="24"/>
        </w:rPr>
        <w:t xml:space="preserve"> </w:t>
      </w:r>
      <w:r>
        <w:rPr>
          <w:sz w:val="24"/>
        </w:rPr>
        <w:t>by</w:t>
      </w:r>
      <w:r>
        <w:rPr>
          <w:spacing w:val="-1"/>
          <w:sz w:val="24"/>
        </w:rPr>
        <w:t xml:space="preserve"> </w:t>
      </w:r>
      <w:r>
        <w:rPr>
          <w:sz w:val="24"/>
        </w:rPr>
        <w:t>Census</w:t>
      </w:r>
      <w:r>
        <w:rPr>
          <w:spacing w:val="-1"/>
          <w:sz w:val="24"/>
        </w:rPr>
        <w:t xml:space="preserve"> </w:t>
      </w:r>
      <w:r>
        <w:rPr>
          <w:sz w:val="24"/>
        </w:rPr>
        <w:t>India</w:t>
      </w:r>
      <w:r>
        <w:rPr>
          <w:spacing w:val="-1"/>
          <w:sz w:val="24"/>
        </w:rPr>
        <w:t xml:space="preserve"> </w:t>
      </w:r>
      <w:r>
        <w:rPr>
          <w:sz w:val="24"/>
        </w:rPr>
        <w:t>2011,</w:t>
      </w:r>
      <w:r>
        <w:rPr>
          <w:spacing w:val="-2"/>
          <w:sz w:val="24"/>
        </w:rPr>
        <w:t xml:space="preserve"> </w:t>
      </w:r>
      <w:r>
        <w:rPr>
          <w:sz w:val="24"/>
        </w:rPr>
        <w:t>shows</w:t>
      </w:r>
      <w:r>
        <w:rPr>
          <w:spacing w:val="-1"/>
          <w:sz w:val="24"/>
        </w:rPr>
        <w:t xml:space="preserve"> </w:t>
      </w:r>
      <w:r>
        <w:rPr>
          <w:sz w:val="24"/>
        </w:rPr>
        <w:t>population</w:t>
      </w:r>
      <w:r>
        <w:rPr>
          <w:spacing w:val="5"/>
          <w:sz w:val="24"/>
        </w:rPr>
        <w:t xml:space="preserve"> </w:t>
      </w:r>
      <w:r>
        <w:rPr>
          <w:b/>
          <w:spacing w:val="-2"/>
          <w:sz w:val="24"/>
        </w:rPr>
        <w:t>3,804,558</w:t>
      </w:r>
    </w:p>
    <w:p w14:paraId="5CE2D263" w14:textId="77777777" w:rsidR="0041481E" w:rsidRDefault="00000000">
      <w:pPr>
        <w:pStyle w:val="BodyText"/>
        <w:spacing w:before="137"/>
        <w:ind w:left="943"/>
        <w:jc w:val="both"/>
      </w:pPr>
      <w:r>
        <w:rPr>
          <w:spacing w:val="-2"/>
        </w:rPr>
        <w:t>for</w:t>
      </w:r>
      <w:r>
        <w:rPr>
          <w:spacing w:val="-7"/>
        </w:rPr>
        <w:t xml:space="preserve"> </w:t>
      </w:r>
      <w:r>
        <w:rPr>
          <w:spacing w:val="-2"/>
        </w:rPr>
        <w:t>Rajkot</w:t>
      </w:r>
      <w:r>
        <w:rPr>
          <w:spacing w:val="-6"/>
        </w:rPr>
        <w:t xml:space="preserve"> </w:t>
      </w:r>
      <w:r>
        <w:rPr>
          <w:spacing w:val="-2"/>
        </w:rPr>
        <w:t>District</w:t>
      </w:r>
      <w:r>
        <w:rPr>
          <w:spacing w:val="-6"/>
        </w:rPr>
        <w:t xml:space="preserve"> </w:t>
      </w:r>
      <w:r>
        <w:rPr>
          <w:spacing w:val="-2"/>
        </w:rPr>
        <w:t>of</w:t>
      </w:r>
      <w:r>
        <w:rPr>
          <w:spacing w:val="-6"/>
        </w:rPr>
        <w:t xml:space="preserve"> </w:t>
      </w:r>
      <w:r>
        <w:rPr>
          <w:spacing w:val="-2"/>
        </w:rPr>
        <w:t>which</w:t>
      </w:r>
      <w:r>
        <w:rPr>
          <w:spacing w:val="-7"/>
        </w:rPr>
        <w:t xml:space="preserve"> </w:t>
      </w:r>
      <w:r>
        <w:rPr>
          <w:spacing w:val="-2"/>
        </w:rPr>
        <w:t>male</w:t>
      </w:r>
      <w:r>
        <w:rPr>
          <w:spacing w:val="-6"/>
        </w:rPr>
        <w:t xml:space="preserve"> </w:t>
      </w:r>
      <w:r>
        <w:rPr>
          <w:spacing w:val="-2"/>
        </w:rPr>
        <w:t>and</w:t>
      </w:r>
      <w:r>
        <w:rPr>
          <w:spacing w:val="-6"/>
        </w:rPr>
        <w:t xml:space="preserve"> </w:t>
      </w:r>
      <w:r>
        <w:rPr>
          <w:spacing w:val="-2"/>
        </w:rPr>
        <w:t>female</w:t>
      </w:r>
      <w:r>
        <w:rPr>
          <w:spacing w:val="-6"/>
        </w:rPr>
        <w:t xml:space="preserve"> </w:t>
      </w:r>
      <w:r>
        <w:rPr>
          <w:spacing w:val="-2"/>
        </w:rPr>
        <w:t>were</w:t>
      </w:r>
      <w:r>
        <w:rPr>
          <w:spacing w:val="-7"/>
        </w:rPr>
        <w:t xml:space="preserve"> </w:t>
      </w:r>
      <w:r>
        <w:rPr>
          <w:spacing w:val="-2"/>
        </w:rPr>
        <w:t>1,973,153</w:t>
      </w:r>
      <w:r>
        <w:rPr>
          <w:spacing w:val="-6"/>
        </w:rPr>
        <w:t xml:space="preserve"> </w:t>
      </w:r>
      <w:r>
        <w:rPr>
          <w:spacing w:val="-2"/>
        </w:rPr>
        <w:t>and</w:t>
      </w:r>
      <w:r>
        <w:rPr>
          <w:spacing w:val="-6"/>
        </w:rPr>
        <w:t xml:space="preserve"> </w:t>
      </w:r>
      <w:r>
        <w:rPr>
          <w:spacing w:val="-2"/>
        </w:rPr>
        <w:t>1,831,405</w:t>
      </w:r>
      <w:r>
        <w:rPr>
          <w:spacing w:val="-6"/>
        </w:rPr>
        <w:t xml:space="preserve"> </w:t>
      </w:r>
      <w:r>
        <w:rPr>
          <w:spacing w:val="-2"/>
        </w:rPr>
        <w:t>respectively.</w:t>
      </w:r>
    </w:p>
    <w:p w14:paraId="04AE0F9D" w14:textId="77777777" w:rsidR="0041481E" w:rsidRDefault="00000000">
      <w:pPr>
        <w:pStyle w:val="ListParagraph"/>
        <w:numPr>
          <w:ilvl w:val="0"/>
          <w:numId w:val="10"/>
        </w:numPr>
        <w:tabs>
          <w:tab w:val="left" w:pos="943"/>
        </w:tabs>
        <w:spacing w:before="137" w:line="360" w:lineRule="auto"/>
        <w:ind w:right="683"/>
        <w:rPr>
          <w:sz w:val="24"/>
        </w:rPr>
      </w:pPr>
      <w:proofErr w:type="spellStart"/>
      <w:r>
        <w:rPr>
          <w:sz w:val="24"/>
        </w:rPr>
        <w:t>Vadekhan</w:t>
      </w:r>
      <w:proofErr w:type="spellEnd"/>
      <w:r>
        <w:rPr>
          <w:sz w:val="24"/>
        </w:rPr>
        <w:t xml:space="preserve"> block fall in </w:t>
      </w:r>
      <w:proofErr w:type="spellStart"/>
      <w:r>
        <w:rPr>
          <w:sz w:val="24"/>
        </w:rPr>
        <w:t>Upleta</w:t>
      </w:r>
      <w:proofErr w:type="spellEnd"/>
      <w:r>
        <w:rPr>
          <w:sz w:val="24"/>
        </w:rPr>
        <w:t xml:space="preserve"> (Taluka) of Rajkot District of Gujarat State. Total population of </w:t>
      </w:r>
      <w:proofErr w:type="spellStart"/>
      <w:r>
        <w:rPr>
          <w:sz w:val="24"/>
        </w:rPr>
        <w:t>Upleta</w:t>
      </w:r>
      <w:proofErr w:type="spellEnd"/>
      <w:r>
        <w:rPr>
          <w:sz w:val="24"/>
        </w:rPr>
        <w:t xml:space="preserve"> (Taluka) is 58,775 out of which Males are 30,168 (51%) and Females are 28,607 (49%) The total literacy rate is 71% out of this Males are 51% and females are 49%.</w:t>
      </w:r>
    </w:p>
    <w:p w14:paraId="2499B6E1" w14:textId="77777777" w:rsidR="0041481E" w:rsidRDefault="0041481E">
      <w:pPr>
        <w:pStyle w:val="BodyText"/>
        <w:spacing w:before="218"/>
      </w:pPr>
    </w:p>
    <w:p w14:paraId="38099C19" w14:textId="77777777" w:rsidR="0041481E" w:rsidRDefault="00000000">
      <w:pPr>
        <w:pStyle w:val="Heading5"/>
        <w:numPr>
          <w:ilvl w:val="2"/>
          <w:numId w:val="35"/>
        </w:numPr>
        <w:tabs>
          <w:tab w:val="left" w:pos="1021"/>
        </w:tabs>
        <w:ind w:left="1021" w:hanging="708"/>
      </w:pPr>
      <w:r>
        <w:t>SOCIO</w:t>
      </w:r>
      <w:r>
        <w:rPr>
          <w:spacing w:val="-5"/>
        </w:rPr>
        <w:t xml:space="preserve"> </w:t>
      </w:r>
      <w:r>
        <w:t>DEMOGRAPHIC</w:t>
      </w:r>
      <w:r>
        <w:rPr>
          <w:spacing w:val="-3"/>
        </w:rPr>
        <w:t xml:space="preserve"> </w:t>
      </w:r>
      <w:r>
        <w:t>PROFILE</w:t>
      </w:r>
      <w:r>
        <w:rPr>
          <w:spacing w:val="-3"/>
        </w:rPr>
        <w:t xml:space="preserve"> </w:t>
      </w:r>
      <w:r>
        <w:t>OF</w:t>
      </w:r>
      <w:r>
        <w:rPr>
          <w:spacing w:val="-3"/>
        </w:rPr>
        <w:t xml:space="preserve"> </w:t>
      </w:r>
      <w:r>
        <w:t>THE</w:t>
      </w:r>
      <w:r>
        <w:rPr>
          <w:spacing w:val="-3"/>
        </w:rPr>
        <w:t xml:space="preserve"> </w:t>
      </w:r>
      <w:r>
        <w:t>AREA</w:t>
      </w:r>
      <w:r>
        <w:rPr>
          <w:spacing w:val="-3"/>
        </w:rPr>
        <w:t xml:space="preserve"> </w:t>
      </w:r>
      <w:r>
        <w:t>AND</w:t>
      </w:r>
      <w:r>
        <w:rPr>
          <w:spacing w:val="-2"/>
        </w:rPr>
        <w:t xml:space="preserve"> NEARBY</w:t>
      </w:r>
    </w:p>
    <w:p w14:paraId="63B6340F" w14:textId="77777777" w:rsidR="0041481E" w:rsidRDefault="0041481E">
      <w:pPr>
        <w:pStyle w:val="BodyText"/>
        <w:spacing w:before="141"/>
        <w:rPr>
          <w:b/>
        </w:rPr>
      </w:pPr>
    </w:p>
    <w:p w14:paraId="5FF82081" w14:textId="77777777" w:rsidR="0041481E" w:rsidRDefault="00000000">
      <w:pPr>
        <w:pStyle w:val="ListParagraph"/>
        <w:numPr>
          <w:ilvl w:val="3"/>
          <w:numId w:val="35"/>
        </w:numPr>
        <w:tabs>
          <w:tab w:val="left" w:pos="1021"/>
          <w:tab w:val="left" w:pos="1033"/>
        </w:tabs>
        <w:spacing w:line="360" w:lineRule="auto"/>
        <w:ind w:right="682" w:hanging="294"/>
        <w:rPr>
          <w:sz w:val="24"/>
        </w:rPr>
      </w:pPr>
      <w:r>
        <w:rPr>
          <w:sz w:val="24"/>
        </w:rPr>
        <w:t xml:space="preserve">The </w:t>
      </w:r>
      <w:proofErr w:type="spellStart"/>
      <w:r>
        <w:rPr>
          <w:sz w:val="24"/>
        </w:rPr>
        <w:t>Vadekhan</w:t>
      </w:r>
      <w:proofErr w:type="spellEnd"/>
      <w:r>
        <w:rPr>
          <w:sz w:val="24"/>
        </w:rPr>
        <w:t xml:space="preserve"> village has a total population of 500 persons, including 267 males and 233 females, living in 91 families. The sex ratio is 873 females per 1000 males, which is</w:t>
      </w:r>
      <w:r>
        <w:rPr>
          <w:spacing w:val="-6"/>
          <w:sz w:val="24"/>
        </w:rPr>
        <w:t xml:space="preserve"> </w:t>
      </w:r>
      <w:r>
        <w:rPr>
          <w:sz w:val="24"/>
        </w:rPr>
        <w:t>lower</w:t>
      </w:r>
      <w:r>
        <w:rPr>
          <w:spacing w:val="-6"/>
          <w:sz w:val="24"/>
        </w:rPr>
        <w:t xml:space="preserve"> </w:t>
      </w:r>
      <w:r>
        <w:rPr>
          <w:sz w:val="24"/>
        </w:rPr>
        <w:t>than</w:t>
      </w:r>
      <w:r>
        <w:rPr>
          <w:spacing w:val="-6"/>
          <w:sz w:val="24"/>
        </w:rPr>
        <w:t xml:space="preserve"> </w:t>
      </w:r>
      <w:r>
        <w:rPr>
          <w:sz w:val="24"/>
        </w:rPr>
        <w:t>the</w:t>
      </w:r>
      <w:r>
        <w:rPr>
          <w:spacing w:val="-6"/>
          <w:sz w:val="24"/>
        </w:rPr>
        <w:t xml:space="preserve"> </w:t>
      </w:r>
      <w:r>
        <w:rPr>
          <w:sz w:val="24"/>
        </w:rPr>
        <w:t>state</w:t>
      </w:r>
      <w:r>
        <w:rPr>
          <w:spacing w:val="-6"/>
          <w:sz w:val="24"/>
        </w:rPr>
        <w:t xml:space="preserve"> </w:t>
      </w:r>
      <w:r>
        <w:rPr>
          <w:sz w:val="24"/>
        </w:rPr>
        <w:t>average.</w:t>
      </w:r>
      <w:r>
        <w:rPr>
          <w:spacing w:val="-6"/>
          <w:sz w:val="24"/>
        </w:rPr>
        <w:t xml:space="preserve"> </w:t>
      </w:r>
      <w:r>
        <w:rPr>
          <w:sz w:val="24"/>
        </w:rPr>
        <w:t>The</w:t>
      </w:r>
      <w:r>
        <w:rPr>
          <w:spacing w:val="-6"/>
          <w:sz w:val="24"/>
        </w:rPr>
        <w:t xml:space="preserve"> </w:t>
      </w:r>
      <w:r>
        <w:rPr>
          <w:sz w:val="24"/>
        </w:rPr>
        <w:t>child</w:t>
      </w:r>
      <w:r>
        <w:rPr>
          <w:spacing w:val="-6"/>
          <w:sz w:val="24"/>
        </w:rPr>
        <w:t xml:space="preserve"> </w:t>
      </w:r>
      <w:r>
        <w:rPr>
          <w:sz w:val="24"/>
        </w:rPr>
        <w:t>population</w:t>
      </w:r>
      <w:r>
        <w:rPr>
          <w:spacing w:val="-6"/>
          <w:sz w:val="24"/>
        </w:rPr>
        <w:t xml:space="preserve"> </w:t>
      </w:r>
      <w:r>
        <w:rPr>
          <w:sz w:val="24"/>
        </w:rPr>
        <w:t>(0–6</w:t>
      </w:r>
      <w:r>
        <w:rPr>
          <w:spacing w:val="-6"/>
          <w:sz w:val="24"/>
        </w:rPr>
        <w:t xml:space="preserve"> </w:t>
      </w:r>
      <w:r>
        <w:rPr>
          <w:sz w:val="24"/>
        </w:rPr>
        <w:t>years)</w:t>
      </w:r>
      <w:r>
        <w:rPr>
          <w:spacing w:val="-6"/>
          <w:sz w:val="24"/>
        </w:rPr>
        <w:t xml:space="preserve"> </w:t>
      </w:r>
      <w:r>
        <w:rPr>
          <w:sz w:val="24"/>
        </w:rPr>
        <w:t>is</w:t>
      </w:r>
      <w:r>
        <w:rPr>
          <w:spacing w:val="-6"/>
          <w:sz w:val="24"/>
        </w:rPr>
        <w:t xml:space="preserve"> </w:t>
      </w:r>
      <w:r>
        <w:rPr>
          <w:sz w:val="24"/>
        </w:rPr>
        <w:t>90</w:t>
      </w:r>
      <w:r>
        <w:rPr>
          <w:spacing w:val="-6"/>
          <w:sz w:val="24"/>
        </w:rPr>
        <w:t xml:space="preserve"> </w:t>
      </w:r>
      <w:r>
        <w:rPr>
          <w:sz w:val="24"/>
        </w:rPr>
        <w:t>(18.00%</w:t>
      </w:r>
      <w:r>
        <w:rPr>
          <w:spacing w:val="-6"/>
          <w:sz w:val="24"/>
        </w:rPr>
        <w:t xml:space="preserve"> </w:t>
      </w:r>
      <w:r>
        <w:rPr>
          <w:sz w:val="24"/>
        </w:rPr>
        <w:t>of</w:t>
      </w:r>
      <w:r>
        <w:rPr>
          <w:spacing w:val="-6"/>
          <w:sz w:val="24"/>
        </w:rPr>
        <w:t xml:space="preserve"> </w:t>
      </w:r>
      <w:r>
        <w:rPr>
          <w:sz w:val="24"/>
        </w:rPr>
        <w:t>total) with a child sex ratio of 957 which is higher than the state average.</w:t>
      </w:r>
    </w:p>
    <w:p w14:paraId="4D03D4C5" w14:textId="77777777" w:rsidR="0041481E" w:rsidRDefault="00000000">
      <w:pPr>
        <w:pStyle w:val="ListParagraph"/>
        <w:numPr>
          <w:ilvl w:val="3"/>
          <w:numId w:val="35"/>
        </w:numPr>
        <w:tabs>
          <w:tab w:val="left" w:pos="1021"/>
          <w:tab w:val="left" w:pos="1033"/>
        </w:tabs>
        <w:spacing w:line="360" w:lineRule="auto"/>
        <w:ind w:right="682" w:hanging="294"/>
        <w:rPr>
          <w:sz w:val="24"/>
        </w:rPr>
      </w:pPr>
      <w:r>
        <w:rPr>
          <w:sz w:val="24"/>
        </w:rPr>
        <w:t>The</w:t>
      </w:r>
      <w:r>
        <w:rPr>
          <w:spacing w:val="-1"/>
          <w:sz w:val="24"/>
        </w:rPr>
        <w:t xml:space="preserve"> </w:t>
      </w:r>
      <w:r>
        <w:rPr>
          <w:sz w:val="24"/>
        </w:rPr>
        <w:t>overall</w:t>
      </w:r>
      <w:r>
        <w:rPr>
          <w:spacing w:val="-1"/>
          <w:sz w:val="24"/>
        </w:rPr>
        <w:t xml:space="preserve"> </w:t>
      </w:r>
      <w:r>
        <w:rPr>
          <w:sz w:val="24"/>
        </w:rPr>
        <w:t>literacy</w:t>
      </w:r>
      <w:r>
        <w:rPr>
          <w:spacing w:val="-1"/>
          <w:sz w:val="24"/>
        </w:rPr>
        <w:t xml:space="preserve"> </w:t>
      </w:r>
      <w:r>
        <w:rPr>
          <w:sz w:val="24"/>
        </w:rPr>
        <w:t>rate</w:t>
      </w:r>
      <w:r>
        <w:rPr>
          <w:spacing w:val="-1"/>
          <w:sz w:val="24"/>
        </w:rPr>
        <w:t xml:space="preserve"> </w:t>
      </w:r>
      <w:r>
        <w:rPr>
          <w:sz w:val="24"/>
        </w:rPr>
        <w:t>is</w:t>
      </w:r>
      <w:r>
        <w:rPr>
          <w:spacing w:val="-1"/>
          <w:sz w:val="24"/>
        </w:rPr>
        <w:t xml:space="preserve"> </w:t>
      </w:r>
      <w:r>
        <w:rPr>
          <w:sz w:val="24"/>
        </w:rPr>
        <w:t>58.29%,</w:t>
      </w:r>
      <w:r>
        <w:rPr>
          <w:spacing w:val="-1"/>
          <w:sz w:val="24"/>
        </w:rPr>
        <w:t xml:space="preserve"> </w:t>
      </w:r>
      <w:r>
        <w:rPr>
          <w:sz w:val="24"/>
        </w:rPr>
        <w:t>with</w:t>
      </w:r>
      <w:r>
        <w:rPr>
          <w:spacing w:val="-1"/>
          <w:sz w:val="24"/>
        </w:rPr>
        <w:t xml:space="preserve"> </w:t>
      </w:r>
      <w:r>
        <w:rPr>
          <w:sz w:val="24"/>
        </w:rPr>
        <w:t>male</w:t>
      </w:r>
      <w:r>
        <w:rPr>
          <w:spacing w:val="-1"/>
          <w:sz w:val="24"/>
        </w:rPr>
        <w:t xml:space="preserve"> </w:t>
      </w:r>
      <w:r>
        <w:rPr>
          <w:sz w:val="24"/>
        </w:rPr>
        <w:t>literacy</w:t>
      </w:r>
      <w:r>
        <w:rPr>
          <w:spacing w:val="-1"/>
          <w:sz w:val="24"/>
        </w:rPr>
        <w:t xml:space="preserve"> </w:t>
      </w:r>
      <w:r>
        <w:rPr>
          <w:sz w:val="24"/>
        </w:rPr>
        <w:t>at</w:t>
      </w:r>
      <w:r>
        <w:rPr>
          <w:spacing w:val="-1"/>
          <w:sz w:val="24"/>
        </w:rPr>
        <w:t xml:space="preserve"> </w:t>
      </w:r>
      <w:r>
        <w:rPr>
          <w:sz w:val="24"/>
        </w:rPr>
        <w:t>68.78%</w:t>
      </w:r>
      <w:r>
        <w:rPr>
          <w:spacing w:val="-1"/>
          <w:sz w:val="24"/>
        </w:rPr>
        <w:t xml:space="preserve"> </w:t>
      </w:r>
      <w:r>
        <w:rPr>
          <w:sz w:val="24"/>
        </w:rPr>
        <w:t>and</w:t>
      </w:r>
      <w:r>
        <w:rPr>
          <w:spacing w:val="-1"/>
          <w:sz w:val="24"/>
        </w:rPr>
        <w:t xml:space="preserve"> </w:t>
      </w:r>
      <w:r>
        <w:rPr>
          <w:sz w:val="24"/>
        </w:rPr>
        <w:t>female</w:t>
      </w:r>
      <w:r>
        <w:rPr>
          <w:spacing w:val="-1"/>
          <w:sz w:val="24"/>
        </w:rPr>
        <w:t xml:space="preserve"> </w:t>
      </w:r>
      <w:r>
        <w:rPr>
          <w:sz w:val="24"/>
        </w:rPr>
        <w:t>literacy</w:t>
      </w:r>
      <w:r>
        <w:rPr>
          <w:spacing w:val="-1"/>
          <w:sz w:val="24"/>
        </w:rPr>
        <w:t xml:space="preserve"> </w:t>
      </w:r>
      <w:r>
        <w:rPr>
          <w:sz w:val="24"/>
        </w:rPr>
        <w:t>at 46.03%, indicating a significant gender gap. Scheduled Castes constitute 27.00% (135 individuals) of the population, while no Scheduled Tribe population is present.</w:t>
      </w:r>
    </w:p>
    <w:p w14:paraId="27067697" w14:textId="77777777" w:rsidR="0041481E" w:rsidRDefault="00000000">
      <w:pPr>
        <w:pStyle w:val="ListParagraph"/>
        <w:numPr>
          <w:ilvl w:val="3"/>
          <w:numId w:val="35"/>
        </w:numPr>
        <w:tabs>
          <w:tab w:val="left" w:pos="1021"/>
          <w:tab w:val="left" w:pos="1033"/>
        </w:tabs>
        <w:spacing w:line="360" w:lineRule="auto"/>
        <w:ind w:right="682" w:hanging="294"/>
        <w:rPr>
          <w:sz w:val="24"/>
        </w:rPr>
      </w:pPr>
      <w:r>
        <w:rPr>
          <w:sz w:val="24"/>
        </w:rPr>
        <w:t xml:space="preserve">Out of the total population, 310 individuals are engaged in work, all as main workers. Among them, 138 are cultivators and 113 are agricultural </w:t>
      </w:r>
      <w:proofErr w:type="spellStart"/>
      <w:r>
        <w:rPr>
          <w:sz w:val="24"/>
        </w:rPr>
        <w:t>labourers</w:t>
      </w:r>
      <w:proofErr w:type="spellEnd"/>
      <w:r>
        <w:rPr>
          <w:sz w:val="24"/>
        </w:rPr>
        <w:t>, showing that agriculture is the primary occupation. Overall, the area represents a predominantly agrarian community with moderate population size and relatively low literacy levels.</w:t>
      </w:r>
    </w:p>
    <w:p w14:paraId="3E003D59" w14:textId="77777777" w:rsidR="0041481E" w:rsidRDefault="0041481E">
      <w:pPr>
        <w:pStyle w:val="ListParagraph"/>
        <w:spacing w:line="360" w:lineRule="auto"/>
        <w:rPr>
          <w:sz w:val="24"/>
        </w:rPr>
        <w:sectPr w:rsidR="0041481E">
          <w:pgSz w:w="11910" w:h="16840"/>
          <w:pgMar w:top="1360" w:right="566" w:bottom="780" w:left="1275" w:header="0" w:footer="594" w:gutter="0"/>
          <w:cols w:space="720"/>
        </w:sectPr>
      </w:pPr>
    </w:p>
    <w:p w14:paraId="2A3E458B" w14:textId="77777777" w:rsidR="0041481E" w:rsidRDefault="00000000">
      <w:pPr>
        <w:pStyle w:val="Heading5"/>
        <w:numPr>
          <w:ilvl w:val="2"/>
          <w:numId w:val="34"/>
        </w:numPr>
        <w:tabs>
          <w:tab w:val="left" w:pos="880"/>
        </w:tabs>
        <w:spacing w:before="62" w:line="360" w:lineRule="auto"/>
        <w:ind w:right="684"/>
        <w:jc w:val="both"/>
      </w:pPr>
      <w:r>
        <w:lastRenderedPageBreak/>
        <w:t>HISTORICAL SITES AND ARCHAEOLOGICAL MONUMENTS, PLACES OF WORSHIP, PUBLIC UTILITIES ETC. WITHIN OR NEARBY</w:t>
      </w:r>
    </w:p>
    <w:p w14:paraId="31FEA08A" w14:textId="77777777" w:rsidR="0041481E" w:rsidRDefault="0041481E">
      <w:pPr>
        <w:pStyle w:val="BodyText"/>
        <w:spacing w:before="2"/>
        <w:rPr>
          <w:b/>
        </w:rPr>
      </w:pPr>
    </w:p>
    <w:p w14:paraId="1061AD12" w14:textId="77777777" w:rsidR="0041481E" w:rsidRDefault="00000000">
      <w:pPr>
        <w:pStyle w:val="ListParagraph"/>
        <w:numPr>
          <w:ilvl w:val="3"/>
          <w:numId w:val="34"/>
        </w:numPr>
        <w:tabs>
          <w:tab w:val="left" w:pos="1021"/>
        </w:tabs>
        <w:spacing w:before="1"/>
        <w:ind w:left="1021" w:hanging="282"/>
        <w:rPr>
          <w:rFonts w:ascii="Arial MT" w:hAnsi="Arial MT"/>
          <w:sz w:val="24"/>
        </w:rPr>
      </w:pPr>
      <w:r>
        <w:rPr>
          <w:sz w:val="24"/>
        </w:rPr>
        <w:t>No</w:t>
      </w:r>
      <w:r>
        <w:rPr>
          <w:spacing w:val="-3"/>
          <w:sz w:val="24"/>
        </w:rPr>
        <w:t xml:space="preserve"> </w:t>
      </w:r>
      <w:r>
        <w:rPr>
          <w:sz w:val="24"/>
        </w:rPr>
        <w:t>historical</w:t>
      </w:r>
      <w:r>
        <w:rPr>
          <w:spacing w:val="-2"/>
          <w:sz w:val="24"/>
        </w:rPr>
        <w:t xml:space="preserve"> </w:t>
      </w:r>
      <w:r>
        <w:rPr>
          <w:sz w:val="24"/>
        </w:rPr>
        <w:t>sites,</w:t>
      </w:r>
      <w:r>
        <w:rPr>
          <w:spacing w:val="-3"/>
          <w:sz w:val="24"/>
        </w:rPr>
        <w:t xml:space="preserve"> </w:t>
      </w:r>
      <w:r>
        <w:rPr>
          <w:sz w:val="24"/>
        </w:rPr>
        <w:t>and</w:t>
      </w:r>
      <w:r>
        <w:rPr>
          <w:spacing w:val="-2"/>
          <w:sz w:val="24"/>
        </w:rPr>
        <w:t xml:space="preserve"> </w:t>
      </w:r>
      <w:r>
        <w:rPr>
          <w:sz w:val="24"/>
        </w:rPr>
        <w:t>archaeological</w:t>
      </w:r>
      <w:r>
        <w:rPr>
          <w:spacing w:val="-2"/>
          <w:sz w:val="24"/>
        </w:rPr>
        <w:t xml:space="preserve"> </w:t>
      </w:r>
      <w:r>
        <w:rPr>
          <w:sz w:val="24"/>
        </w:rPr>
        <w:t>monuments</w:t>
      </w:r>
      <w:r>
        <w:rPr>
          <w:spacing w:val="-3"/>
          <w:sz w:val="24"/>
        </w:rPr>
        <w:t xml:space="preserve"> </w:t>
      </w:r>
      <w:r>
        <w:rPr>
          <w:sz w:val="24"/>
        </w:rPr>
        <w:t>occur</w:t>
      </w:r>
      <w:r>
        <w:rPr>
          <w:spacing w:val="-2"/>
          <w:sz w:val="24"/>
        </w:rPr>
        <w:t xml:space="preserve"> </w:t>
      </w:r>
      <w:r>
        <w:rPr>
          <w:sz w:val="24"/>
        </w:rPr>
        <w:t>within</w:t>
      </w:r>
      <w:r>
        <w:rPr>
          <w:spacing w:val="-2"/>
          <w:sz w:val="24"/>
        </w:rPr>
        <w:t xml:space="preserve"> </w:t>
      </w:r>
      <w:r>
        <w:rPr>
          <w:sz w:val="24"/>
        </w:rPr>
        <w:t>or</w:t>
      </w:r>
      <w:r>
        <w:rPr>
          <w:spacing w:val="-3"/>
          <w:sz w:val="24"/>
        </w:rPr>
        <w:t xml:space="preserve"> </w:t>
      </w:r>
      <w:r>
        <w:rPr>
          <w:sz w:val="24"/>
        </w:rPr>
        <w:t>in</w:t>
      </w:r>
      <w:r>
        <w:rPr>
          <w:spacing w:val="-2"/>
          <w:sz w:val="24"/>
        </w:rPr>
        <w:t xml:space="preserve"> </w:t>
      </w:r>
      <w:r>
        <w:rPr>
          <w:sz w:val="24"/>
        </w:rPr>
        <w:t>nearby</w:t>
      </w:r>
      <w:r>
        <w:rPr>
          <w:spacing w:val="-2"/>
          <w:sz w:val="24"/>
        </w:rPr>
        <w:t xml:space="preserve"> area.</w:t>
      </w:r>
    </w:p>
    <w:p w14:paraId="0E394457" w14:textId="77777777" w:rsidR="0041481E" w:rsidRDefault="00000000">
      <w:pPr>
        <w:pStyle w:val="ListParagraph"/>
        <w:numPr>
          <w:ilvl w:val="3"/>
          <w:numId w:val="34"/>
        </w:numPr>
        <w:tabs>
          <w:tab w:val="left" w:pos="1022"/>
        </w:tabs>
        <w:spacing w:before="137" w:line="360" w:lineRule="auto"/>
        <w:ind w:left="1022" w:right="683"/>
        <w:rPr>
          <w:rFonts w:ascii="Arial MT" w:hAnsi="Arial MT"/>
          <w:sz w:val="24"/>
        </w:rPr>
      </w:pPr>
      <w:r>
        <w:rPr>
          <w:sz w:val="24"/>
        </w:rPr>
        <w:t xml:space="preserve">Near the block there is an ashram named Swami Dharam Bandhu Vedic Mission Trust that organizes the Rashtra katha </w:t>
      </w:r>
      <w:proofErr w:type="spellStart"/>
      <w:r>
        <w:rPr>
          <w:sz w:val="24"/>
        </w:rPr>
        <w:t>Shivir</w:t>
      </w:r>
      <w:proofErr w:type="spellEnd"/>
      <w:r>
        <w:rPr>
          <w:sz w:val="24"/>
        </w:rPr>
        <w:t xml:space="preserve"> every year in the month of December, where cultural activities are held and students across the India come here and showcase the culture of their respective state.</w:t>
      </w:r>
    </w:p>
    <w:p w14:paraId="45FF64F1" w14:textId="77777777" w:rsidR="0041481E" w:rsidRDefault="00000000">
      <w:pPr>
        <w:pStyle w:val="Heading5"/>
        <w:numPr>
          <w:ilvl w:val="2"/>
          <w:numId w:val="34"/>
        </w:numPr>
        <w:tabs>
          <w:tab w:val="left" w:pos="880"/>
        </w:tabs>
        <w:spacing w:line="360" w:lineRule="auto"/>
        <w:ind w:right="682"/>
        <w:jc w:val="both"/>
      </w:pPr>
      <w:r>
        <w:t xml:space="preserve">FORESTS, SANCTUARIES, NATIONAL PARK AND WILD LIFE SANCTUARIES; GRAZING LAND AND GOCHAR LAND WITHIN OR NEAR BY THE AREA WITH DISTANCE FROM PERIPHERY OF THE AREA </w:t>
      </w:r>
      <w:r>
        <w:rPr>
          <w:spacing w:val="-2"/>
        </w:rPr>
        <w:t>EXPLORED.</w:t>
      </w:r>
    </w:p>
    <w:p w14:paraId="71D05940" w14:textId="77777777" w:rsidR="0041481E" w:rsidRDefault="00000000">
      <w:pPr>
        <w:pStyle w:val="ListParagraph"/>
        <w:numPr>
          <w:ilvl w:val="3"/>
          <w:numId w:val="34"/>
        </w:numPr>
        <w:tabs>
          <w:tab w:val="left" w:pos="1021"/>
          <w:tab w:val="left" w:pos="1033"/>
        </w:tabs>
        <w:spacing w:line="360" w:lineRule="auto"/>
        <w:ind w:right="685" w:hanging="294"/>
        <w:jc w:val="left"/>
        <w:rPr>
          <w:rFonts w:ascii="Arial" w:hAnsi="Arial"/>
          <w:b/>
          <w:sz w:val="24"/>
        </w:rPr>
      </w:pPr>
      <w:r>
        <w:rPr>
          <w:sz w:val="24"/>
        </w:rPr>
        <w:t>The</w:t>
      </w:r>
      <w:r>
        <w:rPr>
          <w:spacing w:val="32"/>
          <w:sz w:val="24"/>
        </w:rPr>
        <w:t xml:space="preserve"> </w:t>
      </w:r>
      <w:proofErr w:type="spellStart"/>
      <w:r>
        <w:rPr>
          <w:sz w:val="24"/>
        </w:rPr>
        <w:t>Vadekhan</w:t>
      </w:r>
      <w:proofErr w:type="spellEnd"/>
      <w:r>
        <w:rPr>
          <w:spacing w:val="32"/>
          <w:sz w:val="24"/>
        </w:rPr>
        <w:t xml:space="preserve"> </w:t>
      </w:r>
      <w:r>
        <w:rPr>
          <w:sz w:val="24"/>
        </w:rPr>
        <w:t>exploration</w:t>
      </w:r>
      <w:r>
        <w:rPr>
          <w:spacing w:val="32"/>
          <w:sz w:val="24"/>
        </w:rPr>
        <w:t xml:space="preserve"> </w:t>
      </w:r>
      <w:r>
        <w:rPr>
          <w:sz w:val="24"/>
        </w:rPr>
        <w:t>block</w:t>
      </w:r>
      <w:r>
        <w:rPr>
          <w:spacing w:val="32"/>
          <w:sz w:val="24"/>
        </w:rPr>
        <w:t xml:space="preserve"> </w:t>
      </w:r>
      <w:r>
        <w:rPr>
          <w:sz w:val="24"/>
        </w:rPr>
        <w:t>in</w:t>
      </w:r>
      <w:r>
        <w:rPr>
          <w:spacing w:val="32"/>
          <w:sz w:val="24"/>
        </w:rPr>
        <w:t xml:space="preserve"> </w:t>
      </w:r>
      <w:r>
        <w:rPr>
          <w:sz w:val="24"/>
        </w:rPr>
        <w:t>Rajkot</w:t>
      </w:r>
      <w:r>
        <w:rPr>
          <w:spacing w:val="32"/>
          <w:sz w:val="24"/>
        </w:rPr>
        <w:t xml:space="preserve"> </w:t>
      </w:r>
      <w:r>
        <w:rPr>
          <w:sz w:val="24"/>
        </w:rPr>
        <w:t>District</w:t>
      </w:r>
      <w:r>
        <w:rPr>
          <w:spacing w:val="32"/>
          <w:sz w:val="24"/>
        </w:rPr>
        <w:t xml:space="preserve"> </w:t>
      </w:r>
      <w:r>
        <w:rPr>
          <w:sz w:val="24"/>
        </w:rPr>
        <w:t>is</w:t>
      </w:r>
      <w:r>
        <w:rPr>
          <w:spacing w:val="32"/>
          <w:sz w:val="24"/>
        </w:rPr>
        <w:t xml:space="preserve"> </w:t>
      </w:r>
      <w:r>
        <w:rPr>
          <w:sz w:val="24"/>
        </w:rPr>
        <w:t>free</w:t>
      </w:r>
      <w:r>
        <w:rPr>
          <w:spacing w:val="32"/>
          <w:sz w:val="24"/>
        </w:rPr>
        <w:t xml:space="preserve"> </w:t>
      </w:r>
      <w:r>
        <w:rPr>
          <w:sz w:val="24"/>
        </w:rPr>
        <w:t>from</w:t>
      </w:r>
      <w:r>
        <w:rPr>
          <w:spacing w:val="32"/>
          <w:sz w:val="24"/>
        </w:rPr>
        <w:t xml:space="preserve"> </w:t>
      </w:r>
      <w:r>
        <w:rPr>
          <w:sz w:val="24"/>
        </w:rPr>
        <w:t>any</w:t>
      </w:r>
      <w:r>
        <w:rPr>
          <w:spacing w:val="32"/>
          <w:sz w:val="24"/>
        </w:rPr>
        <w:t xml:space="preserve"> </w:t>
      </w:r>
      <w:r>
        <w:rPr>
          <w:sz w:val="24"/>
        </w:rPr>
        <w:t>forest,</w:t>
      </w:r>
      <w:r>
        <w:rPr>
          <w:spacing w:val="32"/>
          <w:sz w:val="24"/>
        </w:rPr>
        <w:t xml:space="preserve"> </w:t>
      </w:r>
      <w:r>
        <w:rPr>
          <w:sz w:val="24"/>
        </w:rPr>
        <w:t>wildlife sanctuary, or national park restrictions.</w:t>
      </w:r>
    </w:p>
    <w:p w14:paraId="60FCD513" w14:textId="77777777" w:rsidR="0041481E" w:rsidRDefault="00000000">
      <w:pPr>
        <w:pStyle w:val="ListParagraph"/>
        <w:numPr>
          <w:ilvl w:val="3"/>
          <w:numId w:val="34"/>
        </w:numPr>
        <w:tabs>
          <w:tab w:val="left" w:pos="1021"/>
          <w:tab w:val="left" w:pos="1033"/>
        </w:tabs>
        <w:spacing w:line="360" w:lineRule="auto"/>
        <w:ind w:right="684" w:hanging="294"/>
        <w:jc w:val="left"/>
        <w:rPr>
          <w:rFonts w:ascii="Arial" w:hAnsi="Arial"/>
          <w:b/>
          <w:sz w:val="24"/>
        </w:rPr>
      </w:pPr>
      <w:r>
        <w:rPr>
          <w:sz w:val="24"/>
        </w:rPr>
        <w:t>The nearest protected area is located at a considerable distance, and only minor village grazing lands are present locally.</w:t>
      </w:r>
    </w:p>
    <w:p w14:paraId="5E87183C" w14:textId="77777777" w:rsidR="0041481E" w:rsidRDefault="00000000">
      <w:pPr>
        <w:pStyle w:val="ListParagraph"/>
        <w:numPr>
          <w:ilvl w:val="3"/>
          <w:numId w:val="34"/>
        </w:numPr>
        <w:tabs>
          <w:tab w:val="left" w:pos="1021"/>
          <w:tab w:val="left" w:pos="1033"/>
        </w:tabs>
        <w:spacing w:line="360" w:lineRule="auto"/>
        <w:ind w:right="684" w:hanging="294"/>
        <w:jc w:val="left"/>
        <w:rPr>
          <w:rFonts w:ascii="Arial" w:hAnsi="Arial"/>
          <w:b/>
          <w:sz w:val="24"/>
        </w:rPr>
      </w:pPr>
      <w:r>
        <w:rPr>
          <w:sz w:val="24"/>
        </w:rPr>
        <w:t>Therefore,</w:t>
      </w:r>
      <w:r>
        <w:rPr>
          <w:spacing w:val="77"/>
          <w:sz w:val="24"/>
        </w:rPr>
        <w:t xml:space="preserve"> </w:t>
      </w:r>
      <w:r>
        <w:rPr>
          <w:sz w:val="24"/>
        </w:rPr>
        <w:t>no</w:t>
      </w:r>
      <w:r>
        <w:rPr>
          <w:spacing w:val="77"/>
          <w:sz w:val="24"/>
        </w:rPr>
        <w:t xml:space="preserve"> </w:t>
      </w:r>
      <w:r>
        <w:rPr>
          <w:sz w:val="24"/>
        </w:rPr>
        <w:t>environmental</w:t>
      </w:r>
      <w:r>
        <w:rPr>
          <w:spacing w:val="77"/>
          <w:sz w:val="24"/>
        </w:rPr>
        <w:t xml:space="preserve"> </w:t>
      </w:r>
      <w:r>
        <w:rPr>
          <w:sz w:val="24"/>
        </w:rPr>
        <w:t>or</w:t>
      </w:r>
      <w:r>
        <w:rPr>
          <w:spacing w:val="77"/>
          <w:sz w:val="24"/>
        </w:rPr>
        <w:t xml:space="preserve"> </w:t>
      </w:r>
      <w:r>
        <w:rPr>
          <w:sz w:val="24"/>
        </w:rPr>
        <w:t>statutory</w:t>
      </w:r>
      <w:r>
        <w:rPr>
          <w:spacing w:val="77"/>
          <w:sz w:val="24"/>
        </w:rPr>
        <w:t xml:space="preserve"> </w:t>
      </w:r>
      <w:r>
        <w:rPr>
          <w:sz w:val="24"/>
        </w:rPr>
        <w:t>constraints</w:t>
      </w:r>
      <w:r>
        <w:rPr>
          <w:spacing w:val="77"/>
          <w:sz w:val="24"/>
        </w:rPr>
        <w:t xml:space="preserve"> </w:t>
      </w:r>
      <w:r>
        <w:rPr>
          <w:sz w:val="24"/>
        </w:rPr>
        <w:t>are</w:t>
      </w:r>
      <w:r>
        <w:rPr>
          <w:spacing w:val="77"/>
          <w:sz w:val="24"/>
        </w:rPr>
        <w:t xml:space="preserve"> </w:t>
      </w:r>
      <w:r>
        <w:rPr>
          <w:sz w:val="24"/>
        </w:rPr>
        <w:t>noticed</w:t>
      </w:r>
      <w:r>
        <w:rPr>
          <w:spacing w:val="77"/>
          <w:sz w:val="24"/>
        </w:rPr>
        <w:t xml:space="preserve"> </w:t>
      </w:r>
      <w:r>
        <w:rPr>
          <w:sz w:val="24"/>
        </w:rPr>
        <w:t>for</w:t>
      </w:r>
      <w:r>
        <w:rPr>
          <w:spacing w:val="77"/>
          <w:sz w:val="24"/>
        </w:rPr>
        <w:t xml:space="preserve"> </w:t>
      </w:r>
      <w:r>
        <w:rPr>
          <w:sz w:val="24"/>
        </w:rPr>
        <w:t xml:space="preserve">exploration </w:t>
      </w:r>
      <w:r>
        <w:rPr>
          <w:spacing w:val="-2"/>
          <w:sz w:val="24"/>
        </w:rPr>
        <w:t>activities</w:t>
      </w:r>
      <w:r>
        <w:rPr>
          <w:b/>
          <w:spacing w:val="-2"/>
          <w:sz w:val="24"/>
        </w:rPr>
        <w:t>.</w:t>
      </w:r>
    </w:p>
    <w:p w14:paraId="7FB9A9EF" w14:textId="77777777" w:rsidR="0041481E" w:rsidRDefault="0041481E">
      <w:pPr>
        <w:pStyle w:val="BodyText"/>
        <w:rPr>
          <w:b/>
        </w:rPr>
      </w:pPr>
    </w:p>
    <w:p w14:paraId="10B9247F" w14:textId="77777777" w:rsidR="0041481E" w:rsidRDefault="00000000">
      <w:pPr>
        <w:pStyle w:val="Heading5"/>
        <w:numPr>
          <w:ilvl w:val="2"/>
          <w:numId w:val="34"/>
        </w:numPr>
        <w:tabs>
          <w:tab w:val="left" w:pos="880"/>
        </w:tabs>
      </w:pPr>
      <w:r>
        <w:t>FLORA</w:t>
      </w:r>
      <w:r>
        <w:rPr>
          <w:spacing w:val="-4"/>
        </w:rPr>
        <w:t xml:space="preserve"> </w:t>
      </w:r>
      <w:r>
        <w:t>AND</w:t>
      </w:r>
      <w:r>
        <w:rPr>
          <w:spacing w:val="-2"/>
        </w:rPr>
        <w:t xml:space="preserve"> FAUNA</w:t>
      </w:r>
    </w:p>
    <w:p w14:paraId="29B9DA8E" w14:textId="77777777" w:rsidR="0041481E" w:rsidRDefault="0041481E">
      <w:pPr>
        <w:pStyle w:val="BodyText"/>
        <w:spacing w:before="141"/>
        <w:rPr>
          <w:b/>
        </w:rPr>
      </w:pPr>
    </w:p>
    <w:p w14:paraId="5A0238D3" w14:textId="77777777" w:rsidR="0041481E" w:rsidRDefault="00000000">
      <w:pPr>
        <w:pStyle w:val="ListParagraph"/>
        <w:numPr>
          <w:ilvl w:val="3"/>
          <w:numId w:val="34"/>
        </w:numPr>
        <w:tabs>
          <w:tab w:val="left" w:pos="1021"/>
          <w:tab w:val="left" w:pos="1033"/>
        </w:tabs>
        <w:spacing w:line="360" w:lineRule="auto"/>
        <w:ind w:right="681" w:hanging="294"/>
        <w:rPr>
          <w:rFonts w:ascii="Arial" w:hAnsi="Arial"/>
          <w:b/>
          <w:sz w:val="24"/>
        </w:rPr>
      </w:pPr>
      <w:r>
        <w:rPr>
          <w:sz w:val="24"/>
        </w:rPr>
        <w:t>Except for the central parts of the hills, where moderate to dense vegetation is present, most of the valley areas are under cultivation. The principal crops cultivated in the region are cotton, bajra, jowar, maize, groundnut, and wheat. Sugarcane is also cultivated locally on a limited scale.</w:t>
      </w:r>
    </w:p>
    <w:p w14:paraId="224ADC2F" w14:textId="77777777" w:rsidR="0041481E" w:rsidRDefault="00000000">
      <w:pPr>
        <w:pStyle w:val="ListParagraph"/>
        <w:numPr>
          <w:ilvl w:val="3"/>
          <w:numId w:val="34"/>
        </w:numPr>
        <w:tabs>
          <w:tab w:val="left" w:pos="1021"/>
          <w:tab w:val="left" w:pos="1033"/>
        </w:tabs>
        <w:spacing w:line="360" w:lineRule="auto"/>
        <w:ind w:right="682" w:hanging="294"/>
        <w:rPr>
          <w:rFonts w:ascii="Arial" w:hAnsi="Arial"/>
          <w:b/>
          <w:sz w:val="24"/>
        </w:rPr>
      </w:pPr>
      <w:r>
        <w:rPr>
          <w:sz w:val="24"/>
        </w:rPr>
        <w:t>The</w:t>
      </w:r>
      <w:r>
        <w:rPr>
          <w:spacing w:val="-3"/>
          <w:sz w:val="24"/>
        </w:rPr>
        <w:t xml:space="preserve"> </w:t>
      </w:r>
      <w:r>
        <w:rPr>
          <w:sz w:val="24"/>
        </w:rPr>
        <w:t>hill</w:t>
      </w:r>
      <w:r>
        <w:rPr>
          <w:spacing w:val="-3"/>
          <w:sz w:val="24"/>
        </w:rPr>
        <w:t xml:space="preserve"> </w:t>
      </w:r>
      <w:r>
        <w:rPr>
          <w:sz w:val="24"/>
        </w:rPr>
        <w:t>slopes</w:t>
      </w:r>
      <w:r>
        <w:rPr>
          <w:spacing w:val="-3"/>
          <w:sz w:val="24"/>
        </w:rPr>
        <w:t xml:space="preserve"> </w:t>
      </w:r>
      <w:r>
        <w:rPr>
          <w:sz w:val="24"/>
        </w:rPr>
        <w:t>are</w:t>
      </w:r>
      <w:r>
        <w:rPr>
          <w:spacing w:val="-3"/>
          <w:sz w:val="24"/>
        </w:rPr>
        <w:t xml:space="preserve"> </w:t>
      </w:r>
      <w:r>
        <w:rPr>
          <w:sz w:val="24"/>
        </w:rPr>
        <w:t>sparsely</w:t>
      </w:r>
      <w:r>
        <w:rPr>
          <w:spacing w:val="-3"/>
          <w:sz w:val="24"/>
        </w:rPr>
        <w:t xml:space="preserve"> </w:t>
      </w:r>
      <w:r>
        <w:rPr>
          <w:sz w:val="24"/>
        </w:rPr>
        <w:t>covered</w:t>
      </w:r>
      <w:r>
        <w:rPr>
          <w:spacing w:val="-3"/>
          <w:sz w:val="24"/>
        </w:rPr>
        <w:t xml:space="preserve"> </w:t>
      </w:r>
      <w:r>
        <w:rPr>
          <w:sz w:val="24"/>
        </w:rPr>
        <w:t>with</w:t>
      </w:r>
      <w:r>
        <w:rPr>
          <w:spacing w:val="-3"/>
          <w:sz w:val="24"/>
        </w:rPr>
        <w:t xml:space="preserve"> </w:t>
      </w:r>
      <w:r>
        <w:rPr>
          <w:sz w:val="24"/>
        </w:rPr>
        <w:t>acacia</w:t>
      </w:r>
      <w:r>
        <w:rPr>
          <w:spacing w:val="-3"/>
          <w:sz w:val="24"/>
        </w:rPr>
        <w:t xml:space="preserve"> </w:t>
      </w:r>
      <w:r>
        <w:rPr>
          <w:sz w:val="24"/>
        </w:rPr>
        <w:t>trees</w:t>
      </w:r>
      <w:r>
        <w:rPr>
          <w:spacing w:val="-3"/>
          <w:sz w:val="24"/>
        </w:rPr>
        <w:t xml:space="preserve"> </w:t>
      </w:r>
      <w:r>
        <w:rPr>
          <w:sz w:val="24"/>
        </w:rPr>
        <w:t>and</w:t>
      </w:r>
      <w:r>
        <w:rPr>
          <w:spacing w:val="-3"/>
          <w:sz w:val="24"/>
        </w:rPr>
        <w:t xml:space="preserve"> </w:t>
      </w:r>
      <w:r>
        <w:rPr>
          <w:sz w:val="24"/>
        </w:rPr>
        <w:t>thorny</w:t>
      </w:r>
      <w:r>
        <w:rPr>
          <w:spacing w:val="-3"/>
          <w:sz w:val="24"/>
        </w:rPr>
        <w:t xml:space="preserve"> </w:t>
      </w:r>
      <w:r>
        <w:rPr>
          <w:sz w:val="24"/>
        </w:rPr>
        <w:t>bushes.</w:t>
      </w:r>
      <w:r>
        <w:rPr>
          <w:spacing w:val="-3"/>
          <w:sz w:val="24"/>
        </w:rPr>
        <w:t xml:space="preserve"> </w:t>
      </w:r>
      <w:r>
        <w:rPr>
          <w:sz w:val="24"/>
        </w:rPr>
        <w:t>Dense</w:t>
      </w:r>
      <w:r>
        <w:rPr>
          <w:spacing w:val="-3"/>
          <w:sz w:val="24"/>
        </w:rPr>
        <w:t xml:space="preserve"> </w:t>
      </w:r>
      <w:r>
        <w:rPr>
          <w:sz w:val="24"/>
        </w:rPr>
        <w:t>growth of thorny shrubs is observed during the monsoon season, as these are predominantly seasonal</w:t>
      </w:r>
      <w:r>
        <w:rPr>
          <w:spacing w:val="-7"/>
          <w:sz w:val="24"/>
        </w:rPr>
        <w:t xml:space="preserve"> </w:t>
      </w:r>
      <w:r>
        <w:rPr>
          <w:sz w:val="24"/>
        </w:rPr>
        <w:t>in</w:t>
      </w:r>
      <w:r>
        <w:rPr>
          <w:spacing w:val="-7"/>
          <w:sz w:val="24"/>
        </w:rPr>
        <w:t xml:space="preserve"> </w:t>
      </w:r>
      <w:r>
        <w:rPr>
          <w:sz w:val="24"/>
        </w:rPr>
        <w:t>nature.</w:t>
      </w:r>
      <w:r>
        <w:rPr>
          <w:spacing w:val="-7"/>
          <w:sz w:val="24"/>
        </w:rPr>
        <w:t xml:space="preserve"> </w:t>
      </w:r>
      <w:r>
        <w:rPr>
          <w:sz w:val="24"/>
        </w:rPr>
        <w:t>During</w:t>
      </w:r>
      <w:r>
        <w:rPr>
          <w:spacing w:val="-7"/>
          <w:sz w:val="24"/>
        </w:rPr>
        <w:t xml:space="preserve"> </w:t>
      </w:r>
      <w:r>
        <w:rPr>
          <w:sz w:val="24"/>
        </w:rPr>
        <w:t>the</w:t>
      </w:r>
      <w:r>
        <w:rPr>
          <w:spacing w:val="-7"/>
          <w:sz w:val="24"/>
        </w:rPr>
        <w:t xml:space="preserve"> </w:t>
      </w:r>
      <w:r>
        <w:rPr>
          <w:sz w:val="24"/>
        </w:rPr>
        <w:t>summer</w:t>
      </w:r>
      <w:r>
        <w:rPr>
          <w:spacing w:val="-7"/>
          <w:sz w:val="24"/>
        </w:rPr>
        <w:t xml:space="preserve"> </w:t>
      </w:r>
      <w:r>
        <w:rPr>
          <w:sz w:val="24"/>
        </w:rPr>
        <w:t>season,</w:t>
      </w:r>
      <w:r>
        <w:rPr>
          <w:spacing w:val="-7"/>
          <w:sz w:val="24"/>
        </w:rPr>
        <w:t xml:space="preserve"> </w:t>
      </w:r>
      <w:r>
        <w:rPr>
          <w:sz w:val="24"/>
        </w:rPr>
        <w:t>the</w:t>
      </w:r>
      <w:r>
        <w:rPr>
          <w:spacing w:val="-7"/>
          <w:sz w:val="24"/>
        </w:rPr>
        <w:t xml:space="preserve"> </w:t>
      </w:r>
      <w:r>
        <w:rPr>
          <w:sz w:val="24"/>
        </w:rPr>
        <w:t>area</w:t>
      </w:r>
      <w:r>
        <w:rPr>
          <w:spacing w:val="-7"/>
          <w:sz w:val="24"/>
        </w:rPr>
        <w:t xml:space="preserve"> </w:t>
      </w:r>
      <w:r>
        <w:rPr>
          <w:sz w:val="24"/>
        </w:rPr>
        <w:t>becomes</w:t>
      </w:r>
      <w:r>
        <w:rPr>
          <w:spacing w:val="-7"/>
          <w:sz w:val="24"/>
        </w:rPr>
        <w:t xml:space="preserve"> </w:t>
      </w:r>
      <w:r>
        <w:rPr>
          <w:sz w:val="24"/>
        </w:rPr>
        <w:t>dry</w:t>
      </w:r>
      <w:r>
        <w:rPr>
          <w:spacing w:val="-7"/>
          <w:sz w:val="24"/>
        </w:rPr>
        <w:t xml:space="preserve"> </w:t>
      </w:r>
      <w:r>
        <w:rPr>
          <w:sz w:val="24"/>
        </w:rPr>
        <w:t>and</w:t>
      </w:r>
      <w:r>
        <w:rPr>
          <w:spacing w:val="-7"/>
          <w:sz w:val="24"/>
        </w:rPr>
        <w:t xml:space="preserve"> </w:t>
      </w:r>
      <w:r>
        <w:rPr>
          <w:sz w:val="24"/>
        </w:rPr>
        <w:t>largely</w:t>
      </w:r>
      <w:r>
        <w:rPr>
          <w:spacing w:val="-7"/>
          <w:sz w:val="24"/>
        </w:rPr>
        <w:t xml:space="preserve"> </w:t>
      </w:r>
      <w:r>
        <w:rPr>
          <w:sz w:val="24"/>
        </w:rPr>
        <w:t>devoid of vegetation.</w:t>
      </w:r>
    </w:p>
    <w:p w14:paraId="2CEDAF46" w14:textId="77777777" w:rsidR="0041481E" w:rsidRDefault="00000000">
      <w:pPr>
        <w:pStyle w:val="ListParagraph"/>
        <w:numPr>
          <w:ilvl w:val="3"/>
          <w:numId w:val="34"/>
        </w:numPr>
        <w:tabs>
          <w:tab w:val="left" w:pos="1021"/>
          <w:tab w:val="left" w:pos="1033"/>
        </w:tabs>
        <w:spacing w:line="360" w:lineRule="auto"/>
        <w:ind w:right="684" w:hanging="294"/>
        <w:rPr>
          <w:rFonts w:ascii="Arial" w:hAnsi="Arial"/>
          <w:b/>
          <w:sz w:val="24"/>
        </w:rPr>
      </w:pPr>
      <w:r>
        <w:rPr>
          <w:sz w:val="24"/>
        </w:rPr>
        <w:t>The faunal assemblage of the area includes nilgai (antelope), rabbits, and wild boar’s wild cats. Occasional sightings of panthers have been reported. Due to indiscriminate hunting in the past, tigers have been completely eliminated from the area. At present, spotted</w:t>
      </w:r>
      <w:r>
        <w:rPr>
          <w:spacing w:val="-15"/>
          <w:sz w:val="24"/>
        </w:rPr>
        <w:t xml:space="preserve"> </w:t>
      </w:r>
      <w:r>
        <w:rPr>
          <w:sz w:val="24"/>
        </w:rPr>
        <w:t>deer,</w:t>
      </w:r>
      <w:r>
        <w:rPr>
          <w:spacing w:val="-15"/>
          <w:sz w:val="24"/>
        </w:rPr>
        <w:t xml:space="preserve"> </w:t>
      </w:r>
      <w:r>
        <w:rPr>
          <w:sz w:val="24"/>
        </w:rPr>
        <w:t>blackbuck,</w:t>
      </w:r>
      <w:r>
        <w:rPr>
          <w:spacing w:val="-15"/>
          <w:sz w:val="24"/>
        </w:rPr>
        <w:t xml:space="preserve"> </w:t>
      </w:r>
      <w:r>
        <w:rPr>
          <w:sz w:val="24"/>
        </w:rPr>
        <w:t>peacocks,</w:t>
      </w:r>
      <w:r>
        <w:rPr>
          <w:spacing w:val="-15"/>
          <w:sz w:val="24"/>
        </w:rPr>
        <w:t xml:space="preserve"> </w:t>
      </w:r>
      <w:r>
        <w:rPr>
          <w:sz w:val="24"/>
        </w:rPr>
        <w:t>and</w:t>
      </w:r>
      <w:r>
        <w:rPr>
          <w:spacing w:val="-15"/>
          <w:sz w:val="24"/>
        </w:rPr>
        <w:t xml:space="preserve"> </w:t>
      </w:r>
      <w:r>
        <w:rPr>
          <w:sz w:val="24"/>
        </w:rPr>
        <w:t>green</w:t>
      </w:r>
      <w:r>
        <w:rPr>
          <w:spacing w:val="-15"/>
          <w:sz w:val="24"/>
        </w:rPr>
        <w:t xml:space="preserve"> </w:t>
      </w:r>
      <w:r>
        <w:rPr>
          <w:sz w:val="24"/>
        </w:rPr>
        <w:t>pigeons</w:t>
      </w:r>
      <w:r>
        <w:rPr>
          <w:spacing w:val="-15"/>
          <w:sz w:val="24"/>
        </w:rPr>
        <w:t xml:space="preserve"> </w:t>
      </w:r>
      <w:r>
        <w:rPr>
          <w:sz w:val="24"/>
        </w:rPr>
        <w:t>are</w:t>
      </w:r>
      <w:r>
        <w:rPr>
          <w:spacing w:val="-15"/>
          <w:sz w:val="24"/>
        </w:rPr>
        <w:t xml:space="preserve"> </w:t>
      </w:r>
      <w:r>
        <w:rPr>
          <w:sz w:val="24"/>
        </w:rPr>
        <w:t>found</w:t>
      </w:r>
      <w:r>
        <w:rPr>
          <w:spacing w:val="-15"/>
          <w:sz w:val="24"/>
        </w:rPr>
        <w:t xml:space="preserve"> </w:t>
      </w:r>
      <w:r>
        <w:rPr>
          <w:sz w:val="24"/>
        </w:rPr>
        <w:t>in</w:t>
      </w:r>
      <w:r>
        <w:rPr>
          <w:spacing w:val="-15"/>
          <w:sz w:val="24"/>
        </w:rPr>
        <w:t xml:space="preserve"> </w:t>
      </w:r>
      <w:r>
        <w:rPr>
          <w:sz w:val="24"/>
        </w:rPr>
        <w:t>appreciable</w:t>
      </w:r>
      <w:r>
        <w:rPr>
          <w:spacing w:val="-15"/>
          <w:sz w:val="24"/>
        </w:rPr>
        <w:t xml:space="preserve"> </w:t>
      </w:r>
      <w:r>
        <w:rPr>
          <w:sz w:val="24"/>
        </w:rPr>
        <w:t>numbers.</w:t>
      </w:r>
    </w:p>
    <w:p w14:paraId="3569CCBF" w14:textId="77777777" w:rsidR="0041481E" w:rsidRDefault="0041481E">
      <w:pPr>
        <w:pStyle w:val="ListParagraph"/>
        <w:spacing w:line="360" w:lineRule="auto"/>
        <w:rPr>
          <w:rFonts w:ascii="Arial" w:hAnsi="Arial"/>
          <w:b/>
          <w:sz w:val="24"/>
        </w:rPr>
        <w:sectPr w:rsidR="0041481E">
          <w:pgSz w:w="11910" w:h="16840"/>
          <w:pgMar w:top="1360" w:right="566" w:bottom="780" w:left="1275" w:header="0" w:footer="594" w:gutter="0"/>
          <w:cols w:space="720"/>
        </w:sectPr>
      </w:pPr>
    </w:p>
    <w:p w14:paraId="36E09DB2" w14:textId="77777777" w:rsidR="0041481E" w:rsidRDefault="00000000">
      <w:pPr>
        <w:pStyle w:val="Heading5"/>
        <w:numPr>
          <w:ilvl w:val="2"/>
          <w:numId w:val="34"/>
        </w:numPr>
        <w:tabs>
          <w:tab w:val="left" w:pos="880"/>
        </w:tabs>
        <w:spacing w:before="62"/>
      </w:pPr>
      <w:r>
        <w:lastRenderedPageBreak/>
        <w:t>WATERBODIES</w:t>
      </w:r>
      <w:r>
        <w:rPr>
          <w:spacing w:val="-3"/>
        </w:rPr>
        <w:t xml:space="preserve"> </w:t>
      </w:r>
      <w:r>
        <w:t>PRESENT</w:t>
      </w:r>
      <w:r>
        <w:rPr>
          <w:spacing w:val="-3"/>
        </w:rPr>
        <w:t xml:space="preserve"> </w:t>
      </w:r>
      <w:r>
        <w:t>NEAR</w:t>
      </w:r>
      <w:r>
        <w:rPr>
          <w:spacing w:val="-3"/>
        </w:rPr>
        <w:t xml:space="preserve"> </w:t>
      </w:r>
      <w:r>
        <w:t>THE</w:t>
      </w:r>
      <w:r>
        <w:rPr>
          <w:spacing w:val="-3"/>
        </w:rPr>
        <w:t xml:space="preserve"> </w:t>
      </w:r>
      <w:r>
        <w:rPr>
          <w:spacing w:val="-2"/>
        </w:rPr>
        <w:t>BLOCK</w:t>
      </w:r>
    </w:p>
    <w:p w14:paraId="620E7520" w14:textId="77777777" w:rsidR="0041481E" w:rsidRDefault="0041481E">
      <w:pPr>
        <w:pStyle w:val="BodyText"/>
        <w:spacing w:before="140"/>
        <w:rPr>
          <w:b/>
        </w:rPr>
      </w:pPr>
    </w:p>
    <w:p w14:paraId="5FB0470E" w14:textId="77777777" w:rsidR="0041481E" w:rsidRDefault="00000000">
      <w:pPr>
        <w:pStyle w:val="ListParagraph"/>
        <w:numPr>
          <w:ilvl w:val="3"/>
          <w:numId w:val="34"/>
        </w:numPr>
        <w:tabs>
          <w:tab w:val="left" w:pos="1021"/>
          <w:tab w:val="left" w:pos="1033"/>
        </w:tabs>
        <w:spacing w:before="1" w:line="360" w:lineRule="auto"/>
        <w:ind w:right="682" w:hanging="294"/>
        <w:rPr>
          <w:rFonts w:ascii="Arial" w:hAnsi="Arial"/>
          <w:b/>
          <w:sz w:val="24"/>
        </w:rPr>
      </w:pPr>
      <w:r>
        <w:rPr>
          <w:sz w:val="24"/>
        </w:rPr>
        <w:t>Two seasonal (ephemeral) streams are present in the northwestern part of the block. These</w:t>
      </w:r>
      <w:r>
        <w:rPr>
          <w:spacing w:val="-1"/>
          <w:sz w:val="24"/>
        </w:rPr>
        <w:t xml:space="preserve"> </w:t>
      </w:r>
      <w:r>
        <w:rPr>
          <w:sz w:val="24"/>
        </w:rPr>
        <w:t>streams</w:t>
      </w:r>
      <w:r>
        <w:rPr>
          <w:spacing w:val="-1"/>
          <w:sz w:val="24"/>
        </w:rPr>
        <w:t xml:space="preserve"> </w:t>
      </w:r>
      <w:r>
        <w:rPr>
          <w:sz w:val="24"/>
        </w:rPr>
        <w:t>flow</w:t>
      </w:r>
      <w:r>
        <w:rPr>
          <w:spacing w:val="-1"/>
          <w:sz w:val="24"/>
        </w:rPr>
        <w:t xml:space="preserve"> </w:t>
      </w:r>
      <w:r>
        <w:rPr>
          <w:sz w:val="24"/>
        </w:rPr>
        <w:t>towards</w:t>
      </w:r>
      <w:r>
        <w:rPr>
          <w:spacing w:val="-1"/>
          <w:sz w:val="24"/>
        </w:rPr>
        <w:t xml:space="preserve"> </w:t>
      </w:r>
      <w:r>
        <w:rPr>
          <w:sz w:val="24"/>
        </w:rPr>
        <w:t>the</w:t>
      </w:r>
      <w:r>
        <w:rPr>
          <w:spacing w:val="-1"/>
          <w:sz w:val="24"/>
        </w:rPr>
        <w:t xml:space="preserve"> </w:t>
      </w:r>
      <w:r>
        <w:rPr>
          <w:sz w:val="24"/>
        </w:rPr>
        <w:t>southwest</w:t>
      </w:r>
      <w:r>
        <w:rPr>
          <w:spacing w:val="-1"/>
          <w:sz w:val="24"/>
        </w:rPr>
        <w:t xml:space="preserve"> </w:t>
      </w:r>
      <w:r>
        <w:rPr>
          <w:sz w:val="24"/>
        </w:rPr>
        <w:t>and</w:t>
      </w:r>
      <w:r>
        <w:rPr>
          <w:spacing w:val="-1"/>
          <w:sz w:val="24"/>
        </w:rPr>
        <w:t xml:space="preserve"> </w:t>
      </w:r>
      <w:r>
        <w:rPr>
          <w:sz w:val="24"/>
        </w:rPr>
        <w:t>join</w:t>
      </w:r>
      <w:r>
        <w:rPr>
          <w:spacing w:val="-1"/>
          <w:sz w:val="24"/>
        </w:rPr>
        <w:t xml:space="preserve"> </w:t>
      </w:r>
      <w:r>
        <w:rPr>
          <w:sz w:val="24"/>
        </w:rPr>
        <w:t>to</w:t>
      </w:r>
      <w:r>
        <w:rPr>
          <w:spacing w:val="-1"/>
          <w:sz w:val="24"/>
        </w:rPr>
        <w:t xml:space="preserve"> </w:t>
      </w:r>
      <w:r>
        <w:rPr>
          <w:sz w:val="24"/>
        </w:rPr>
        <w:t>form</w:t>
      </w:r>
      <w:r>
        <w:rPr>
          <w:spacing w:val="-1"/>
          <w:sz w:val="24"/>
        </w:rPr>
        <w:t xml:space="preserve"> </w:t>
      </w:r>
      <w:r>
        <w:rPr>
          <w:sz w:val="24"/>
        </w:rPr>
        <w:t>a</w:t>
      </w:r>
      <w:r>
        <w:rPr>
          <w:spacing w:val="-1"/>
          <w:sz w:val="24"/>
        </w:rPr>
        <w:t xml:space="preserve"> </w:t>
      </w:r>
      <w:r>
        <w:rPr>
          <w:sz w:val="24"/>
        </w:rPr>
        <w:t>common</w:t>
      </w:r>
      <w:r>
        <w:rPr>
          <w:spacing w:val="-1"/>
          <w:sz w:val="24"/>
        </w:rPr>
        <w:t xml:space="preserve"> </w:t>
      </w:r>
      <w:r>
        <w:rPr>
          <w:sz w:val="24"/>
        </w:rPr>
        <w:t>reservoir</w:t>
      </w:r>
      <w:r>
        <w:rPr>
          <w:spacing w:val="-1"/>
          <w:sz w:val="24"/>
        </w:rPr>
        <w:t xml:space="preserve"> </w:t>
      </w:r>
      <w:r>
        <w:rPr>
          <w:sz w:val="24"/>
        </w:rPr>
        <w:t>within the</w:t>
      </w:r>
      <w:r>
        <w:rPr>
          <w:spacing w:val="-1"/>
          <w:sz w:val="24"/>
        </w:rPr>
        <w:t xml:space="preserve"> </w:t>
      </w:r>
      <w:r>
        <w:rPr>
          <w:sz w:val="24"/>
        </w:rPr>
        <w:t>area,</w:t>
      </w:r>
      <w:r>
        <w:rPr>
          <w:spacing w:val="-1"/>
          <w:sz w:val="24"/>
        </w:rPr>
        <w:t xml:space="preserve"> </w:t>
      </w:r>
      <w:r>
        <w:rPr>
          <w:sz w:val="24"/>
        </w:rPr>
        <w:t>which</w:t>
      </w:r>
      <w:r>
        <w:rPr>
          <w:spacing w:val="-1"/>
          <w:sz w:val="24"/>
        </w:rPr>
        <w:t xml:space="preserve"> </w:t>
      </w:r>
      <w:r>
        <w:rPr>
          <w:sz w:val="24"/>
        </w:rPr>
        <w:t>is</w:t>
      </w:r>
      <w:r>
        <w:rPr>
          <w:spacing w:val="-1"/>
          <w:sz w:val="24"/>
        </w:rPr>
        <w:t xml:space="preserve"> </w:t>
      </w:r>
      <w:r>
        <w:rPr>
          <w:sz w:val="24"/>
        </w:rPr>
        <w:t>currently</w:t>
      </w:r>
      <w:r>
        <w:rPr>
          <w:spacing w:val="-1"/>
          <w:sz w:val="24"/>
        </w:rPr>
        <w:t xml:space="preserve"> </w:t>
      </w:r>
      <w:r>
        <w:rPr>
          <w:sz w:val="24"/>
        </w:rPr>
        <w:t>being</w:t>
      </w:r>
      <w:r>
        <w:rPr>
          <w:spacing w:val="-1"/>
          <w:sz w:val="24"/>
        </w:rPr>
        <w:t xml:space="preserve"> </w:t>
      </w:r>
      <w:r>
        <w:rPr>
          <w:sz w:val="24"/>
        </w:rPr>
        <w:t>subjected</w:t>
      </w:r>
      <w:r>
        <w:rPr>
          <w:spacing w:val="-1"/>
          <w:sz w:val="24"/>
        </w:rPr>
        <w:t xml:space="preserve"> </w:t>
      </w:r>
      <w:r>
        <w:rPr>
          <w:sz w:val="24"/>
        </w:rPr>
        <w:t>to</w:t>
      </w:r>
      <w:r>
        <w:rPr>
          <w:spacing w:val="-1"/>
          <w:sz w:val="24"/>
        </w:rPr>
        <w:t xml:space="preserve"> </w:t>
      </w:r>
      <w:r>
        <w:rPr>
          <w:sz w:val="24"/>
        </w:rPr>
        <w:t>illegal</w:t>
      </w:r>
      <w:r>
        <w:rPr>
          <w:spacing w:val="-1"/>
          <w:sz w:val="24"/>
        </w:rPr>
        <w:t xml:space="preserve"> </w:t>
      </w:r>
      <w:r>
        <w:rPr>
          <w:sz w:val="24"/>
        </w:rPr>
        <w:t>mining</w:t>
      </w:r>
      <w:r>
        <w:rPr>
          <w:spacing w:val="-1"/>
          <w:sz w:val="24"/>
        </w:rPr>
        <w:t xml:space="preserve"> </w:t>
      </w:r>
      <w:r>
        <w:rPr>
          <w:sz w:val="24"/>
        </w:rPr>
        <w:t>activities</w:t>
      </w:r>
      <w:r>
        <w:rPr>
          <w:spacing w:val="-1"/>
          <w:sz w:val="24"/>
        </w:rPr>
        <w:t xml:space="preserve"> </w:t>
      </w:r>
      <w:r>
        <w:rPr>
          <w:sz w:val="24"/>
        </w:rPr>
        <w:t>by</w:t>
      </w:r>
      <w:r>
        <w:rPr>
          <w:spacing w:val="-1"/>
          <w:sz w:val="24"/>
        </w:rPr>
        <w:t xml:space="preserve"> </w:t>
      </w:r>
      <w:r>
        <w:rPr>
          <w:sz w:val="24"/>
        </w:rPr>
        <w:t>local</w:t>
      </w:r>
      <w:r>
        <w:rPr>
          <w:spacing w:val="-1"/>
          <w:sz w:val="24"/>
        </w:rPr>
        <w:t xml:space="preserve"> </w:t>
      </w:r>
      <w:r>
        <w:rPr>
          <w:sz w:val="24"/>
        </w:rPr>
        <w:t>people.</w:t>
      </w:r>
    </w:p>
    <w:p w14:paraId="08A2DCA6" w14:textId="77777777" w:rsidR="0041481E" w:rsidRDefault="00000000">
      <w:pPr>
        <w:pStyle w:val="ListParagraph"/>
        <w:numPr>
          <w:ilvl w:val="3"/>
          <w:numId w:val="34"/>
        </w:numPr>
        <w:tabs>
          <w:tab w:val="left" w:pos="1021"/>
          <w:tab w:val="left" w:pos="1033"/>
        </w:tabs>
        <w:spacing w:line="360" w:lineRule="auto"/>
        <w:ind w:right="683" w:hanging="294"/>
        <w:rPr>
          <w:rFonts w:ascii="Arial" w:hAnsi="Arial"/>
          <w:b/>
          <w:sz w:val="24"/>
        </w:rPr>
      </w:pPr>
      <w:r>
        <w:rPr>
          <w:sz w:val="24"/>
        </w:rPr>
        <w:t>In addition, one seasonal stream is observed flowing from the eastern part towards the western</w:t>
      </w:r>
      <w:r>
        <w:rPr>
          <w:spacing w:val="-11"/>
          <w:sz w:val="24"/>
        </w:rPr>
        <w:t xml:space="preserve"> </w:t>
      </w:r>
      <w:r>
        <w:rPr>
          <w:sz w:val="24"/>
        </w:rPr>
        <w:t>part</w:t>
      </w:r>
      <w:r>
        <w:rPr>
          <w:spacing w:val="-11"/>
          <w:sz w:val="24"/>
        </w:rPr>
        <w:t xml:space="preserve"> </w:t>
      </w:r>
      <w:r>
        <w:rPr>
          <w:sz w:val="24"/>
        </w:rPr>
        <w:t>of</w:t>
      </w:r>
      <w:r>
        <w:rPr>
          <w:spacing w:val="-11"/>
          <w:sz w:val="24"/>
        </w:rPr>
        <w:t xml:space="preserve"> </w:t>
      </w:r>
      <w:r>
        <w:rPr>
          <w:sz w:val="24"/>
        </w:rPr>
        <w:t>the</w:t>
      </w:r>
      <w:r>
        <w:rPr>
          <w:spacing w:val="-11"/>
          <w:sz w:val="24"/>
        </w:rPr>
        <w:t xml:space="preserve"> </w:t>
      </w:r>
      <w:r>
        <w:rPr>
          <w:sz w:val="24"/>
        </w:rPr>
        <w:t>block,</w:t>
      </w:r>
      <w:r>
        <w:rPr>
          <w:spacing w:val="-11"/>
          <w:sz w:val="24"/>
        </w:rPr>
        <w:t xml:space="preserve"> </w:t>
      </w:r>
      <w:r>
        <w:rPr>
          <w:sz w:val="24"/>
        </w:rPr>
        <w:t>forming</w:t>
      </w:r>
      <w:r>
        <w:rPr>
          <w:spacing w:val="-11"/>
          <w:sz w:val="24"/>
        </w:rPr>
        <w:t xml:space="preserve"> </w:t>
      </w:r>
      <w:r>
        <w:rPr>
          <w:sz w:val="24"/>
        </w:rPr>
        <w:t>a</w:t>
      </w:r>
      <w:r>
        <w:rPr>
          <w:spacing w:val="-11"/>
          <w:sz w:val="24"/>
        </w:rPr>
        <w:t xml:space="preserve"> </w:t>
      </w:r>
      <w:r>
        <w:rPr>
          <w:sz w:val="24"/>
        </w:rPr>
        <w:t>small</w:t>
      </w:r>
      <w:r>
        <w:rPr>
          <w:spacing w:val="-11"/>
          <w:sz w:val="24"/>
        </w:rPr>
        <w:t xml:space="preserve"> </w:t>
      </w:r>
      <w:r>
        <w:rPr>
          <w:sz w:val="24"/>
        </w:rPr>
        <w:t>reservoir</w:t>
      </w:r>
      <w:r>
        <w:rPr>
          <w:spacing w:val="-11"/>
          <w:sz w:val="24"/>
        </w:rPr>
        <w:t xml:space="preserve"> </w:t>
      </w:r>
      <w:r>
        <w:rPr>
          <w:sz w:val="24"/>
        </w:rPr>
        <w:t>near</w:t>
      </w:r>
      <w:r>
        <w:rPr>
          <w:spacing w:val="-11"/>
          <w:sz w:val="24"/>
        </w:rPr>
        <w:t xml:space="preserve"> </w:t>
      </w:r>
      <w:r>
        <w:rPr>
          <w:sz w:val="24"/>
        </w:rPr>
        <w:t>the</w:t>
      </w:r>
      <w:r>
        <w:rPr>
          <w:spacing w:val="-11"/>
          <w:sz w:val="24"/>
        </w:rPr>
        <w:t xml:space="preserve"> </w:t>
      </w:r>
      <w:r>
        <w:rPr>
          <w:sz w:val="24"/>
        </w:rPr>
        <w:t>western</w:t>
      </w:r>
      <w:r>
        <w:rPr>
          <w:spacing w:val="-11"/>
          <w:sz w:val="24"/>
        </w:rPr>
        <w:t xml:space="preserve"> </w:t>
      </w:r>
      <w:r>
        <w:rPr>
          <w:sz w:val="24"/>
        </w:rPr>
        <w:t>boundary.</w:t>
      </w:r>
      <w:r>
        <w:rPr>
          <w:spacing w:val="-11"/>
          <w:sz w:val="24"/>
        </w:rPr>
        <w:t xml:space="preserve"> </w:t>
      </w:r>
      <w:r>
        <w:rPr>
          <w:sz w:val="24"/>
        </w:rPr>
        <w:t>Another short</w:t>
      </w:r>
      <w:r>
        <w:rPr>
          <w:spacing w:val="-3"/>
          <w:sz w:val="24"/>
        </w:rPr>
        <w:t xml:space="preserve"> </w:t>
      </w:r>
      <w:r>
        <w:rPr>
          <w:sz w:val="24"/>
        </w:rPr>
        <w:t>seasonal</w:t>
      </w:r>
      <w:r>
        <w:rPr>
          <w:spacing w:val="-3"/>
          <w:sz w:val="24"/>
        </w:rPr>
        <w:t xml:space="preserve"> </w:t>
      </w:r>
      <w:r>
        <w:rPr>
          <w:sz w:val="24"/>
        </w:rPr>
        <w:t>stream</w:t>
      </w:r>
      <w:r>
        <w:rPr>
          <w:spacing w:val="-3"/>
          <w:sz w:val="24"/>
        </w:rPr>
        <w:t xml:space="preserve"> </w:t>
      </w:r>
      <w:r>
        <w:rPr>
          <w:sz w:val="24"/>
        </w:rPr>
        <w:t>is</w:t>
      </w:r>
      <w:r>
        <w:rPr>
          <w:spacing w:val="-3"/>
          <w:sz w:val="24"/>
        </w:rPr>
        <w:t xml:space="preserve"> </w:t>
      </w:r>
      <w:r>
        <w:rPr>
          <w:sz w:val="24"/>
        </w:rPr>
        <w:t>present</w:t>
      </w:r>
      <w:r>
        <w:rPr>
          <w:spacing w:val="-3"/>
          <w:sz w:val="24"/>
        </w:rPr>
        <w:t xml:space="preserve"> </w:t>
      </w:r>
      <w:r>
        <w:rPr>
          <w:sz w:val="24"/>
        </w:rPr>
        <w:t>near</w:t>
      </w:r>
      <w:r>
        <w:rPr>
          <w:spacing w:val="-3"/>
          <w:sz w:val="24"/>
        </w:rPr>
        <w:t xml:space="preserve"> </w:t>
      </w:r>
      <w:r>
        <w:rPr>
          <w:sz w:val="24"/>
        </w:rPr>
        <w:t>the</w:t>
      </w:r>
      <w:r>
        <w:rPr>
          <w:spacing w:val="-3"/>
          <w:sz w:val="24"/>
        </w:rPr>
        <w:t xml:space="preserve"> </w:t>
      </w:r>
      <w:r>
        <w:rPr>
          <w:sz w:val="24"/>
        </w:rPr>
        <w:t>eastern</w:t>
      </w:r>
      <w:r>
        <w:rPr>
          <w:spacing w:val="-3"/>
          <w:sz w:val="24"/>
        </w:rPr>
        <w:t xml:space="preserve"> </w:t>
      </w:r>
      <w:r>
        <w:rPr>
          <w:sz w:val="24"/>
        </w:rPr>
        <w:t>boundary,</w:t>
      </w:r>
      <w:r>
        <w:rPr>
          <w:spacing w:val="-3"/>
          <w:sz w:val="24"/>
        </w:rPr>
        <w:t xml:space="preserve"> </w:t>
      </w:r>
      <w:r>
        <w:rPr>
          <w:sz w:val="24"/>
        </w:rPr>
        <w:t>flowing</w:t>
      </w:r>
      <w:r>
        <w:rPr>
          <w:spacing w:val="-3"/>
          <w:sz w:val="24"/>
        </w:rPr>
        <w:t xml:space="preserve"> </w:t>
      </w:r>
      <w:r>
        <w:rPr>
          <w:sz w:val="24"/>
        </w:rPr>
        <w:t>from</w:t>
      </w:r>
      <w:r>
        <w:rPr>
          <w:spacing w:val="-3"/>
          <w:sz w:val="24"/>
        </w:rPr>
        <w:t xml:space="preserve"> </w:t>
      </w:r>
      <w:r>
        <w:rPr>
          <w:sz w:val="24"/>
        </w:rPr>
        <w:t>north</w:t>
      </w:r>
      <w:r>
        <w:rPr>
          <w:spacing w:val="-3"/>
          <w:sz w:val="24"/>
        </w:rPr>
        <w:t xml:space="preserve"> </w:t>
      </w:r>
      <w:r>
        <w:rPr>
          <w:sz w:val="24"/>
        </w:rPr>
        <w:t>to</w:t>
      </w:r>
      <w:r>
        <w:rPr>
          <w:spacing w:val="-3"/>
          <w:sz w:val="24"/>
        </w:rPr>
        <w:t xml:space="preserve"> </w:t>
      </w:r>
      <w:r>
        <w:rPr>
          <w:sz w:val="24"/>
        </w:rPr>
        <w:t>south across the block.</w:t>
      </w:r>
    </w:p>
    <w:p w14:paraId="6AF789BE" w14:textId="77777777" w:rsidR="0041481E" w:rsidRDefault="00000000">
      <w:pPr>
        <w:pStyle w:val="ListParagraph"/>
        <w:numPr>
          <w:ilvl w:val="3"/>
          <w:numId w:val="34"/>
        </w:numPr>
        <w:tabs>
          <w:tab w:val="left" w:pos="1021"/>
          <w:tab w:val="left" w:pos="1033"/>
        </w:tabs>
        <w:spacing w:line="360" w:lineRule="auto"/>
        <w:ind w:right="682" w:hanging="294"/>
        <w:rPr>
          <w:rFonts w:ascii="Arial" w:hAnsi="Arial"/>
          <w:b/>
          <w:sz w:val="24"/>
        </w:rPr>
      </w:pPr>
      <w:r>
        <w:rPr>
          <w:sz w:val="24"/>
        </w:rPr>
        <w:t>All the streams and drainage channels within the block are seasonal in nature, carrying water only during the monsoon and winter seasons. During the summer season, these streams and rivers remain dry.</w:t>
      </w:r>
    </w:p>
    <w:p w14:paraId="356C3C21" w14:textId="77777777" w:rsidR="0041481E" w:rsidRDefault="0041481E">
      <w:pPr>
        <w:pStyle w:val="BodyText"/>
        <w:spacing w:before="1"/>
      </w:pPr>
    </w:p>
    <w:p w14:paraId="144B8C71" w14:textId="77777777" w:rsidR="0041481E" w:rsidRDefault="00000000">
      <w:pPr>
        <w:pStyle w:val="Heading5"/>
        <w:numPr>
          <w:ilvl w:val="2"/>
          <w:numId w:val="34"/>
        </w:numPr>
        <w:tabs>
          <w:tab w:val="left" w:pos="880"/>
        </w:tabs>
        <w:spacing w:before="1"/>
      </w:pPr>
      <w:r>
        <w:rPr>
          <w:spacing w:val="-2"/>
        </w:rPr>
        <w:t>CLIMATE</w:t>
      </w:r>
    </w:p>
    <w:p w14:paraId="31578559" w14:textId="77777777" w:rsidR="0041481E" w:rsidRDefault="0041481E">
      <w:pPr>
        <w:pStyle w:val="BodyText"/>
        <w:spacing w:before="20"/>
        <w:rPr>
          <w:b/>
        </w:rPr>
      </w:pPr>
    </w:p>
    <w:p w14:paraId="05A366F3" w14:textId="77777777" w:rsidR="0041481E" w:rsidRDefault="00000000">
      <w:pPr>
        <w:pStyle w:val="ListParagraph"/>
        <w:numPr>
          <w:ilvl w:val="3"/>
          <w:numId w:val="34"/>
        </w:numPr>
        <w:tabs>
          <w:tab w:val="left" w:pos="1021"/>
          <w:tab w:val="left" w:pos="1033"/>
        </w:tabs>
        <w:spacing w:before="1" w:line="360" w:lineRule="auto"/>
        <w:ind w:right="683" w:hanging="294"/>
        <w:rPr>
          <w:rFonts w:ascii="Arial MT" w:hAnsi="Arial MT"/>
          <w:sz w:val="24"/>
        </w:rPr>
      </w:pPr>
      <w:r>
        <w:rPr>
          <w:sz w:val="24"/>
        </w:rPr>
        <w:t>The area is characterized by a semi-arid coastal climate. The Tropic of Cancer passes through the adjoining district to the north.</w:t>
      </w:r>
    </w:p>
    <w:p w14:paraId="68B133EB" w14:textId="77777777" w:rsidR="0041481E" w:rsidRDefault="00000000">
      <w:pPr>
        <w:pStyle w:val="ListParagraph"/>
        <w:numPr>
          <w:ilvl w:val="3"/>
          <w:numId w:val="34"/>
        </w:numPr>
        <w:tabs>
          <w:tab w:val="left" w:pos="1021"/>
          <w:tab w:val="left" w:pos="1033"/>
        </w:tabs>
        <w:spacing w:line="360" w:lineRule="auto"/>
        <w:ind w:right="681" w:hanging="294"/>
        <w:rPr>
          <w:rFonts w:ascii="Arial MT" w:hAnsi="Arial MT"/>
          <w:sz w:val="24"/>
        </w:rPr>
      </w:pPr>
      <w:r>
        <w:rPr>
          <w:sz w:val="24"/>
        </w:rPr>
        <w:t>The monsoon is erratic and brings rains for a very short period, from June to August. The</w:t>
      </w:r>
      <w:r>
        <w:rPr>
          <w:spacing w:val="-11"/>
          <w:sz w:val="24"/>
        </w:rPr>
        <w:t xml:space="preserve"> </w:t>
      </w:r>
      <w:r>
        <w:rPr>
          <w:sz w:val="24"/>
        </w:rPr>
        <w:t>annual</w:t>
      </w:r>
      <w:r>
        <w:rPr>
          <w:spacing w:val="-11"/>
          <w:sz w:val="24"/>
        </w:rPr>
        <w:t xml:space="preserve"> </w:t>
      </w:r>
      <w:r>
        <w:rPr>
          <w:sz w:val="24"/>
        </w:rPr>
        <w:t>rainfall</w:t>
      </w:r>
      <w:r>
        <w:rPr>
          <w:spacing w:val="-11"/>
          <w:sz w:val="24"/>
        </w:rPr>
        <w:t xml:space="preserve"> </w:t>
      </w:r>
      <w:r>
        <w:rPr>
          <w:sz w:val="24"/>
        </w:rPr>
        <w:t>ranges</w:t>
      </w:r>
      <w:r>
        <w:rPr>
          <w:spacing w:val="-11"/>
          <w:sz w:val="24"/>
        </w:rPr>
        <w:t xml:space="preserve"> </w:t>
      </w:r>
      <w:r>
        <w:rPr>
          <w:sz w:val="24"/>
        </w:rPr>
        <w:t>from</w:t>
      </w:r>
      <w:r>
        <w:rPr>
          <w:spacing w:val="-11"/>
          <w:sz w:val="24"/>
        </w:rPr>
        <w:t xml:space="preserve"> </w:t>
      </w:r>
      <w:r>
        <w:rPr>
          <w:sz w:val="24"/>
        </w:rPr>
        <w:t>200</w:t>
      </w:r>
      <w:r>
        <w:rPr>
          <w:spacing w:val="-11"/>
          <w:sz w:val="24"/>
        </w:rPr>
        <w:t xml:space="preserve"> </w:t>
      </w:r>
      <w:r>
        <w:rPr>
          <w:sz w:val="24"/>
        </w:rPr>
        <w:t>to</w:t>
      </w:r>
      <w:r>
        <w:rPr>
          <w:spacing w:val="-11"/>
          <w:sz w:val="24"/>
        </w:rPr>
        <w:t xml:space="preserve"> </w:t>
      </w:r>
      <w:r>
        <w:rPr>
          <w:sz w:val="24"/>
        </w:rPr>
        <w:t>400</w:t>
      </w:r>
      <w:r>
        <w:rPr>
          <w:spacing w:val="-11"/>
          <w:sz w:val="24"/>
        </w:rPr>
        <w:t xml:space="preserve"> </w:t>
      </w:r>
      <w:r>
        <w:rPr>
          <w:sz w:val="24"/>
        </w:rPr>
        <w:t>mm.</w:t>
      </w:r>
      <w:r>
        <w:rPr>
          <w:spacing w:val="-11"/>
          <w:sz w:val="24"/>
        </w:rPr>
        <w:t xml:space="preserve"> </w:t>
      </w:r>
      <w:r>
        <w:rPr>
          <w:sz w:val="24"/>
        </w:rPr>
        <w:t>Historical</w:t>
      </w:r>
      <w:r>
        <w:rPr>
          <w:spacing w:val="-11"/>
          <w:sz w:val="24"/>
        </w:rPr>
        <w:t xml:space="preserve"> </w:t>
      </w:r>
      <w:r>
        <w:rPr>
          <w:sz w:val="24"/>
        </w:rPr>
        <w:t>weather</w:t>
      </w:r>
      <w:r>
        <w:rPr>
          <w:spacing w:val="-11"/>
          <w:sz w:val="24"/>
        </w:rPr>
        <w:t xml:space="preserve"> </w:t>
      </w:r>
      <w:r>
        <w:rPr>
          <w:sz w:val="24"/>
        </w:rPr>
        <w:t>records</w:t>
      </w:r>
      <w:r>
        <w:rPr>
          <w:spacing w:val="-11"/>
          <w:sz w:val="24"/>
        </w:rPr>
        <w:t xml:space="preserve"> </w:t>
      </w:r>
      <w:r>
        <w:rPr>
          <w:sz w:val="24"/>
        </w:rPr>
        <w:t>indicate</w:t>
      </w:r>
      <w:r>
        <w:rPr>
          <w:spacing w:val="-11"/>
          <w:sz w:val="24"/>
        </w:rPr>
        <w:t xml:space="preserve"> </w:t>
      </w:r>
      <w:r>
        <w:rPr>
          <w:sz w:val="24"/>
        </w:rPr>
        <w:t xml:space="preserve">that the area has experienced repeated drought conditions in the past. July is the rainiest month, and the maximum annual rainfall is received during the south-west monsoon </w:t>
      </w:r>
      <w:r>
        <w:rPr>
          <w:spacing w:val="-2"/>
          <w:sz w:val="24"/>
        </w:rPr>
        <w:t>season.</w:t>
      </w:r>
    </w:p>
    <w:p w14:paraId="7121AEB0" w14:textId="77777777" w:rsidR="0041481E" w:rsidRDefault="00000000">
      <w:pPr>
        <w:pStyle w:val="ListParagraph"/>
        <w:numPr>
          <w:ilvl w:val="3"/>
          <w:numId w:val="34"/>
        </w:numPr>
        <w:tabs>
          <w:tab w:val="left" w:pos="1021"/>
          <w:tab w:val="left" w:pos="1033"/>
        </w:tabs>
        <w:spacing w:line="360" w:lineRule="auto"/>
        <w:ind w:right="684" w:hanging="294"/>
        <w:rPr>
          <w:rFonts w:ascii="Arial MT" w:hAnsi="Arial MT"/>
          <w:sz w:val="24"/>
        </w:rPr>
      </w:pPr>
      <w:r>
        <w:rPr>
          <w:sz w:val="24"/>
        </w:rPr>
        <w:t>The lowest temperature in the area is around 20°C in December, while the maximum temperature rises to 44°C during May–June.</w:t>
      </w:r>
    </w:p>
    <w:p w14:paraId="34377A7E" w14:textId="77777777" w:rsidR="0041481E" w:rsidRDefault="0041481E">
      <w:pPr>
        <w:pStyle w:val="BodyText"/>
        <w:spacing w:before="1"/>
      </w:pPr>
    </w:p>
    <w:p w14:paraId="4F63049F" w14:textId="77777777" w:rsidR="0041481E" w:rsidRDefault="00000000">
      <w:pPr>
        <w:pStyle w:val="Heading5"/>
      </w:pPr>
      <w:r>
        <w:t>5.6.0</w:t>
      </w:r>
      <w:r>
        <w:rPr>
          <w:spacing w:val="19"/>
        </w:rPr>
        <w:t xml:space="preserve"> </w:t>
      </w:r>
      <w:r>
        <w:t>OTHER</w:t>
      </w:r>
      <w:r>
        <w:rPr>
          <w:spacing w:val="-4"/>
        </w:rPr>
        <w:t xml:space="preserve"> </w:t>
      </w:r>
      <w:r>
        <w:t>PHYSIOGRAPHIC,</w:t>
      </w:r>
      <w:r>
        <w:rPr>
          <w:spacing w:val="-3"/>
        </w:rPr>
        <w:t xml:space="preserve"> </w:t>
      </w:r>
      <w:r>
        <w:t>SOCIAL</w:t>
      </w:r>
      <w:r>
        <w:rPr>
          <w:spacing w:val="-4"/>
        </w:rPr>
        <w:t xml:space="preserve"> </w:t>
      </w:r>
      <w:r>
        <w:t>AND</w:t>
      </w:r>
      <w:r>
        <w:rPr>
          <w:spacing w:val="-4"/>
        </w:rPr>
        <w:t xml:space="preserve"> </w:t>
      </w:r>
      <w:r>
        <w:t>ENVIRONMENT</w:t>
      </w:r>
      <w:r>
        <w:rPr>
          <w:spacing w:val="-3"/>
        </w:rPr>
        <w:t xml:space="preserve"> </w:t>
      </w:r>
      <w:r>
        <w:rPr>
          <w:spacing w:val="-2"/>
        </w:rPr>
        <w:t>FACTOR</w:t>
      </w:r>
    </w:p>
    <w:p w14:paraId="24B5213A" w14:textId="77777777" w:rsidR="0041481E" w:rsidRDefault="0041481E">
      <w:pPr>
        <w:pStyle w:val="BodyText"/>
        <w:spacing w:before="141"/>
        <w:rPr>
          <w:b/>
        </w:rPr>
      </w:pPr>
    </w:p>
    <w:p w14:paraId="53C88343" w14:textId="77777777" w:rsidR="0041481E" w:rsidRDefault="00000000">
      <w:pPr>
        <w:pStyle w:val="ListParagraph"/>
        <w:numPr>
          <w:ilvl w:val="0"/>
          <w:numId w:val="9"/>
        </w:numPr>
        <w:tabs>
          <w:tab w:val="left" w:pos="1033"/>
        </w:tabs>
        <w:spacing w:line="360" w:lineRule="auto"/>
        <w:ind w:right="685"/>
        <w:rPr>
          <w:sz w:val="24"/>
        </w:rPr>
      </w:pPr>
      <w:r>
        <w:rPr>
          <w:sz w:val="24"/>
        </w:rPr>
        <w:t>Various</w:t>
      </w:r>
      <w:r>
        <w:rPr>
          <w:spacing w:val="-4"/>
          <w:sz w:val="24"/>
        </w:rPr>
        <w:t xml:space="preserve"> </w:t>
      </w:r>
      <w:r>
        <w:rPr>
          <w:sz w:val="24"/>
        </w:rPr>
        <w:t>physiographic,</w:t>
      </w:r>
      <w:r>
        <w:rPr>
          <w:spacing w:val="-4"/>
          <w:sz w:val="24"/>
        </w:rPr>
        <w:t xml:space="preserve"> </w:t>
      </w:r>
      <w:r>
        <w:rPr>
          <w:sz w:val="24"/>
        </w:rPr>
        <w:t>social,</w:t>
      </w:r>
      <w:r>
        <w:rPr>
          <w:spacing w:val="-4"/>
          <w:sz w:val="24"/>
        </w:rPr>
        <w:t xml:space="preserve"> </w:t>
      </w:r>
      <w:r>
        <w:rPr>
          <w:sz w:val="24"/>
        </w:rPr>
        <w:t>and</w:t>
      </w:r>
      <w:r>
        <w:rPr>
          <w:spacing w:val="-4"/>
          <w:sz w:val="24"/>
        </w:rPr>
        <w:t xml:space="preserve"> </w:t>
      </w:r>
      <w:r>
        <w:rPr>
          <w:sz w:val="24"/>
        </w:rPr>
        <w:t>environmental</w:t>
      </w:r>
      <w:r>
        <w:rPr>
          <w:spacing w:val="-4"/>
          <w:sz w:val="24"/>
        </w:rPr>
        <w:t xml:space="preserve"> </w:t>
      </w:r>
      <w:r>
        <w:rPr>
          <w:sz w:val="24"/>
        </w:rPr>
        <w:t>factors</w:t>
      </w:r>
      <w:r>
        <w:rPr>
          <w:spacing w:val="-4"/>
          <w:sz w:val="24"/>
        </w:rPr>
        <w:t xml:space="preserve"> </w:t>
      </w:r>
      <w:r>
        <w:rPr>
          <w:sz w:val="24"/>
        </w:rPr>
        <w:t>might</w:t>
      </w:r>
      <w:r>
        <w:rPr>
          <w:spacing w:val="-4"/>
          <w:sz w:val="24"/>
        </w:rPr>
        <w:t xml:space="preserve"> </w:t>
      </w:r>
      <w:r>
        <w:rPr>
          <w:sz w:val="24"/>
        </w:rPr>
        <w:t>affect</w:t>
      </w:r>
      <w:r>
        <w:rPr>
          <w:spacing w:val="-4"/>
          <w:sz w:val="24"/>
        </w:rPr>
        <w:t xml:space="preserve"> </w:t>
      </w:r>
      <w:r>
        <w:rPr>
          <w:sz w:val="24"/>
        </w:rPr>
        <w:t>the</w:t>
      </w:r>
      <w:r>
        <w:rPr>
          <w:spacing w:val="-4"/>
          <w:sz w:val="24"/>
        </w:rPr>
        <w:t xml:space="preserve"> </w:t>
      </w:r>
      <w:r>
        <w:rPr>
          <w:sz w:val="24"/>
        </w:rPr>
        <w:t>viability</w:t>
      </w:r>
      <w:r>
        <w:rPr>
          <w:spacing w:val="-4"/>
          <w:sz w:val="24"/>
        </w:rPr>
        <w:t xml:space="preserve"> </w:t>
      </w:r>
      <w:r>
        <w:rPr>
          <w:sz w:val="24"/>
        </w:rPr>
        <w:t>of</w:t>
      </w:r>
      <w:r>
        <w:rPr>
          <w:spacing w:val="-4"/>
          <w:sz w:val="24"/>
        </w:rPr>
        <w:t xml:space="preserve"> </w:t>
      </w:r>
      <w:r>
        <w:rPr>
          <w:sz w:val="24"/>
        </w:rPr>
        <w:t>a project and the assessment of resources and reserves.</w:t>
      </w:r>
    </w:p>
    <w:p w14:paraId="4E608F56" w14:textId="77777777" w:rsidR="0041481E" w:rsidRDefault="00000000">
      <w:pPr>
        <w:pStyle w:val="ListParagraph"/>
        <w:numPr>
          <w:ilvl w:val="0"/>
          <w:numId w:val="9"/>
        </w:numPr>
        <w:tabs>
          <w:tab w:val="left" w:pos="1033"/>
        </w:tabs>
        <w:spacing w:line="360" w:lineRule="auto"/>
        <w:ind w:right="683"/>
        <w:rPr>
          <w:sz w:val="24"/>
        </w:rPr>
      </w:pPr>
      <w:r>
        <w:rPr>
          <w:sz w:val="24"/>
        </w:rPr>
        <w:t>Physiographic conditions such as topography, slope, drainage pattern, soil thickness, and geological structures (faults, folds, and fractures) influence accessibility, ease of exploration, and continuity of mineral deposits.</w:t>
      </w:r>
    </w:p>
    <w:p w14:paraId="6967A298" w14:textId="77777777" w:rsidR="0041481E" w:rsidRDefault="00000000">
      <w:pPr>
        <w:pStyle w:val="ListParagraph"/>
        <w:numPr>
          <w:ilvl w:val="0"/>
          <w:numId w:val="9"/>
        </w:numPr>
        <w:tabs>
          <w:tab w:val="left" w:pos="1033"/>
        </w:tabs>
        <w:spacing w:line="360" w:lineRule="auto"/>
        <w:ind w:right="684"/>
        <w:rPr>
          <w:sz w:val="24"/>
        </w:rPr>
      </w:pPr>
      <w:r>
        <w:rPr>
          <w:sz w:val="24"/>
        </w:rPr>
        <w:t xml:space="preserve">The </w:t>
      </w:r>
      <w:proofErr w:type="spellStart"/>
      <w:r>
        <w:rPr>
          <w:sz w:val="24"/>
        </w:rPr>
        <w:t>Upleta</w:t>
      </w:r>
      <w:proofErr w:type="spellEnd"/>
      <w:r>
        <w:rPr>
          <w:sz w:val="24"/>
        </w:rPr>
        <w:t>–</w:t>
      </w:r>
      <w:proofErr w:type="spellStart"/>
      <w:r>
        <w:rPr>
          <w:sz w:val="24"/>
        </w:rPr>
        <w:t>Vadekhan</w:t>
      </w:r>
      <w:proofErr w:type="spellEnd"/>
      <w:r>
        <w:rPr>
          <w:sz w:val="24"/>
        </w:rPr>
        <w:t xml:space="preserve"> area is characterized by the presence of lime-based product industries and suppliers, supported by nearby major cement companies in the Rajkot region.</w:t>
      </w:r>
      <w:r>
        <w:rPr>
          <w:spacing w:val="40"/>
          <w:sz w:val="24"/>
        </w:rPr>
        <w:t xml:space="preserve"> </w:t>
      </w:r>
      <w:r>
        <w:rPr>
          <w:sz w:val="24"/>
        </w:rPr>
        <w:t>The</w:t>
      </w:r>
      <w:r>
        <w:rPr>
          <w:spacing w:val="40"/>
          <w:sz w:val="24"/>
        </w:rPr>
        <w:t xml:space="preserve"> </w:t>
      </w:r>
      <w:r>
        <w:rPr>
          <w:sz w:val="24"/>
        </w:rPr>
        <w:t>area</w:t>
      </w:r>
      <w:r>
        <w:rPr>
          <w:spacing w:val="40"/>
          <w:sz w:val="24"/>
        </w:rPr>
        <w:t xml:space="preserve"> </w:t>
      </w:r>
      <w:r>
        <w:rPr>
          <w:sz w:val="24"/>
        </w:rPr>
        <w:t>hosts</w:t>
      </w:r>
      <w:r>
        <w:rPr>
          <w:spacing w:val="40"/>
          <w:sz w:val="24"/>
        </w:rPr>
        <w:t xml:space="preserve"> </w:t>
      </w:r>
      <w:r>
        <w:rPr>
          <w:sz w:val="24"/>
        </w:rPr>
        <w:t>several</w:t>
      </w:r>
      <w:r>
        <w:rPr>
          <w:spacing w:val="40"/>
          <w:sz w:val="24"/>
        </w:rPr>
        <w:t xml:space="preserve"> </w:t>
      </w:r>
      <w:r>
        <w:rPr>
          <w:sz w:val="24"/>
        </w:rPr>
        <w:t>lime-based</w:t>
      </w:r>
      <w:r>
        <w:rPr>
          <w:spacing w:val="40"/>
          <w:sz w:val="24"/>
        </w:rPr>
        <w:t xml:space="preserve"> </w:t>
      </w:r>
      <w:r>
        <w:rPr>
          <w:sz w:val="24"/>
        </w:rPr>
        <w:t>and</w:t>
      </w:r>
      <w:r>
        <w:rPr>
          <w:spacing w:val="40"/>
          <w:sz w:val="24"/>
        </w:rPr>
        <w:t xml:space="preserve"> </w:t>
      </w:r>
      <w:r>
        <w:rPr>
          <w:sz w:val="24"/>
        </w:rPr>
        <w:t>cement-related</w:t>
      </w:r>
      <w:r>
        <w:rPr>
          <w:spacing w:val="40"/>
          <w:sz w:val="24"/>
        </w:rPr>
        <w:t xml:space="preserve"> </w:t>
      </w:r>
      <w:r>
        <w:rPr>
          <w:sz w:val="24"/>
        </w:rPr>
        <w:t>industries,</w:t>
      </w:r>
      <w:r>
        <w:rPr>
          <w:spacing w:val="40"/>
          <w:sz w:val="24"/>
        </w:rPr>
        <w:t xml:space="preserve"> </w:t>
      </w:r>
      <w:r>
        <w:rPr>
          <w:sz w:val="24"/>
        </w:rPr>
        <w:t>including</w:t>
      </w:r>
    </w:p>
    <w:p w14:paraId="47D57E94" w14:textId="77777777" w:rsidR="0041481E" w:rsidRDefault="0041481E">
      <w:pPr>
        <w:pStyle w:val="ListParagraph"/>
        <w:spacing w:line="360" w:lineRule="auto"/>
        <w:rPr>
          <w:sz w:val="24"/>
        </w:rPr>
        <w:sectPr w:rsidR="0041481E">
          <w:pgSz w:w="11910" w:h="16840"/>
          <w:pgMar w:top="1360" w:right="566" w:bottom="780" w:left="1275" w:header="0" w:footer="594" w:gutter="0"/>
          <w:cols w:space="720"/>
        </w:sectPr>
      </w:pPr>
    </w:p>
    <w:p w14:paraId="6465DA0A" w14:textId="77777777" w:rsidR="0041481E" w:rsidRDefault="00000000">
      <w:pPr>
        <w:pStyle w:val="BodyText"/>
        <w:spacing w:before="62" w:line="360" w:lineRule="auto"/>
        <w:ind w:left="1033" w:right="680"/>
      </w:pPr>
      <w:r>
        <w:lastRenderedPageBreak/>
        <w:t>Shakti Cement Pipe Factory, Patel Cement Pipe Industries, JK Lakshmi Cement Ltd., and Raj Cements, in the Rajkot region. This indicates:</w:t>
      </w:r>
    </w:p>
    <w:p w14:paraId="326AAF83" w14:textId="77777777" w:rsidR="0041481E" w:rsidRDefault="00000000">
      <w:pPr>
        <w:pStyle w:val="ListParagraph"/>
        <w:numPr>
          <w:ilvl w:val="0"/>
          <w:numId w:val="9"/>
        </w:numPr>
        <w:tabs>
          <w:tab w:val="left" w:pos="1032"/>
        </w:tabs>
        <w:spacing w:line="276" w:lineRule="exact"/>
        <w:ind w:left="1032" w:hanging="359"/>
        <w:jc w:val="left"/>
        <w:rPr>
          <w:sz w:val="24"/>
        </w:rPr>
      </w:pPr>
      <w:r>
        <w:rPr>
          <w:sz w:val="24"/>
        </w:rPr>
        <w:t>Availability</w:t>
      </w:r>
      <w:r>
        <w:rPr>
          <w:spacing w:val="-4"/>
          <w:sz w:val="24"/>
        </w:rPr>
        <w:t xml:space="preserve"> </w:t>
      </w:r>
      <w:r>
        <w:rPr>
          <w:sz w:val="24"/>
        </w:rPr>
        <w:t>of</w:t>
      </w:r>
      <w:r>
        <w:rPr>
          <w:spacing w:val="-3"/>
          <w:sz w:val="24"/>
        </w:rPr>
        <w:t xml:space="preserve"> </w:t>
      </w:r>
      <w:r>
        <w:rPr>
          <w:sz w:val="24"/>
        </w:rPr>
        <w:t>local</w:t>
      </w:r>
      <w:r>
        <w:rPr>
          <w:spacing w:val="-3"/>
          <w:sz w:val="24"/>
        </w:rPr>
        <w:t xml:space="preserve"> </w:t>
      </w:r>
      <w:r>
        <w:rPr>
          <w:sz w:val="24"/>
        </w:rPr>
        <w:t>construction</w:t>
      </w:r>
      <w:r>
        <w:rPr>
          <w:spacing w:val="-3"/>
          <w:sz w:val="24"/>
        </w:rPr>
        <w:t xml:space="preserve"> </w:t>
      </w:r>
      <w:r>
        <w:rPr>
          <w:sz w:val="24"/>
        </w:rPr>
        <w:t>material</w:t>
      </w:r>
      <w:r>
        <w:rPr>
          <w:spacing w:val="-3"/>
          <w:sz w:val="24"/>
        </w:rPr>
        <w:t xml:space="preserve"> </w:t>
      </w:r>
      <w:r>
        <w:rPr>
          <w:spacing w:val="-2"/>
          <w:sz w:val="24"/>
        </w:rPr>
        <w:t>industry</w:t>
      </w:r>
    </w:p>
    <w:p w14:paraId="41DC146C" w14:textId="77777777" w:rsidR="0041481E" w:rsidRDefault="00000000">
      <w:pPr>
        <w:pStyle w:val="ListParagraph"/>
        <w:numPr>
          <w:ilvl w:val="0"/>
          <w:numId w:val="9"/>
        </w:numPr>
        <w:tabs>
          <w:tab w:val="left" w:pos="1032"/>
        </w:tabs>
        <w:spacing w:before="137"/>
        <w:ind w:left="1032" w:hanging="359"/>
        <w:jc w:val="left"/>
        <w:rPr>
          <w:sz w:val="24"/>
        </w:rPr>
      </w:pPr>
      <w:r>
        <w:rPr>
          <w:sz w:val="24"/>
        </w:rPr>
        <w:t>Strong</w:t>
      </w:r>
      <w:r>
        <w:rPr>
          <w:spacing w:val="-2"/>
          <w:sz w:val="24"/>
        </w:rPr>
        <w:t xml:space="preserve"> </w:t>
      </w:r>
      <w:r>
        <w:rPr>
          <w:sz w:val="24"/>
        </w:rPr>
        <w:t>market</w:t>
      </w:r>
      <w:r>
        <w:rPr>
          <w:spacing w:val="-2"/>
          <w:sz w:val="24"/>
        </w:rPr>
        <w:t xml:space="preserve"> </w:t>
      </w:r>
      <w:r>
        <w:rPr>
          <w:sz w:val="24"/>
        </w:rPr>
        <w:t>demand</w:t>
      </w:r>
      <w:r>
        <w:rPr>
          <w:spacing w:val="-2"/>
          <w:sz w:val="24"/>
        </w:rPr>
        <w:t xml:space="preserve"> </w:t>
      </w:r>
      <w:r>
        <w:rPr>
          <w:sz w:val="24"/>
        </w:rPr>
        <w:t>for</w:t>
      </w:r>
      <w:r>
        <w:rPr>
          <w:spacing w:val="-2"/>
          <w:sz w:val="24"/>
        </w:rPr>
        <w:t xml:space="preserve"> </w:t>
      </w:r>
      <w:r>
        <w:rPr>
          <w:sz w:val="24"/>
        </w:rPr>
        <w:t>limestone</w:t>
      </w:r>
      <w:r>
        <w:rPr>
          <w:spacing w:val="-2"/>
          <w:sz w:val="24"/>
        </w:rPr>
        <w:t xml:space="preserve"> </w:t>
      </w:r>
      <w:r>
        <w:rPr>
          <w:sz w:val="24"/>
        </w:rPr>
        <w:t>and</w:t>
      </w:r>
      <w:r>
        <w:rPr>
          <w:spacing w:val="-2"/>
          <w:sz w:val="24"/>
        </w:rPr>
        <w:t xml:space="preserve"> cement</w:t>
      </w:r>
    </w:p>
    <w:p w14:paraId="3308594A" w14:textId="77777777" w:rsidR="0041481E" w:rsidRDefault="00000000">
      <w:pPr>
        <w:pStyle w:val="ListParagraph"/>
        <w:numPr>
          <w:ilvl w:val="0"/>
          <w:numId w:val="9"/>
        </w:numPr>
        <w:tabs>
          <w:tab w:val="left" w:pos="1032"/>
        </w:tabs>
        <w:spacing w:before="137"/>
        <w:ind w:left="1032" w:hanging="359"/>
        <w:jc w:val="left"/>
        <w:rPr>
          <w:sz w:val="24"/>
        </w:rPr>
      </w:pPr>
      <w:r>
        <w:rPr>
          <w:sz w:val="24"/>
        </w:rPr>
        <w:t>Good</w:t>
      </w:r>
      <w:r>
        <w:rPr>
          <w:spacing w:val="-7"/>
          <w:sz w:val="24"/>
        </w:rPr>
        <w:t xml:space="preserve"> </w:t>
      </w:r>
      <w:r>
        <w:rPr>
          <w:sz w:val="24"/>
        </w:rPr>
        <w:t>infrastructure</w:t>
      </w:r>
      <w:r>
        <w:rPr>
          <w:spacing w:val="-5"/>
          <w:sz w:val="24"/>
        </w:rPr>
        <w:t xml:space="preserve"> </w:t>
      </w:r>
      <w:r>
        <w:rPr>
          <w:sz w:val="24"/>
        </w:rPr>
        <w:t>and</w:t>
      </w:r>
      <w:r>
        <w:rPr>
          <w:spacing w:val="-5"/>
          <w:sz w:val="24"/>
        </w:rPr>
        <w:t xml:space="preserve"> </w:t>
      </w:r>
      <w:r>
        <w:rPr>
          <w:sz w:val="24"/>
        </w:rPr>
        <w:t>industrial</w:t>
      </w:r>
      <w:r>
        <w:rPr>
          <w:spacing w:val="-4"/>
          <w:sz w:val="24"/>
        </w:rPr>
        <w:t xml:space="preserve"> </w:t>
      </w:r>
      <w:r>
        <w:rPr>
          <w:spacing w:val="-2"/>
          <w:sz w:val="24"/>
        </w:rPr>
        <w:t>linkage</w:t>
      </w:r>
    </w:p>
    <w:p w14:paraId="62562E7E" w14:textId="77777777" w:rsidR="0041481E" w:rsidRDefault="00000000">
      <w:pPr>
        <w:pStyle w:val="ListParagraph"/>
        <w:numPr>
          <w:ilvl w:val="0"/>
          <w:numId w:val="9"/>
        </w:numPr>
        <w:tabs>
          <w:tab w:val="left" w:pos="1032"/>
          <w:tab w:val="left" w:pos="1078"/>
        </w:tabs>
        <w:spacing w:before="136" w:line="360" w:lineRule="auto"/>
        <w:ind w:left="1032" w:right="741"/>
        <w:jc w:val="left"/>
        <w:rPr>
          <w:sz w:val="24"/>
        </w:rPr>
      </w:pPr>
      <w:r>
        <w:rPr>
          <w:sz w:val="24"/>
        </w:rPr>
        <w:t>Presence</w:t>
      </w:r>
      <w:r>
        <w:rPr>
          <w:spacing w:val="40"/>
          <w:sz w:val="24"/>
        </w:rPr>
        <w:t xml:space="preserve"> </w:t>
      </w:r>
      <w:r>
        <w:rPr>
          <w:sz w:val="24"/>
        </w:rPr>
        <w:t>of</w:t>
      </w:r>
      <w:r>
        <w:rPr>
          <w:spacing w:val="-3"/>
          <w:sz w:val="24"/>
        </w:rPr>
        <w:t xml:space="preserve"> </w:t>
      </w:r>
      <w:r>
        <w:rPr>
          <w:sz w:val="24"/>
        </w:rPr>
        <w:t>no</w:t>
      </w:r>
      <w:r>
        <w:rPr>
          <w:spacing w:val="-3"/>
          <w:sz w:val="24"/>
        </w:rPr>
        <w:t xml:space="preserve"> </w:t>
      </w:r>
      <w:r>
        <w:rPr>
          <w:sz w:val="24"/>
        </w:rPr>
        <w:t>major</w:t>
      </w:r>
      <w:r>
        <w:rPr>
          <w:spacing w:val="-3"/>
          <w:sz w:val="24"/>
        </w:rPr>
        <w:t xml:space="preserve"> </w:t>
      </w:r>
      <w:r>
        <w:rPr>
          <w:sz w:val="24"/>
        </w:rPr>
        <w:t>environment</w:t>
      </w:r>
      <w:r>
        <w:rPr>
          <w:spacing w:val="-3"/>
          <w:sz w:val="24"/>
        </w:rPr>
        <w:t xml:space="preserve"> </w:t>
      </w:r>
      <w:r>
        <w:rPr>
          <w:sz w:val="24"/>
        </w:rPr>
        <w:t>factors</w:t>
      </w:r>
      <w:r>
        <w:rPr>
          <w:spacing w:val="-3"/>
          <w:sz w:val="24"/>
        </w:rPr>
        <w:t xml:space="preserve"> </w:t>
      </w:r>
      <w:r>
        <w:rPr>
          <w:sz w:val="24"/>
        </w:rPr>
        <w:t>such</w:t>
      </w:r>
      <w:r>
        <w:rPr>
          <w:spacing w:val="-3"/>
          <w:sz w:val="24"/>
        </w:rPr>
        <w:t xml:space="preserve"> </w:t>
      </w:r>
      <w:r>
        <w:rPr>
          <w:sz w:val="24"/>
        </w:rPr>
        <w:t>as</w:t>
      </w:r>
      <w:r>
        <w:rPr>
          <w:spacing w:val="-3"/>
          <w:sz w:val="24"/>
        </w:rPr>
        <w:t xml:space="preserve"> </w:t>
      </w:r>
      <w:r>
        <w:rPr>
          <w:sz w:val="24"/>
        </w:rPr>
        <w:t>Sanctuaries,</w:t>
      </w:r>
      <w:r>
        <w:rPr>
          <w:spacing w:val="-3"/>
          <w:sz w:val="24"/>
        </w:rPr>
        <w:t xml:space="preserve"> </w:t>
      </w:r>
      <w:r>
        <w:rPr>
          <w:sz w:val="24"/>
        </w:rPr>
        <w:t>Forest</w:t>
      </w:r>
      <w:r>
        <w:rPr>
          <w:spacing w:val="-3"/>
          <w:sz w:val="24"/>
        </w:rPr>
        <w:t xml:space="preserve"> </w:t>
      </w:r>
      <w:r>
        <w:rPr>
          <w:sz w:val="24"/>
        </w:rPr>
        <w:t>areas</w:t>
      </w:r>
      <w:r>
        <w:rPr>
          <w:spacing w:val="-3"/>
          <w:sz w:val="24"/>
        </w:rPr>
        <w:t xml:space="preserve"> </w:t>
      </w:r>
      <w:r>
        <w:rPr>
          <w:sz w:val="24"/>
        </w:rPr>
        <w:t>are</w:t>
      </w:r>
      <w:r>
        <w:rPr>
          <w:spacing w:val="-3"/>
          <w:sz w:val="24"/>
        </w:rPr>
        <w:t xml:space="preserve"> </w:t>
      </w:r>
      <w:r>
        <w:rPr>
          <w:sz w:val="24"/>
        </w:rPr>
        <w:t>within the buffer zone of 10 kms</w:t>
      </w:r>
    </w:p>
    <w:p w14:paraId="1F4283F9" w14:textId="77777777" w:rsidR="0041481E" w:rsidRDefault="0041481E">
      <w:pPr>
        <w:pStyle w:val="ListParagraph"/>
        <w:spacing w:line="360" w:lineRule="auto"/>
        <w:jc w:val="left"/>
        <w:rPr>
          <w:sz w:val="24"/>
        </w:rPr>
        <w:sectPr w:rsidR="0041481E">
          <w:pgSz w:w="11910" w:h="16840"/>
          <w:pgMar w:top="1360" w:right="566" w:bottom="780" w:left="1275" w:header="0" w:footer="594" w:gutter="0"/>
          <w:cols w:space="720"/>
        </w:sectPr>
      </w:pPr>
    </w:p>
    <w:p w14:paraId="55CDA605" w14:textId="77777777" w:rsidR="0041481E" w:rsidRDefault="00000000">
      <w:pPr>
        <w:spacing w:before="62"/>
        <w:ind w:right="423"/>
        <w:jc w:val="center"/>
        <w:rPr>
          <w:b/>
          <w:sz w:val="28"/>
        </w:rPr>
      </w:pPr>
      <w:r>
        <w:rPr>
          <w:b/>
          <w:sz w:val="28"/>
          <w:u w:val="single"/>
        </w:rPr>
        <w:lastRenderedPageBreak/>
        <w:t>CHAPTER</w:t>
      </w:r>
      <w:r>
        <w:rPr>
          <w:b/>
          <w:spacing w:val="-2"/>
          <w:sz w:val="28"/>
          <w:u w:val="single"/>
        </w:rPr>
        <w:t xml:space="preserve"> </w:t>
      </w:r>
      <w:r>
        <w:rPr>
          <w:b/>
          <w:spacing w:val="-10"/>
          <w:sz w:val="28"/>
          <w:u w:val="single"/>
        </w:rPr>
        <w:t>6</w:t>
      </w:r>
    </w:p>
    <w:p w14:paraId="4D67015B" w14:textId="77777777" w:rsidR="0041481E" w:rsidRDefault="00000000">
      <w:pPr>
        <w:pStyle w:val="Heading2"/>
        <w:spacing w:before="80"/>
        <w:ind w:left="336" w:right="762"/>
        <w:rPr>
          <w:u w:val="none"/>
        </w:rPr>
      </w:pPr>
      <w:r>
        <w:rPr>
          <w:spacing w:val="-2"/>
        </w:rPr>
        <w:t>INFRASTRUCTURE</w:t>
      </w:r>
    </w:p>
    <w:p w14:paraId="03ABDD59" w14:textId="77777777" w:rsidR="0041481E" w:rsidRDefault="0041481E">
      <w:pPr>
        <w:pStyle w:val="BodyText"/>
        <w:rPr>
          <w:b/>
        </w:rPr>
      </w:pPr>
    </w:p>
    <w:p w14:paraId="73575846" w14:textId="77777777" w:rsidR="0041481E" w:rsidRDefault="0041481E">
      <w:pPr>
        <w:pStyle w:val="BodyText"/>
        <w:spacing w:before="124"/>
        <w:rPr>
          <w:b/>
        </w:rPr>
      </w:pPr>
    </w:p>
    <w:p w14:paraId="78E2776D" w14:textId="77777777" w:rsidR="0041481E" w:rsidRDefault="00000000">
      <w:pPr>
        <w:pStyle w:val="BodyText"/>
        <w:spacing w:line="360" w:lineRule="auto"/>
        <w:ind w:left="739" w:right="742"/>
        <w:jc w:val="both"/>
      </w:pPr>
      <w:r>
        <w:t xml:space="preserve">The infrastructure of the block is </w:t>
      </w:r>
      <w:proofErr w:type="spellStart"/>
      <w:r>
        <w:t>favourable</w:t>
      </w:r>
      <w:proofErr w:type="spellEnd"/>
      <w:r>
        <w:t xml:space="preserve">. The study area is surrounded by well-established villages, namely </w:t>
      </w:r>
      <w:proofErr w:type="spellStart"/>
      <w:r>
        <w:t>Pransla</w:t>
      </w:r>
      <w:proofErr w:type="spellEnd"/>
      <w:r>
        <w:t xml:space="preserve"> in the south, </w:t>
      </w:r>
      <w:proofErr w:type="spellStart"/>
      <w:r>
        <w:t>Dhank</w:t>
      </w:r>
      <w:proofErr w:type="spellEnd"/>
      <w:r>
        <w:t xml:space="preserve"> in the east, and </w:t>
      </w:r>
      <w:proofErr w:type="spellStart"/>
      <w:r>
        <w:t>Vadekhan</w:t>
      </w:r>
      <w:proofErr w:type="spellEnd"/>
      <w:r>
        <w:t xml:space="preserve"> in the west. The village economy is predominantly based on agriculture, with groundwater serving as the primary source of irrigation throughout the year. The groundwater level ranges from 20 m to 40 m below the surface. Major crops cultivated in the area include soybean, groundnut, pulses, maize, and wheat. The villagers are largely self-reliant and depend mainly on agriculture and livestock for their livelihood.</w:t>
      </w:r>
    </w:p>
    <w:p w14:paraId="230C967F" w14:textId="77777777" w:rsidR="0041481E" w:rsidRDefault="00000000">
      <w:pPr>
        <w:pStyle w:val="Heading6"/>
        <w:numPr>
          <w:ilvl w:val="2"/>
          <w:numId w:val="33"/>
        </w:numPr>
        <w:tabs>
          <w:tab w:val="left" w:pos="853"/>
        </w:tabs>
        <w:spacing w:before="200"/>
        <w:jc w:val="both"/>
      </w:pPr>
      <w:r>
        <w:t>Social</w:t>
      </w:r>
      <w:r>
        <w:rPr>
          <w:spacing w:val="-4"/>
        </w:rPr>
        <w:t xml:space="preserve"> </w:t>
      </w:r>
      <w:r>
        <w:rPr>
          <w:spacing w:val="-2"/>
        </w:rPr>
        <w:t>Infrastructure</w:t>
      </w:r>
    </w:p>
    <w:p w14:paraId="34F65064" w14:textId="77777777" w:rsidR="0041481E" w:rsidRDefault="0041481E">
      <w:pPr>
        <w:pStyle w:val="BodyText"/>
        <w:spacing w:before="62"/>
        <w:rPr>
          <w:b/>
        </w:rPr>
      </w:pPr>
    </w:p>
    <w:p w14:paraId="6876E664" w14:textId="77777777" w:rsidR="0041481E" w:rsidRDefault="00000000">
      <w:pPr>
        <w:pStyle w:val="BodyText"/>
        <w:spacing w:line="360" w:lineRule="auto"/>
        <w:ind w:left="739" w:right="741"/>
        <w:jc w:val="both"/>
      </w:pPr>
      <w:r>
        <w:t xml:space="preserve">Basic social infrastructure is available in and around the study area. Banking and postal facilities are available at </w:t>
      </w:r>
      <w:proofErr w:type="spellStart"/>
      <w:r>
        <w:t>Dhank</w:t>
      </w:r>
      <w:proofErr w:type="spellEnd"/>
      <w:r>
        <w:t xml:space="preserve"> village, located about 8 km from the block, while additional postal services are available at </w:t>
      </w:r>
      <w:proofErr w:type="spellStart"/>
      <w:r>
        <w:t>Mervadar</w:t>
      </w:r>
      <w:proofErr w:type="spellEnd"/>
      <w:r>
        <w:t xml:space="preserve"> village, approximately 5 km away. Educational</w:t>
      </w:r>
      <w:r>
        <w:rPr>
          <w:spacing w:val="-7"/>
        </w:rPr>
        <w:t xml:space="preserve"> </w:t>
      </w:r>
      <w:r>
        <w:t>facilities</w:t>
      </w:r>
      <w:r>
        <w:rPr>
          <w:spacing w:val="-7"/>
        </w:rPr>
        <w:t xml:space="preserve"> </w:t>
      </w:r>
      <w:r>
        <w:t>are</w:t>
      </w:r>
      <w:r>
        <w:rPr>
          <w:spacing w:val="-7"/>
        </w:rPr>
        <w:t xml:space="preserve"> </w:t>
      </w:r>
      <w:r>
        <w:t>provided</w:t>
      </w:r>
      <w:r>
        <w:rPr>
          <w:spacing w:val="-7"/>
        </w:rPr>
        <w:t xml:space="preserve"> </w:t>
      </w:r>
      <w:r>
        <w:t>through</w:t>
      </w:r>
      <w:r>
        <w:rPr>
          <w:spacing w:val="-7"/>
        </w:rPr>
        <w:t xml:space="preserve"> </w:t>
      </w:r>
      <w:r>
        <w:t>government</w:t>
      </w:r>
      <w:r>
        <w:rPr>
          <w:spacing w:val="-7"/>
        </w:rPr>
        <w:t xml:space="preserve"> </w:t>
      </w:r>
      <w:r>
        <w:t>schools</w:t>
      </w:r>
      <w:r>
        <w:rPr>
          <w:spacing w:val="-7"/>
        </w:rPr>
        <w:t xml:space="preserve"> </w:t>
      </w:r>
      <w:r>
        <w:t>in</w:t>
      </w:r>
      <w:r>
        <w:rPr>
          <w:spacing w:val="-7"/>
        </w:rPr>
        <w:t xml:space="preserve"> </w:t>
      </w:r>
      <w:r>
        <w:t>nearby</w:t>
      </w:r>
      <w:r>
        <w:rPr>
          <w:spacing w:val="-7"/>
        </w:rPr>
        <w:t xml:space="preserve"> </w:t>
      </w:r>
      <w:r>
        <w:t>villages</w:t>
      </w:r>
      <w:r>
        <w:rPr>
          <w:spacing w:val="-7"/>
        </w:rPr>
        <w:t xml:space="preserve"> </w:t>
      </w:r>
      <w:r>
        <w:t>such</w:t>
      </w:r>
      <w:r>
        <w:rPr>
          <w:spacing w:val="-7"/>
        </w:rPr>
        <w:t xml:space="preserve"> </w:t>
      </w:r>
      <w:r>
        <w:t xml:space="preserve">as </w:t>
      </w:r>
      <w:proofErr w:type="spellStart"/>
      <w:r>
        <w:t>Mervadar</w:t>
      </w:r>
      <w:proofErr w:type="spellEnd"/>
      <w:r>
        <w:t xml:space="preserve">, </w:t>
      </w:r>
      <w:proofErr w:type="spellStart"/>
      <w:r>
        <w:t>Tanasava</w:t>
      </w:r>
      <w:proofErr w:type="spellEnd"/>
      <w:r>
        <w:t xml:space="preserve">, and </w:t>
      </w:r>
      <w:proofErr w:type="spellStart"/>
      <w:r>
        <w:t>Andheriyanesh</w:t>
      </w:r>
      <w:proofErr w:type="spellEnd"/>
      <w:r>
        <w:t xml:space="preserve">. Basic healthcare services are available in the surrounding villages, whereas advanced medical facilities are available at </w:t>
      </w:r>
      <w:proofErr w:type="spellStart"/>
      <w:r>
        <w:t>Upleta</w:t>
      </w:r>
      <w:proofErr w:type="spellEnd"/>
      <w:r>
        <w:t>, the nearest taluka headquarters.</w:t>
      </w:r>
    </w:p>
    <w:p w14:paraId="347170E8" w14:textId="77777777" w:rsidR="0041481E" w:rsidRDefault="00000000">
      <w:pPr>
        <w:pStyle w:val="Heading6"/>
        <w:numPr>
          <w:ilvl w:val="2"/>
          <w:numId w:val="33"/>
        </w:numPr>
        <w:tabs>
          <w:tab w:val="left" w:pos="853"/>
        </w:tabs>
        <w:spacing w:before="200"/>
        <w:jc w:val="both"/>
      </w:pPr>
      <w:r>
        <w:t>Transportation</w:t>
      </w:r>
      <w:r>
        <w:rPr>
          <w:spacing w:val="-8"/>
        </w:rPr>
        <w:t xml:space="preserve"> </w:t>
      </w:r>
      <w:r>
        <w:t>and</w:t>
      </w:r>
      <w:r>
        <w:rPr>
          <w:spacing w:val="-8"/>
        </w:rPr>
        <w:t xml:space="preserve"> </w:t>
      </w:r>
      <w:r>
        <w:t>Communication</w:t>
      </w:r>
      <w:r>
        <w:rPr>
          <w:spacing w:val="-7"/>
        </w:rPr>
        <w:t xml:space="preserve"> </w:t>
      </w:r>
      <w:r>
        <w:rPr>
          <w:spacing w:val="-2"/>
        </w:rPr>
        <w:t>Facilities</w:t>
      </w:r>
    </w:p>
    <w:p w14:paraId="7F05414E" w14:textId="77777777" w:rsidR="0041481E" w:rsidRDefault="0041481E">
      <w:pPr>
        <w:pStyle w:val="BodyText"/>
        <w:spacing w:before="62"/>
        <w:rPr>
          <w:b/>
        </w:rPr>
      </w:pPr>
    </w:p>
    <w:p w14:paraId="07A7430D" w14:textId="77777777" w:rsidR="0041481E" w:rsidRDefault="00000000">
      <w:pPr>
        <w:pStyle w:val="BodyText"/>
        <w:spacing w:line="360" w:lineRule="auto"/>
        <w:ind w:left="739" w:right="739"/>
        <w:jc w:val="both"/>
      </w:pPr>
      <w:r>
        <w:t xml:space="preserve">The nearest town is </w:t>
      </w:r>
      <w:proofErr w:type="spellStart"/>
      <w:r>
        <w:t>Upleta</w:t>
      </w:r>
      <w:proofErr w:type="spellEnd"/>
      <w:r>
        <w:t xml:space="preserve">, located about 25 km from the study area, and it is well connected by all-weather tar roads and GSRTC bus services. The nearest railway station, </w:t>
      </w:r>
      <w:proofErr w:type="spellStart"/>
      <w:r>
        <w:t>Upleta</w:t>
      </w:r>
      <w:proofErr w:type="spellEnd"/>
      <w:r>
        <w:t xml:space="preserve"> Railway Station, is also situated approximately 25 km from the study area. The nearest airport is Porbandar Airport, located about 50 km away. The nearest national highway is the Rajkot–Porbandar Highway (NH-27), situated approximately 15 km from the study area. The study area is accessible through a network of roads connecting the surrounding villages and </w:t>
      </w:r>
      <w:proofErr w:type="spellStart"/>
      <w:r>
        <w:t>Upleta</w:t>
      </w:r>
      <w:proofErr w:type="spellEnd"/>
      <w:r>
        <w:t xml:space="preserve"> town. Communication facilities are available in the surrounding villages.</w:t>
      </w:r>
    </w:p>
    <w:p w14:paraId="36C40AFC" w14:textId="77777777" w:rsidR="0041481E" w:rsidRDefault="00000000">
      <w:pPr>
        <w:pStyle w:val="BodyText"/>
        <w:spacing w:before="200" w:line="360" w:lineRule="auto"/>
        <w:ind w:left="739" w:right="742"/>
        <w:jc w:val="both"/>
      </w:pPr>
      <w:r>
        <w:t>Eight high-tension power transmission lines are present within the block and provide power supply to the nearby villages.</w:t>
      </w:r>
    </w:p>
    <w:p w14:paraId="19E64768" w14:textId="77777777" w:rsidR="0041481E" w:rsidRDefault="0041481E">
      <w:pPr>
        <w:pStyle w:val="BodyText"/>
        <w:spacing w:line="360" w:lineRule="auto"/>
        <w:jc w:val="both"/>
        <w:sectPr w:rsidR="0041481E">
          <w:pgSz w:w="11910" w:h="16840"/>
          <w:pgMar w:top="1360" w:right="566" w:bottom="780" w:left="1275" w:header="0" w:footer="594" w:gutter="0"/>
          <w:cols w:space="720"/>
        </w:sectPr>
      </w:pPr>
    </w:p>
    <w:p w14:paraId="324E1CCD" w14:textId="77777777" w:rsidR="0041481E" w:rsidRDefault="00000000">
      <w:pPr>
        <w:spacing w:before="62"/>
        <w:ind w:right="377"/>
        <w:jc w:val="center"/>
        <w:rPr>
          <w:b/>
          <w:sz w:val="28"/>
        </w:rPr>
      </w:pPr>
      <w:r>
        <w:rPr>
          <w:b/>
          <w:spacing w:val="-1"/>
          <w:sz w:val="28"/>
          <w:u w:val="single"/>
        </w:rPr>
        <w:lastRenderedPageBreak/>
        <w:t xml:space="preserve"> </w:t>
      </w:r>
      <w:r>
        <w:rPr>
          <w:b/>
          <w:sz w:val="28"/>
          <w:u w:val="single"/>
        </w:rPr>
        <w:t>CHAPTER</w:t>
      </w:r>
      <w:r>
        <w:rPr>
          <w:b/>
          <w:spacing w:val="-1"/>
          <w:sz w:val="28"/>
          <w:u w:val="single"/>
        </w:rPr>
        <w:t xml:space="preserve"> </w:t>
      </w:r>
      <w:r>
        <w:rPr>
          <w:b/>
          <w:spacing w:val="-10"/>
          <w:sz w:val="28"/>
          <w:u w:val="single"/>
        </w:rPr>
        <w:t>7</w:t>
      </w:r>
    </w:p>
    <w:p w14:paraId="79B3AAE7" w14:textId="77777777" w:rsidR="0041481E" w:rsidRDefault="00000000">
      <w:pPr>
        <w:pStyle w:val="Heading2"/>
        <w:spacing w:before="80"/>
        <w:ind w:right="377"/>
        <w:rPr>
          <w:u w:val="none"/>
        </w:rPr>
      </w:pPr>
      <w:r>
        <w:rPr>
          <w:spacing w:val="-1"/>
        </w:rPr>
        <w:t xml:space="preserve"> </w:t>
      </w:r>
      <w:r>
        <w:rPr>
          <w:spacing w:val="-2"/>
        </w:rPr>
        <w:t>GEOLOGY</w:t>
      </w:r>
    </w:p>
    <w:p w14:paraId="7CB0563A" w14:textId="77777777" w:rsidR="0041481E" w:rsidRDefault="0041481E">
      <w:pPr>
        <w:pStyle w:val="BodyText"/>
        <w:spacing w:before="207"/>
        <w:rPr>
          <w:b/>
          <w:sz w:val="28"/>
        </w:rPr>
      </w:pPr>
    </w:p>
    <w:p w14:paraId="13E8E815" w14:textId="77777777" w:rsidR="0041481E" w:rsidRDefault="00000000">
      <w:pPr>
        <w:pStyle w:val="Heading4"/>
        <w:spacing w:before="1"/>
        <w:ind w:left="313"/>
        <w:jc w:val="left"/>
      </w:pPr>
      <w:r>
        <w:t>7.1.0</w:t>
      </w:r>
      <w:r>
        <w:rPr>
          <w:spacing w:val="-3"/>
        </w:rPr>
        <w:t xml:space="preserve"> </w:t>
      </w:r>
      <w:r>
        <w:t>Regional</w:t>
      </w:r>
      <w:r>
        <w:rPr>
          <w:spacing w:val="-2"/>
        </w:rPr>
        <w:t xml:space="preserve"> Geology</w:t>
      </w:r>
    </w:p>
    <w:p w14:paraId="691C2E97" w14:textId="77777777" w:rsidR="0041481E" w:rsidRDefault="00000000">
      <w:pPr>
        <w:pStyle w:val="BodyText"/>
        <w:spacing w:before="241" w:line="360" w:lineRule="auto"/>
        <w:ind w:left="313" w:right="695"/>
        <w:jc w:val="both"/>
      </w:pPr>
      <w:r>
        <w:t xml:space="preserve">The volcanic rocks and the hypabyssal igneous intrusions forming the Deccan Traps in Alech Hills (41K/1) are unconformably overlain by the fossiliferous limestone beds known as </w:t>
      </w:r>
      <w:proofErr w:type="spellStart"/>
      <w:r>
        <w:t>Miliolite</w:t>
      </w:r>
      <w:proofErr w:type="spellEnd"/>
      <w:r>
        <w:t xml:space="preserve"> Limestone Formation. The youngest rock unit exposed in the area is a semi-consolidated calcareous tufa exposed in the eastern part of the hills along the stream courses </w:t>
      </w:r>
      <w:r>
        <w:rPr>
          <w:spacing w:val="-2"/>
        </w:rPr>
        <w:t>only.</w:t>
      </w:r>
    </w:p>
    <w:p w14:paraId="79344333" w14:textId="77777777" w:rsidR="0041481E" w:rsidRDefault="0041481E">
      <w:pPr>
        <w:pStyle w:val="BodyText"/>
        <w:spacing w:before="137"/>
      </w:pPr>
    </w:p>
    <w:p w14:paraId="6502EE64" w14:textId="77777777" w:rsidR="0041481E" w:rsidRDefault="00000000">
      <w:pPr>
        <w:pStyle w:val="BodyText"/>
        <w:spacing w:before="1" w:line="360" w:lineRule="auto"/>
        <w:ind w:left="313" w:right="694"/>
        <w:jc w:val="both"/>
      </w:pPr>
      <w:r>
        <w:t>The</w:t>
      </w:r>
      <w:r>
        <w:rPr>
          <w:spacing w:val="-4"/>
        </w:rPr>
        <w:t xml:space="preserve"> </w:t>
      </w:r>
      <w:proofErr w:type="spellStart"/>
      <w:r>
        <w:t>Miliolite</w:t>
      </w:r>
      <w:proofErr w:type="spellEnd"/>
      <w:r>
        <w:rPr>
          <w:spacing w:val="-4"/>
        </w:rPr>
        <w:t xml:space="preserve"> </w:t>
      </w:r>
      <w:r>
        <w:t>limestone</w:t>
      </w:r>
      <w:r>
        <w:rPr>
          <w:spacing w:val="-4"/>
        </w:rPr>
        <w:t xml:space="preserve"> </w:t>
      </w:r>
      <w:r>
        <w:t>beds</w:t>
      </w:r>
      <w:r>
        <w:rPr>
          <w:spacing w:val="-4"/>
        </w:rPr>
        <w:t xml:space="preserve"> </w:t>
      </w:r>
      <w:r>
        <w:t>are</w:t>
      </w:r>
      <w:r>
        <w:rPr>
          <w:spacing w:val="-4"/>
        </w:rPr>
        <w:t xml:space="preserve"> </w:t>
      </w:r>
      <w:r>
        <w:t>deposited</w:t>
      </w:r>
      <w:r>
        <w:rPr>
          <w:spacing w:val="-4"/>
        </w:rPr>
        <w:t xml:space="preserve"> </w:t>
      </w:r>
      <w:r>
        <w:t>all</w:t>
      </w:r>
      <w:r>
        <w:rPr>
          <w:spacing w:val="-4"/>
        </w:rPr>
        <w:t xml:space="preserve"> </w:t>
      </w:r>
      <w:r>
        <w:t>throughout</w:t>
      </w:r>
      <w:r>
        <w:rPr>
          <w:spacing w:val="-4"/>
        </w:rPr>
        <w:t xml:space="preserve"> </w:t>
      </w:r>
      <w:r>
        <w:t>the</w:t>
      </w:r>
      <w:r>
        <w:rPr>
          <w:spacing w:val="-4"/>
        </w:rPr>
        <w:t xml:space="preserve"> </w:t>
      </w:r>
      <w:r>
        <w:t>hill</w:t>
      </w:r>
      <w:r>
        <w:rPr>
          <w:spacing w:val="-4"/>
        </w:rPr>
        <w:t xml:space="preserve"> </w:t>
      </w:r>
      <w:r>
        <w:t>on</w:t>
      </w:r>
      <w:r>
        <w:rPr>
          <w:spacing w:val="-4"/>
        </w:rPr>
        <w:t xml:space="preserve"> </w:t>
      </w:r>
      <w:r>
        <w:t>the</w:t>
      </w:r>
      <w:r>
        <w:rPr>
          <w:spacing w:val="-4"/>
        </w:rPr>
        <w:t xml:space="preserve"> </w:t>
      </w:r>
      <w:r>
        <w:t>eroded</w:t>
      </w:r>
      <w:r>
        <w:rPr>
          <w:spacing w:val="-4"/>
        </w:rPr>
        <w:t xml:space="preserve"> </w:t>
      </w:r>
      <w:r>
        <w:t>surfaces</w:t>
      </w:r>
      <w:r>
        <w:rPr>
          <w:spacing w:val="-4"/>
        </w:rPr>
        <w:t xml:space="preserve"> </w:t>
      </w:r>
      <w:r>
        <w:t>of</w:t>
      </w:r>
      <w:r>
        <w:rPr>
          <w:spacing w:val="-4"/>
        </w:rPr>
        <w:t xml:space="preserve"> </w:t>
      </w:r>
      <w:r>
        <w:t>the volcanic rocks and the unconformity is clearly marked by a conglomerate bed. The limestone is exposed nearly in all the valleys, streams and even along the steep slopes of the high hills. The basic and acid lava flows along with hypabyssal basic and acid igneous intrusions within them have been included under the Deccan Trap Group. Individual rock types have been considered as separate formational units, although they may have a magmatic relationship.</w:t>
      </w:r>
    </w:p>
    <w:p w14:paraId="3C805DB3" w14:textId="77777777" w:rsidR="0041481E" w:rsidRDefault="0041481E">
      <w:pPr>
        <w:pStyle w:val="BodyText"/>
        <w:spacing w:before="137"/>
      </w:pPr>
    </w:p>
    <w:p w14:paraId="23978108" w14:textId="77777777" w:rsidR="0041481E" w:rsidRDefault="00000000">
      <w:pPr>
        <w:pStyle w:val="BodyText"/>
        <w:spacing w:line="360" w:lineRule="auto"/>
        <w:ind w:left="313" w:right="695"/>
        <w:jc w:val="both"/>
        <w:rPr>
          <w:b/>
        </w:rPr>
      </w:pPr>
      <w:r>
        <w:t>Broadly</w:t>
      </w:r>
      <w:r>
        <w:rPr>
          <w:spacing w:val="-7"/>
        </w:rPr>
        <w:t xml:space="preserve"> </w:t>
      </w:r>
      <w:r>
        <w:t>the</w:t>
      </w:r>
      <w:r>
        <w:rPr>
          <w:spacing w:val="-7"/>
        </w:rPr>
        <w:t xml:space="preserve"> </w:t>
      </w:r>
      <w:r>
        <w:t>general</w:t>
      </w:r>
      <w:r>
        <w:rPr>
          <w:spacing w:val="-7"/>
        </w:rPr>
        <w:t xml:space="preserve"> </w:t>
      </w:r>
      <w:r>
        <w:t>pattern</w:t>
      </w:r>
      <w:r>
        <w:rPr>
          <w:spacing w:val="-7"/>
        </w:rPr>
        <w:t xml:space="preserve"> </w:t>
      </w:r>
      <w:r>
        <w:t>of</w:t>
      </w:r>
      <w:r>
        <w:rPr>
          <w:spacing w:val="-7"/>
        </w:rPr>
        <w:t xml:space="preserve"> </w:t>
      </w:r>
      <w:r>
        <w:t>distribution</w:t>
      </w:r>
      <w:r>
        <w:rPr>
          <w:spacing w:val="-7"/>
        </w:rPr>
        <w:t xml:space="preserve"> </w:t>
      </w:r>
      <w:r>
        <w:t>of</w:t>
      </w:r>
      <w:r>
        <w:rPr>
          <w:spacing w:val="-7"/>
        </w:rPr>
        <w:t xml:space="preserve"> </w:t>
      </w:r>
      <w:r>
        <w:t>rocks</w:t>
      </w:r>
      <w:r>
        <w:rPr>
          <w:spacing w:val="-7"/>
        </w:rPr>
        <w:t xml:space="preserve"> </w:t>
      </w:r>
      <w:r>
        <w:t>and</w:t>
      </w:r>
      <w:r>
        <w:rPr>
          <w:spacing w:val="-7"/>
        </w:rPr>
        <w:t xml:space="preserve"> </w:t>
      </w:r>
      <w:r>
        <w:t>the</w:t>
      </w:r>
      <w:r>
        <w:rPr>
          <w:spacing w:val="-7"/>
        </w:rPr>
        <w:t xml:space="preserve"> </w:t>
      </w:r>
      <w:r>
        <w:t>contacts</w:t>
      </w:r>
      <w:r>
        <w:rPr>
          <w:spacing w:val="-7"/>
        </w:rPr>
        <w:t xml:space="preserve"> </w:t>
      </w:r>
      <w:r>
        <w:t>between</w:t>
      </w:r>
      <w:r>
        <w:rPr>
          <w:spacing w:val="-7"/>
        </w:rPr>
        <w:t xml:space="preserve"> </w:t>
      </w:r>
      <w:r>
        <w:t>the</w:t>
      </w:r>
      <w:r>
        <w:rPr>
          <w:spacing w:val="-7"/>
        </w:rPr>
        <w:t xml:space="preserve"> </w:t>
      </w:r>
      <w:r>
        <w:t>acid</w:t>
      </w:r>
      <w:r>
        <w:rPr>
          <w:spacing w:val="-7"/>
        </w:rPr>
        <w:t xml:space="preserve"> </w:t>
      </w:r>
      <w:r>
        <w:t>and</w:t>
      </w:r>
      <w:r>
        <w:rPr>
          <w:spacing w:val="-7"/>
        </w:rPr>
        <w:t xml:space="preserve"> </w:t>
      </w:r>
      <w:r>
        <w:t>basic lavas and the granophyre intrusion shows a rough parallelism with the elliptical shape of the hills. Basaltic flows are the oldest rock in the area. These are overlain by a reddish white lava flow</w:t>
      </w:r>
      <w:r>
        <w:rPr>
          <w:spacing w:val="-3"/>
        </w:rPr>
        <w:t xml:space="preserve"> </w:t>
      </w:r>
      <w:r>
        <w:t>showing</w:t>
      </w:r>
      <w:r>
        <w:rPr>
          <w:spacing w:val="-3"/>
        </w:rPr>
        <w:t xml:space="preserve"> </w:t>
      </w:r>
      <w:r>
        <w:t>trachytic</w:t>
      </w:r>
      <w:r>
        <w:rPr>
          <w:spacing w:val="-3"/>
        </w:rPr>
        <w:t xml:space="preserve"> </w:t>
      </w:r>
      <w:r>
        <w:t>texture</w:t>
      </w:r>
      <w:r>
        <w:rPr>
          <w:spacing w:val="-3"/>
        </w:rPr>
        <w:t xml:space="preserve"> </w:t>
      </w:r>
      <w:r>
        <w:t>this</w:t>
      </w:r>
      <w:r>
        <w:rPr>
          <w:spacing w:val="-3"/>
        </w:rPr>
        <w:t xml:space="preserve"> </w:t>
      </w:r>
      <w:r>
        <w:t>in</w:t>
      </w:r>
      <w:r>
        <w:rPr>
          <w:spacing w:val="-3"/>
        </w:rPr>
        <w:t xml:space="preserve"> </w:t>
      </w:r>
      <w:r>
        <w:t>turn</w:t>
      </w:r>
      <w:r>
        <w:rPr>
          <w:spacing w:val="-3"/>
        </w:rPr>
        <w:t xml:space="preserve"> </w:t>
      </w:r>
      <w:r>
        <w:t>is</w:t>
      </w:r>
      <w:r>
        <w:rPr>
          <w:spacing w:val="-3"/>
        </w:rPr>
        <w:t xml:space="preserve"> </w:t>
      </w:r>
      <w:r>
        <w:t>overlain</w:t>
      </w:r>
      <w:r>
        <w:rPr>
          <w:spacing w:val="-3"/>
        </w:rPr>
        <w:t xml:space="preserve"> </w:t>
      </w:r>
      <w:r>
        <w:t>by</w:t>
      </w:r>
      <w:r>
        <w:rPr>
          <w:spacing w:val="-3"/>
        </w:rPr>
        <w:t xml:space="preserve"> </w:t>
      </w:r>
      <w:r>
        <w:t>a</w:t>
      </w:r>
      <w:r>
        <w:rPr>
          <w:spacing w:val="-3"/>
        </w:rPr>
        <w:t xml:space="preserve"> </w:t>
      </w:r>
      <w:r>
        <w:t>purple</w:t>
      </w:r>
      <w:r>
        <w:rPr>
          <w:spacing w:val="-3"/>
        </w:rPr>
        <w:t xml:space="preserve"> </w:t>
      </w:r>
      <w:proofErr w:type="spellStart"/>
      <w:r>
        <w:t>coloured</w:t>
      </w:r>
      <w:proofErr w:type="spellEnd"/>
      <w:r>
        <w:t>,</w:t>
      </w:r>
      <w:r>
        <w:rPr>
          <w:spacing w:val="-3"/>
        </w:rPr>
        <w:t xml:space="preserve"> </w:t>
      </w:r>
      <w:r>
        <w:t>aphanitic</w:t>
      </w:r>
      <w:r>
        <w:rPr>
          <w:spacing w:val="-3"/>
        </w:rPr>
        <w:t xml:space="preserve"> </w:t>
      </w:r>
      <w:r>
        <w:t>acid</w:t>
      </w:r>
      <w:r>
        <w:rPr>
          <w:spacing w:val="-3"/>
        </w:rPr>
        <w:t xml:space="preserve"> </w:t>
      </w:r>
      <w:r>
        <w:t xml:space="preserve">lava which finally grades into the weakly banded rhyolite. Gabbro and dykes of </w:t>
      </w:r>
      <w:proofErr w:type="spellStart"/>
      <w:r>
        <w:t>doleritic</w:t>
      </w:r>
      <w:proofErr w:type="spellEnd"/>
      <w:r>
        <w:t xml:space="preserve"> and gabbroic composition intruded into the lava flows as well as granophyre. The Regional stratigraphy of the area is given in </w:t>
      </w:r>
      <w:r>
        <w:rPr>
          <w:b/>
        </w:rPr>
        <w:t>Table No.7.1</w:t>
      </w:r>
    </w:p>
    <w:p w14:paraId="063DE40E" w14:textId="77777777" w:rsidR="0041481E" w:rsidRDefault="0041481E">
      <w:pPr>
        <w:pStyle w:val="BodyText"/>
        <w:spacing w:line="360" w:lineRule="auto"/>
        <w:jc w:val="both"/>
        <w:rPr>
          <w:b/>
        </w:rPr>
        <w:sectPr w:rsidR="0041481E">
          <w:pgSz w:w="11910" w:h="16840"/>
          <w:pgMar w:top="1360" w:right="566" w:bottom="780" w:left="1275" w:header="0" w:footer="594" w:gutter="0"/>
          <w:cols w:space="720"/>
        </w:sectPr>
      </w:pPr>
    </w:p>
    <w:p w14:paraId="0F629FE4" w14:textId="77777777" w:rsidR="0041481E" w:rsidRDefault="00000000">
      <w:pPr>
        <w:pStyle w:val="Heading6"/>
        <w:spacing w:before="74"/>
        <w:ind w:right="123"/>
      </w:pPr>
      <w:r>
        <w:lastRenderedPageBreak/>
        <w:t>Table</w:t>
      </w:r>
      <w:r>
        <w:rPr>
          <w:spacing w:val="-3"/>
        </w:rPr>
        <w:t xml:space="preserve"> </w:t>
      </w:r>
      <w:r>
        <w:t>No.-</w:t>
      </w:r>
      <w:r>
        <w:rPr>
          <w:spacing w:val="-5"/>
        </w:rPr>
        <w:t>7.1</w:t>
      </w:r>
    </w:p>
    <w:p w14:paraId="559CA726" w14:textId="77777777" w:rsidR="0041481E" w:rsidRDefault="00000000">
      <w:pPr>
        <w:spacing w:before="41" w:line="276" w:lineRule="auto"/>
        <w:ind w:left="2299" w:right="2176"/>
        <w:jc w:val="center"/>
        <w:rPr>
          <w:b/>
          <w:sz w:val="20"/>
        </w:rPr>
      </w:pPr>
      <w:r>
        <w:rPr>
          <w:b/>
          <w:sz w:val="24"/>
        </w:rPr>
        <w:t>Showing</w:t>
      </w:r>
      <w:r>
        <w:rPr>
          <w:b/>
          <w:spacing w:val="-7"/>
          <w:sz w:val="24"/>
        </w:rPr>
        <w:t xml:space="preserve"> </w:t>
      </w:r>
      <w:r>
        <w:rPr>
          <w:b/>
          <w:sz w:val="24"/>
        </w:rPr>
        <w:t>Regional</w:t>
      </w:r>
      <w:r>
        <w:rPr>
          <w:b/>
          <w:spacing w:val="-7"/>
          <w:sz w:val="24"/>
        </w:rPr>
        <w:t xml:space="preserve"> </w:t>
      </w:r>
      <w:r>
        <w:rPr>
          <w:b/>
          <w:sz w:val="24"/>
        </w:rPr>
        <w:t>Stratigraphic</w:t>
      </w:r>
      <w:r>
        <w:rPr>
          <w:b/>
          <w:spacing w:val="-7"/>
          <w:sz w:val="24"/>
        </w:rPr>
        <w:t xml:space="preserve"> </w:t>
      </w:r>
      <w:r>
        <w:rPr>
          <w:b/>
          <w:sz w:val="24"/>
        </w:rPr>
        <w:t>Succession</w:t>
      </w:r>
      <w:r>
        <w:rPr>
          <w:b/>
          <w:spacing w:val="-7"/>
          <w:sz w:val="24"/>
        </w:rPr>
        <w:t xml:space="preserve"> </w:t>
      </w:r>
      <w:r>
        <w:rPr>
          <w:b/>
          <w:sz w:val="24"/>
        </w:rPr>
        <w:t>of</w:t>
      </w:r>
      <w:r>
        <w:rPr>
          <w:b/>
          <w:spacing w:val="-7"/>
          <w:sz w:val="24"/>
        </w:rPr>
        <w:t xml:space="preserve"> </w:t>
      </w:r>
      <w:r>
        <w:rPr>
          <w:b/>
          <w:sz w:val="24"/>
        </w:rPr>
        <w:t>area</w:t>
      </w:r>
      <w:r>
        <w:rPr>
          <w:b/>
          <w:sz w:val="20"/>
        </w:rPr>
        <w:t>. (GSI GUJARAT FS- 2017-18)</w:t>
      </w:r>
    </w:p>
    <w:p w14:paraId="75C534EB" w14:textId="77777777" w:rsidR="0041481E" w:rsidRDefault="0041481E">
      <w:pPr>
        <w:pStyle w:val="BodyText"/>
        <w:spacing w:before="82" w:after="1"/>
        <w:rPr>
          <w:b/>
          <w:sz w:val="20"/>
        </w:rPr>
      </w:pP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7512"/>
        <w:gridCol w:w="1995"/>
      </w:tblGrid>
      <w:tr w:rsidR="0041481E" w14:paraId="14455EF6" w14:textId="77777777">
        <w:trPr>
          <w:trHeight w:val="363"/>
        </w:trPr>
        <w:tc>
          <w:tcPr>
            <w:tcW w:w="7512" w:type="dxa"/>
          </w:tcPr>
          <w:p w14:paraId="298C0C97" w14:textId="77777777" w:rsidR="0041481E" w:rsidRDefault="00000000">
            <w:pPr>
              <w:pStyle w:val="TableParagraph"/>
              <w:spacing w:before="28"/>
              <w:rPr>
                <w:sz w:val="24"/>
              </w:rPr>
            </w:pPr>
            <w:r>
              <w:rPr>
                <w:sz w:val="24"/>
              </w:rPr>
              <w:t>Alluvial</w:t>
            </w:r>
            <w:r>
              <w:rPr>
                <w:spacing w:val="-6"/>
                <w:sz w:val="24"/>
              </w:rPr>
              <w:t xml:space="preserve"> </w:t>
            </w:r>
            <w:r>
              <w:rPr>
                <w:sz w:val="24"/>
              </w:rPr>
              <w:t>and</w:t>
            </w:r>
            <w:r>
              <w:rPr>
                <w:spacing w:val="-3"/>
                <w:sz w:val="24"/>
              </w:rPr>
              <w:t xml:space="preserve"> </w:t>
            </w:r>
            <w:r>
              <w:rPr>
                <w:sz w:val="24"/>
              </w:rPr>
              <w:t>Residual</w:t>
            </w:r>
            <w:r>
              <w:rPr>
                <w:spacing w:val="-3"/>
                <w:sz w:val="24"/>
              </w:rPr>
              <w:t xml:space="preserve"> </w:t>
            </w:r>
            <w:r>
              <w:rPr>
                <w:spacing w:val="-4"/>
                <w:sz w:val="24"/>
              </w:rPr>
              <w:t>soil</w:t>
            </w:r>
          </w:p>
        </w:tc>
        <w:tc>
          <w:tcPr>
            <w:tcW w:w="1995" w:type="dxa"/>
            <w:vMerge w:val="restart"/>
          </w:tcPr>
          <w:p w14:paraId="7CCBC203" w14:textId="77777777" w:rsidR="0041481E" w:rsidRDefault="0041481E">
            <w:pPr>
              <w:pStyle w:val="TableParagraph"/>
              <w:spacing w:before="147"/>
              <w:ind w:left="0"/>
              <w:rPr>
                <w:b/>
                <w:sz w:val="24"/>
              </w:rPr>
            </w:pPr>
          </w:p>
          <w:p w14:paraId="2FDEE008" w14:textId="77777777" w:rsidR="0041481E" w:rsidRDefault="00000000">
            <w:pPr>
              <w:pStyle w:val="TableParagraph"/>
              <w:spacing w:before="0"/>
              <w:ind w:left="587"/>
              <w:rPr>
                <w:sz w:val="24"/>
              </w:rPr>
            </w:pPr>
            <w:r>
              <w:rPr>
                <w:spacing w:val="-2"/>
                <w:sz w:val="24"/>
              </w:rPr>
              <w:t>Recent</w:t>
            </w:r>
          </w:p>
        </w:tc>
      </w:tr>
      <w:tr w:rsidR="0041481E" w14:paraId="2F10EE06" w14:textId="77777777">
        <w:trPr>
          <w:trHeight w:val="362"/>
        </w:trPr>
        <w:tc>
          <w:tcPr>
            <w:tcW w:w="7512" w:type="dxa"/>
          </w:tcPr>
          <w:p w14:paraId="4458C4DB" w14:textId="77777777" w:rsidR="0041481E" w:rsidRDefault="00000000">
            <w:pPr>
              <w:pStyle w:val="TableParagraph"/>
              <w:spacing w:before="28"/>
              <w:rPr>
                <w:sz w:val="24"/>
              </w:rPr>
            </w:pPr>
            <w:r>
              <w:rPr>
                <w:sz w:val="24"/>
              </w:rPr>
              <w:t>Calcareous</w:t>
            </w:r>
            <w:r>
              <w:rPr>
                <w:spacing w:val="-4"/>
                <w:sz w:val="24"/>
              </w:rPr>
              <w:t xml:space="preserve"> tufa</w:t>
            </w:r>
          </w:p>
        </w:tc>
        <w:tc>
          <w:tcPr>
            <w:tcW w:w="1995" w:type="dxa"/>
            <w:vMerge/>
            <w:tcBorders>
              <w:top w:val="nil"/>
            </w:tcBorders>
          </w:tcPr>
          <w:p w14:paraId="1C84D5F6" w14:textId="77777777" w:rsidR="0041481E" w:rsidRDefault="0041481E">
            <w:pPr>
              <w:rPr>
                <w:sz w:val="2"/>
                <w:szCs w:val="2"/>
              </w:rPr>
            </w:pPr>
          </w:p>
        </w:tc>
      </w:tr>
      <w:tr w:rsidR="0041481E" w14:paraId="4B46BA7A" w14:textId="77777777">
        <w:trPr>
          <w:trHeight w:val="362"/>
        </w:trPr>
        <w:tc>
          <w:tcPr>
            <w:tcW w:w="7512" w:type="dxa"/>
          </w:tcPr>
          <w:p w14:paraId="378823BD" w14:textId="77777777" w:rsidR="0041481E" w:rsidRDefault="00000000">
            <w:pPr>
              <w:pStyle w:val="TableParagraph"/>
              <w:spacing w:before="50"/>
              <w:rPr>
                <w:sz w:val="24"/>
              </w:rPr>
            </w:pPr>
            <w:r>
              <w:rPr>
                <w:spacing w:val="-2"/>
                <w:sz w:val="24"/>
              </w:rPr>
              <w:t>….....................Unconfirmity.................................</w:t>
            </w:r>
          </w:p>
        </w:tc>
        <w:tc>
          <w:tcPr>
            <w:tcW w:w="1995" w:type="dxa"/>
            <w:tcBorders>
              <w:right w:val="nil"/>
            </w:tcBorders>
          </w:tcPr>
          <w:p w14:paraId="7CCFCF0A" w14:textId="77777777" w:rsidR="0041481E" w:rsidRDefault="0041481E">
            <w:pPr>
              <w:pStyle w:val="TableParagraph"/>
              <w:spacing w:before="0"/>
              <w:ind w:left="0"/>
            </w:pPr>
          </w:p>
        </w:tc>
      </w:tr>
      <w:tr w:rsidR="0041481E" w14:paraId="3756485B" w14:textId="77777777">
        <w:trPr>
          <w:trHeight w:val="362"/>
        </w:trPr>
        <w:tc>
          <w:tcPr>
            <w:tcW w:w="7512" w:type="dxa"/>
          </w:tcPr>
          <w:p w14:paraId="736CC04B" w14:textId="77777777" w:rsidR="0041481E" w:rsidRDefault="00000000">
            <w:pPr>
              <w:pStyle w:val="TableParagraph"/>
              <w:spacing w:before="28"/>
              <w:rPr>
                <w:sz w:val="24"/>
              </w:rPr>
            </w:pPr>
            <w:r>
              <w:rPr>
                <w:sz w:val="24"/>
              </w:rPr>
              <w:t>Fossiliferous</w:t>
            </w:r>
            <w:r>
              <w:rPr>
                <w:spacing w:val="-9"/>
                <w:sz w:val="24"/>
              </w:rPr>
              <w:t xml:space="preserve"> </w:t>
            </w:r>
            <w:r>
              <w:rPr>
                <w:sz w:val="24"/>
              </w:rPr>
              <w:t>Limestone</w:t>
            </w:r>
            <w:r>
              <w:rPr>
                <w:spacing w:val="-8"/>
                <w:sz w:val="24"/>
              </w:rPr>
              <w:t xml:space="preserve"> </w:t>
            </w:r>
            <w:r>
              <w:rPr>
                <w:spacing w:val="-2"/>
                <w:sz w:val="24"/>
              </w:rPr>
              <w:t>Formation</w:t>
            </w:r>
          </w:p>
        </w:tc>
        <w:tc>
          <w:tcPr>
            <w:tcW w:w="1995" w:type="dxa"/>
          </w:tcPr>
          <w:p w14:paraId="2E1A059E" w14:textId="77777777" w:rsidR="0041481E" w:rsidRDefault="00000000">
            <w:pPr>
              <w:pStyle w:val="TableParagraph"/>
              <w:spacing w:before="50"/>
              <w:ind w:left="467"/>
              <w:rPr>
                <w:sz w:val="24"/>
              </w:rPr>
            </w:pPr>
            <w:proofErr w:type="spellStart"/>
            <w:r>
              <w:rPr>
                <w:spacing w:val="-2"/>
                <w:sz w:val="24"/>
              </w:rPr>
              <w:t>Pliestocene</w:t>
            </w:r>
            <w:proofErr w:type="spellEnd"/>
          </w:p>
        </w:tc>
      </w:tr>
      <w:tr w:rsidR="0041481E" w14:paraId="3AE131CE" w14:textId="77777777">
        <w:trPr>
          <w:trHeight w:val="362"/>
        </w:trPr>
        <w:tc>
          <w:tcPr>
            <w:tcW w:w="7512" w:type="dxa"/>
          </w:tcPr>
          <w:p w14:paraId="04228941" w14:textId="77777777" w:rsidR="0041481E" w:rsidRDefault="00000000">
            <w:pPr>
              <w:pStyle w:val="TableParagraph"/>
              <w:rPr>
                <w:sz w:val="24"/>
              </w:rPr>
            </w:pPr>
            <w:r>
              <w:rPr>
                <w:spacing w:val="-2"/>
                <w:sz w:val="24"/>
              </w:rPr>
              <w:t>….....................Unconfirmity.................................</w:t>
            </w:r>
          </w:p>
        </w:tc>
        <w:tc>
          <w:tcPr>
            <w:tcW w:w="1995" w:type="dxa"/>
            <w:tcBorders>
              <w:right w:val="nil"/>
            </w:tcBorders>
          </w:tcPr>
          <w:p w14:paraId="3BF82CF3" w14:textId="77777777" w:rsidR="0041481E" w:rsidRDefault="0041481E">
            <w:pPr>
              <w:pStyle w:val="TableParagraph"/>
              <w:spacing w:before="0"/>
              <w:ind w:left="0"/>
            </w:pPr>
          </w:p>
        </w:tc>
      </w:tr>
      <w:tr w:rsidR="0041481E" w14:paraId="43CAC975" w14:textId="77777777">
        <w:trPr>
          <w:trHeight w:val="363"/>
        </w:trPr>
        <w:tc>
          <w:tcPr>
            <w:tcW w:w="7512" w:type="dxa"/>
          </w:tcPr>
          <w:p w14:paraId="6C408945" w14:textId="77777777" w:rsidR="0041481E" w:rsidRDefault="00000000">
            <w:pPr>
              <w:pStyle w:val="TableParagraph"/>
              <w:spacing w:before="50"/>
              <w:rPr>
                <w:sz w:val="24"/>
              </w:rPr>
            </w:pPr>
            <w:r>
              <w:rPr>
                <w:sz w:val="24"/>
              </w:rPr>
              <w:t>Dolerite</w:t>
            </w:r>
            <w:r>
              <w:rPr>
                <w:spacing w:val="-3"/>
                <w:sz w:val="24"/>
              </w:rPr>
              <w:t xml:space="preserve"> </w:t>
            </w:r>
            <w:r>
              <w:rPr>
                <w:sz w:val="24"/>
              </w:rPr>
              <w:t>and</w:t>
            </w:r>
            <w:r>
              <w:rPr>
                <w:spacing w:val="-2"/>
                <w:sz w:val="24"/>
              </w:rPr>
              <w:t xml:space="preserve"> </w:t>
            </w:r>
            <w:r>
              <w:rPr>
                <w:sz w:val="24"/>
              </w:rPr>
              <w:t>gabbro</w:t>
            </w:r>
            <w:r>
              <w:rPr>
                <w:spacing w:val="-2"/>
                <w:sz w:val="24"/>
              </w:rPr>
              <w:t xml:space="preserve"> intrusion</w:t>
            </w:r>
          </w:p>
        </w:tc>
        <w:tc>
          <w:tcPr>
            <w:tcW w:w="1995" w:type="dxa"/>
            <w:vMerge w:val="restart"/>
          </w:tcPr>
          <w:p w14:paraId="02DF0951" w14:textId="77777777" w:rsidR="0041481E" w:rsidRDefault="0041481E">
            <w:pPr>
              <w:pStyle w:val="TableParagraph"/>
              <w:spacing w:before="21"/>
              <w:ind w:left="0"/>
              <w:rPr>
                <w:b/>
                <w:sz w:val="24"/>
              </w:rPr>
            </w:pPr>
          </w:p>
          <w:p w14:paraId="4175159C" w14:textId="77777777" w:rsidR="0041481E" w:rsidRDefault="00000000">
            <w:pPr>
              <w:pStyle w:val="TableParagraph"/>
              <w:spacing w:before="0" w:line="276" w:lineRule="auto"/>
              <w:ind w:left="254" w:right="198"/>
              <w:jc w:val="center"/>
              <w:rPr>
                <w:sz w:val="24"/>
              </w:rPr>
            </w:pPr>
            <w:proofErr w:type="spellStart"/>
            <w:r>
              <w:rPr>
                <w:spacing w:val="-2"/>
                <w:sz w:val="24"/>
              </w:rPr>
              <w:t>DeccanTrap</w:t>
            </w:r>
            <w:proofErr w:type="spellEnd"/>
            <w:r>
              <w:rPr>
                <w:spacing w:val="-2"/>
                <w:sz w:val="24"/>
              </w:rPr>
              <w:t xml:space="preserve"> Complex </w:t>
            </w:r>
            <w:r>
              <w:rPr>
                <w:sz w:val="24"/>
              </w:rPr>
              <w:t xml:space="preserve">Eocene to </w:t>
            </w:r>
            <w:r>
              <w:rPr>
                <w:spacing w:val="-2"/>
                <w:sz w:val="24"/>
              </w:rPr>
              <w:t>Cretaceous</w:t>
            </w:r>
          </w:p>
        </w:tc>
      </w:tr>
      <w:tr w:rsidR="0041481E" w14:paraId="593458B9" w14:textId="77777777">
        <w:trPr>
          <w:trHeight w:val="362"/>
        </w:trPr>
        <w:tc>
          <w:tcPr>
            <w:tcW w:w="7512" w:type="dxa"/>
          </w:tcPr>
          <w:p w14:paraId="559F586E" w14:textId="77777777" w:rsidR="0041481E" w:rsidRDefault="00000000">
            <w:pPr>
              <w:pStyle w:val="TableParagraph"/>
              <w:spacing w:before="50"/>
              <w:rPr>
                <w:sz w:val="24"/>
              </w:rPr>
            </w:pPr>
            <w:r>
              <w:rPr>
                <w:spacing w:val="-2"/>
                <w:sz w:val="24"/>
              </w:rPr>
              <w:t>Granophyre</w:t>
            </w:r>
          </w:p>
        </w:tc>
        <w:tc>
          <w:tcPr>
            <w:tcW w:w="1995" w:type="dxa"/>
            <w:vMerge/>
            <w:tcBorders>
              <w:top w:val="nil"/>
            </w:tcBorders>
          </w:tcPr>
          <w:p w14:paraId="5D106660" w14:textId="77777777" w:rsidR="0041481E" w:rsidRDefault="0041481E">
            <w:pPr>
              <w:rPr>
                <w:sz w:val="2"/>
                <w:szCs w:val="2"/>
              </w:rPr>
            </w:pPr>
          </w:p>
        </w:tc>
      </w:tr>
      <w:tr w:rsidR="0041481E" w14:paraId="00253F19" w14:textId="77777777">
        <w:trPr>
          <w:trHeight w:val="362"/>
        </w:trPr>
        <w:tc>
          <w:tcPr>
            <w:tcW w:w="7512" w:type="dxa"/>
          </w:tcPr>
          <w:p w14:paraId="483CA7F8" w14:textId="77777777" w:rsidR="0041481E" w:rsidRDefault="00000000">
            <w:pPr>
              <w:pStyle w:val="TableParagraph"/>
              <w:spacing w:before="50"/>
              <w:rPr>
                <w:sz w:val="24"/>
              </w:rPr>
            </w:pPr>
            <w:r>
              <w:rPr>
                <w:sz w:val="24"/>
              </w:rPr>
              <w:t>Rhyolite</w:t>
            </w:r>
            <w:r>
              <w:rPr>
                <w:spacing w:val="-6"/>
                <w:sz w:val="24"/>
              </w:rPr>
              <w:t xml:space="preserve"> </w:t>
            </w:r>
            <w:r>
              <w:rPr>
                <w:spacing w:val="-4"/>
                <w:sz w:val="24"/>
              </w:rPr>
              <w:t>flow</w:t>
            </w:r>
          </w:p>
        </w:tc>
        <w:tc>
          <w:tcPr>
            <w:tcW w:w="1995" w:type="dxa"/>
            <w:vMerge/>
            <w:tcBorders>
              <w:top w:val="nil"/>
            </w:tcBorders>
          </w:tcPr>
          <w:p w14:paraId="5A04AB1C" w14:textId="77777777" w:rsidR="0041481E" w:rsidRDefault="0041481E">
            <w:pPr>
              <w:rPr>
                <w:sz w:val="2"/>
                <w:szCs w:val="2"/>
              </w:rPr>
            </w:pPr>
          </w:p>
        </w:tc>
      </w:tr>
      <w:tr w:rsidR="0041481E" w14:paraId="6BDE6F62" w14:textId="77777777">
        <w:trPr>
          <w:trHeight w:val="362"/>
        </w:trPr>
        <w:tc>
          <w:tcPr>
            <w:tcW w:w="7512" w:type="dxa"/>
          </w:tcPr>
          <w:p w14:paraId="2FF2411B" w14:textId="77777777" w:rsidR="0041481E" w:rsidRDefault="00000000">
            <w:pPr>
              <w:pStyle w:val="TableParagraph"/>
              <w:spacing w:before="50"/>
              <w:rPr>
                <w:sz w:val="24"/>
              </w:rPr>
            </w:pPr>
            <w:proofErr w:type="spellStart"/>
            <w:r>
              <w:rPr>
                <w:sz w:val="24"/>
              </w:rPr>
              <w:t>Rhyo</w:t>
            </w:r>
            <w:proofErr w:type="spellEnd"/>
            <w:r>
              <w:rPr>
                <w:sz w:val="24"/>
              </w:rPr>
              <w:t>-dacite</w:t>
            </w:r>
            <w:r>
              <w:rPr>
                <w:spacing w:val="-7"/>
                <w:sz w:val="24"/>
              </w:rPr>
              <w:t xml:space="preserve"> </w:t>
            </w:r>
            <w:r>
              <w:rPr>
                <w:spacing w:val="-2"/>
                <w:sz w:val="24"/>
              </w:rPr>
              <w:t>flows</w:t>
            </w:r>
          </w:p>
        </w:tc>
        <w:tc>
          <w:tcPr>
            <w:tcW w:w="1995" w:type="dxa"/>
            <w:vMerge/>
            <w:tcBorders>
              <w:top w:val="nil"/>
            </w:tcBorders>
          </w:tcPr>
          <w:p w14:paraId="7BB863ED" w14:textId="77777777" w:rsidR="0041481E" w:rsidRDefault="0041481E">
            <w:pPr>
              <w:rPr>
                <w:sz w:val="2"/>
                <w:szCs w:val="2"/>
              </w:rPr>
            </w:pPr>
          </w:p>
        </w:tc>
      </w:tr>
      <w:tr w:rsidR="0041481E" w14:paraId="71EDDBBB" w14:textId="77777777">
        <w:trPr>
          <w:trHeight w:val="362"/>
        </w:trPr>
        <w:tc>
          <w:tcPr>
            <w:tcW w:w="7512" w:type="dxa"/>
          </w:tcPr>
          <w:p w14:paraId="4F63FF35" w14:textId="77777777" w:rsidR="0041481E" w:rsidRDefault="00000000">
            <w:pPr>
              <w:pStyle w:val="TableParagraph"/>
              <w:spacing w:before="50"/>
              <w:rPr>
                <w:sz w:val="24"/>
              </w:rPr>
            </w:pPr>
            <w:r>
              <w:rPr>
                <w:sz w:val="24"/>
              </w:rPr>
              <w:t>Basalt</w:t>
            </w:r>
            <w:r>
              <w:rPr>
                <w:spacing w:val="-2"/>
                <w:sz w:val="24"/>
              </w:rPr>
              <w:t xml:space="preserve"> </w:t>
            </w:r>
            <w:r>
              <w:rPr>
                <w:spacing w:val="-4"/>
                <w:sz w:val="24"/>
              </w:rPr>
              <w:t>flow</w:t>
            </w:r>
          </w:p>
        </w:tc>
        <w:tc>
          <w:tcPr>
            <w:tcW w:w="1995" w:type="dxa"/>
            <w:vMerge/>
            <w:tcBorders>
              <w:top w:val="nil"/>
            </w:tcBorders>
          </w:tcPr>
          <w:p w14:paraId="4A4270CA" w14:textId="77777777" w:rsidR="0041481E" w:rsidRDefault="0041481E">
            <w:pPr>
              <w:rPr>
                <w:sz w:val="2"/>
                <w:szCs w:val="2"/>
              </w:rPr>
            </w:pPr>
          </w:p>
        </w:tc>
      </w:tr>
    </w:tbl>
    <w:p w14:paraId="4D1399C8" w14:textId="77777777" w:rsidR="0041481E" w:rsidRDefault="0041481E">
      <w:pPr>
        <w:pStyle w:val="BodyText"/>
        <w:spacing w:before="30"/>
        <w:rPr>
          <w:b/>
        </w:rPr>
      </w:pPr>
    </w:p>
    <w:p w14:paraId="03FF6973" w14:textId="77777777" w:rsidR="0041481E" w:rsidRDefault="00000000">
      <w:pPr>
        <w:pStyle w:val="BodyText"/>
        <w:spacing w:line="360" w:lineRule="auto"/>
        <w:ind w:left="313" w:right="698"/>
        <w:jc w:val="both"/>
      </w:pPr>
      <w:r>
        <w:t xml:space="preserve">The study area comprises of Deccan trap volcanic rocks overlain unconformably by </w:t>
      </w:r>
      <w:proofErr w:type="spellStart"/>
      <w:r>
        <w:t>Milliolite</w:t>
      </w:r>
      <w:proofErr w:type="spellEnd"/>
      <w:r>
        <w:t xml:space="preserve"> limestone of Pleistocene age. The Deccan trap volcanics include basic and acid lavas intruded by</w:t>
      </w:r>
      <w:r>
        <w:rPr>
          <w:spacing w:val="-9"/>
        </w:rPr>
        <w:t xml:space="preserve"> </w:t>
      </w:r>
      <w:r>
        <w:t>granophyre</w:t>
      </w:r>
      <w:r>
        <w:rPr>
          <w:spacing w:val="-9"/>
        </w:rPr>
        <w:t xml:space="preserve"> </w:t>
      </w:r>
      <w:r>
        <w:t>ring</w:t>
      </w:r>
      <w:r>
        <w:rPr>
          <w:spacing w:val="-9"/>
        </w:rPr>
        <w:t xml:space="preserve"> </w:t>
      </w:r>
      <w:r>
        <w:t>dyke.</w:t>
      </w:r>
      <w:r>
        <w:rPr>
          <w:spacing w:val="-9"/>
        </w:rPr>
        <w:t xml:space="preserve"> </w:t>
      </w:r>
      <w:r>
        <w:t>There</w:t>
      </w:r>
      <w:r>
        <w:rPr>
          <w:spacing w:val="-9"/>
        </w:rPr>
        <w:t xml:space="preserve"> </w:t>
      </w:r>
      <w:r>
        <w:t>are</w:t>
      </w:r>
      <w:r>
        <w:rPr>
          <w:spacing w:val="-9"/>
        </w:rPr>
        <w:t xml:space="preserve"> </w:t>
      </w:r>
      <w:r>
        <w:t>volcanic</w:t>
      </w:r>
      <w:r>
        <w:rPr>
          <w:spacing w:val="-9"/>
        </w:rPr>
        <w:t xml:space="preserve"> </w:t>
      </w:r>
      <w:r>
        <w:t>breccia</w:t>
      </w:r>
      <w:r>
        <w:rPr>
          <w:spacing w:val="-9"/>
        </w:rPr>
        <w:t xml:space="preserve"> </w:t>
      </w:r>
      <w:r>
        <w:t>and</w:t>
      </w:r>
      <w:r>
        <w:rPr>
          <w:spacing w:val="-9"/>
        </w:rPr>
        <w:t xml:space="preserve"> </w:t>
      </w:r>
      <w:r>
        <w:t>younger</w:t>
      </w:r>
      <w:r>
        <w:rPr>
          <w:spacing w:val="-9"/>
        </w:rPr>
        <w:t xml:space="preserve"> </w:t>
      </w:r>
      <w:proofErr w:type="spellStart"/>
      <w:r>
        <w:t>doleritic</w:t>
      </w:r>
      <w:proofErr w:type="spellEnd"/>
      <w:r>
        <w:rPr>
          <w:spacing w:val="-9"/>
        </w:rPr>
        <w:t xml:space="preserve"> </w:t>
      </w:r>
      <w:r>
        <w:t>and</w:t>
      </w:r>
      <w:r>
        <w:rPr>
          <w:spacing w:val="-9"/>
        </w:rPr>
        <w:t xml:space="preserve"> </w:t>
      </w:r>
      <w:r>
        <w:t>gabbroic</w:t>
      </w:r>
      <w:r>
        <w:rPr>
          <w:spacing w:val="-9"/>
        </w:rPr>
        <w:t xml:space="preserve"> </w:t>
      </w:r>
      <w:r>
        <w:t>dykes. No evidence of metamorphism was observed within the area.</w:t>
      </w:r>
    </w:p>
    <w:p w14:paraId="787D0171" w14:textId="77777777" w:rsidR="0041481E" w:rsidRDefault="00000000">
      <w:pPr>
        <w:pStyle w:val="BodyText"/>
        <w:spacing w:line="360" w:lineRule="auto"/>
        <w:ind w:left="313" w:right="695"/>
        <w:jc w:val="both"/>
      </w:pPr>
      <w:r>
        <w:t>From the structural geology point of view the Alech hill present an interesting and important set up. Both basalts and rhyolites of Patan area show flow layering. The rhyolite flows conformably overlie the basalt. Well-developed joints with vertical to sub vertical dips were observed in different places.</w:t>
      </w:r>
    </w:p>
    <w:p w14:paraId="6EAD53BE" w14:textId="77777777" w:rsidR="0041481E" w:rsidRDefault="00000000">
      <w:pPr>
        <w:pStyle w:val="Heading6"/>
        <w:spacing w:before="160" w:line="360" w:lineRule="auto"/>
        <w:ind w:left="313" w:right="5159"/>
        <w:jc w:val="both"/>
      </w:pPr>
      <w:r>
        <w:t>Description</w:t>
      </w:r>
      <w:r>
        <w:rPr>
          <w:spacing w:val="-6"/>
        </w:rPr>
        <w:t xml:space="preserve"> </w:t>
      </w:r>
      <w:r>
        <w:t>of</w:t>
      </w:r>
      <w:r>
        <w:rPr>
          <w:spacing w:val="-6"/>
        </w:rPr>
        <w:t xml:space="preserve"> </w:t>
      </w:r>
      <w:r>
        <w:t>rock</w:t>
      </w:r>
      <w:r>
        <w:rPr>
          <w:spacing w:val="-6"/>
        </w:rPr>
        <w:t xml:space="preserve"> </w:t>
      </w:r>
      <w:r>
        <w:t>type</w:t>
      </w:r>
      <w:r>
        <w:rPr>
          <w:spacing w:val="-6"/>
        </w:rPr>
        <w:t xml:space="preserve"> </w:t>
      </w:r>
      <w:r>
        <w:t>in</w:t>
      </w:r>
      <w:r>
        <w:rPr>
          <w:spacing w:val="-7"/>
        </w:rPr>
        <w:t xml:space="preserve"> </w:t>
      </w:r>
      <w:r>
        <w:t>regional</w:t>
      </w:r>
      <w:r>
        <w:rPr>
          <w:spacing w:val="-6"/>
        </w:rPr>
        <w:t xml:space="preserve"> </w:t>
      </w:r>
      <w:r>
        <w:t>Geology. Calcareous Tufa</w:t>
      </w:r>
    </w:p>
    <w:p w14:paraId="0A729E6E" w14:textId="77777777" w:rsidR="0041481E" w:rsidRDefault="00000000">
      <w:pPr>
        <w:pStyle w:val="BodyText"/>
        <w:spacing w:line="360" w:lineRule="auto"/>
        <w:ind w:left="313" w:right="695"/>
        <w:jc w:val="both"/>
      </w:pPr>
      <w:r>
        <w:t xml:space="preserve">The youngest rock unit in the area is calcareous tufa. It is exposed along the stream beds. The exposures are close to the thick beds of </w:t>
      </w:r>
      <w:proofErr w:type="spellStart"/>
      <w:r>
        <w:t>Miliolite</w:t>
      </w:r>
      <w:proofErr w:type="spellEnd"/>
      <w:r>
        <w:t xml:space="preserve"> limestone. The rock is dirty white in </w:t>
      </w:r>
      <w:proofErr w:type="spellStart"/>
      <w:r>
        <w:t>colour</w:t>
      </w:r>
      <w:proofErr w:type="spellEnd"/>
      <w:r>
        <w:t>, extremely fine grained and overlies all the rocks and boulders in the stream bed. The bottom most</w:t>
      </w:r>
      <w:r>
        <w:rPr>
          <w:spacing w:val="-9"/>
        </w:rPr>
        <w:t xml:space="preserve"> </w:t>
      </w:r>
      <w:r>
        <w:t>surface</w:t>
      </w:r>
      <w:r>
        <w:rPr>
          <w:spacing w:val="-9"/>
        </w:rPr>
        <w:t xml:space="preserve"> </w:t>
      </w:r>
      <w:r>
        <w:t>of</w:t>
      </w:r>
      <w:r>
        <w:rPr>
          <w:spacing w:val="-9"/>
        </w:rPr>
        <w:t xml:space="preserve"> </w:t>
      </w:r>
      <w:r>
        <w:t>these</w:t>
      </w:r>
      <w:r>
        <w:rPr>
          <w:spacing w:val="-9"/>
        </w:rPr>
        <w:t xml:space="preserve"> </w:t>
      </w:r>
      <w:r>
        <w:t>beds</w:t>
      </w:r>
      <w:r>
        <w:rPr>
          <w:spacing w:val="-9"/>
        </w:rPr>
        <w:t xml:space="preserve"> </w:t>
      </w:r>
      <w:r>
        <w:t>has</w:t>
      </w:r>
      <w:r>
        <w:rPr>
          <w:spacing w:val="-9"/>
        </w:rPr>
        <w:t xml:space="preserve"> </w:t>
      </w:r>
      <w:r>
        <w:t>the</w:t>
      </w:r>
      <w:r>
        <w:rPr>
          <w:spacing w:val="-9"/>
        </w:rPr>
        <w:t xml:space="preserve"> </w:t>
      </w:r>
      <w:r>
        <w:t>configuration</w:t>
      </w:r>
      <w:r>
        <w:rPr>
          <w:spacing w:val="-9"/>
        </w:rPr>
        <w:t xml:space="preserve"> </w:t>
      </w:r>
      <w:r>
        <w:t>of</w:t>
      </w:r>
      <w:r>
        <w:rPr>
          <w:spacing w:val="-9"/>
        </w:rPr>
        <w:t xml:space="preserve"> </w:t>
      </w:r>
      <w:r>
        <w:t>the</w:t>
      </w:r>
      <w:r>
        <w:rPr>
          <w:spacing w:val="-9"/>
        </w:rPr>
        <w:t xml:space="preserve"> </w:t>
      </w:r>
      <w:r>
        <w:t>eroded</w:t>
      </w:r>
      <w:r>
        <w:rPr>
          <w:spacing w:val="-9"/>
        </w:rPr>
        <w:t xml:space="preserve"> </w:t>
      </w:r>
      <w:r>
        <w:t>surface.</w:t>
      </w:r>
      <w:r>
        <w:rPr>
          <w:spacing w:val="-9"/>
        </w:rPr>
        <w:t xml:space="preserve"> </w:t>
      </w:r>
      <w:r>
        <w:t>The</w:t>
      </w:r>
      <w:r>
        <w:rPr>
          <w:spacing w:val="-9"/>
        </w:rPr>
        <w:t xml:space="preserve"> </w:t>
      </w:r>
      <w:r>
        <w:t>formation</w:t>
      </w:r>
      <w:r>
        <w:rPr>
          <w:spacing w:val="-9"/>
        </w:rPr>
        <w:t xml:space="preserve"> </w:t>
      </w:r>
      <w:r>
        <w:t>is</w:t>
      </w:r>
      <w:r>
        <w:rPr>
          <w:spacing w:val="-9"/>
        </w:rPr>
        <w:t xml:space="preserve"> </w:t>
      </w:r>
      <w:r>
        <w:t>neither thick nor very extensive, but exposures are limited to the stream courses only and formed by the</w:t>
      </w:r>
      <w:r>
        <w:rPr>
          <w:spacing w:val="-8"/>
        </w:rPr>
        <w:t xml:space="preserve"> </w:t>
      </w:r>
      <w:r>
        <w:t>action</w:t>
      </w:r>
      <w:r>
        <w:rPr>
          <w:spacing w:val="-8"/>
        </w:rPr>
        <w:t xml:space="preserve"> </w:t>
      </w:r>
      <w:r>
        <w:t>of</w:t>
      </w:r>
      <w:r>
        <w:rPr>
          <w:spacing w:val="-8"/>
        </w:rPr>
        <w:t xml:space="preserve"> </w:t>
      </w:r>
      <w:r>
        <w:t>flowing</w:t>
      </w:r>
      <w:r>
        <w:rPr>
          <w:spacing w:val="-8"/>
        </w:rPr>
        <w:t xml:space="preserve"> </w:t>
      </w:r>
      <w:r>
        <w:t>water</w:t>
      </w:r>
      <w:r>
        <w:rPr>
          <w:spacing w:val="-8"/>
        </w:rPr>
        <w:t xml:space="preserve"> </w:t>
      </w:r>
      <w:r>
        <w:t>over</w:t>
      </w:r>
      <w:r>
        <w:rPr>
          <w:spacing w:val="-8"/>
        </w:rPr>
        <w:t xml:space="preserve"> </w:t>
      </w:r>
      <w:r>
        <w:t>the</w:t>
      </w:r>
      <w:r>
        <w:rPr>
          <w:spacing w:val="-8"/>
        </w:rPr>
        <w:t xml:space="preserve"> </w:t>
      </w:r>
      <w:r>
        <w:t>limestone</w:t>
      </w:r>
      <w:r>
        <w:rPr>
          <w:spacing w:val="-8"/>
        </w:rPr>
        <w:t xml:space="preserve"> </w:t>
      </w:r>
      <w:r>
        <w:t>country</w:t>
      </w:r>
      <w:r>
        <w:rPr>
          <w:spacing w:val="-8"/>
        </w:rPr>
        <w:t xml:space="preserve"> </w:t>
      </w:r>
      <w:r>
        <w:t>and</w:t>
      </w:r>
      <w:r>
        <w:rPr>
          <w:spacing w:val="-8"/>
        </w:rPr>
        <w:t xml:space="preserve"> </w:t>
      </w:r>
      <w:r>
        <w:t>subsequent</w:t>
      </w:r>
      <w:r>
        <w:rPr>
          <w:spacing w:val="-8"/>
        </w:rPr>
        <w:t xml:space="preserve"> </w:t>
      </w:r>
      <w:r>
        <w:t>deposition</w:t>
      </w:r>
      <w:r>
        <w:rPr>
          <w:spacing w:val="-8"/>
        </w:rPr>
        <w:t xml:space="preserve"> </w:t>
      </w:r>
      <w:r>
        <w:t>in</w:t>
      </w:r>
      <w:r>
        <w:rPr>
          <w:spacing w:val="-8"/>
        </w:rPr>
        <w:t xml:space="preserve"> </w:t>
      </w:r>
      <w:r>
        <w:t>the</w:t>
      </w:r>
      <w:r>
        <w:rPr>
          <w:spacing w:val="-8"/>
        </w:rPr>
        <w:t xml:space="preserve"> </w:t>
      </w:r>
      <w:r>
        <w:t xml:space="preserve">nearby </w:t>
      </w:r>
      <w:r>
        <w:rPr>
          <w:spacing w:val="-2"/>
        </w:rPr>
        <w:t>channels.</w:t>
      </w:r>
    </w:p>
    <w:p w14:paraId="6A34A5EB" w14:textId="77777777" w:rsidR="0041481E" w:rsidRDefault="00000000">
      <w:pPr>
        <w:pStyle w:val="Heading6"/>
        <w:ind w:left="313"/>
        <w:jc w:val="both"/>
      </w:pPr>
      <w:r>
        <w:t>Fossiliferous</w:t>
      </w:r>
      <w:r>
        <w:rPr>
          <w:spacing w:val="-9"/>
        </w:rPr>
        <w:t xml:space="preserve"> </w:t>
      </w:r>
      <w:r>
        <w:t>(</w:t>
      </w:r>
      <w:proofErr w:type="spellStart"/>
      <w:r>
        <w:t>Miliolitic</w:t>
      </w:r>
      <w:proofErr w:type="spellEnd"/>
      <w:r>
        <w:t>)</w:t>
      </w:r>
      <w:r>
        <w:rPr>
          <w:spacing w:val="-9"/>
        </w:rPr>
        <w:t xml:space="preserve"> </w:t>
      </w:r>
      <w:r>
        <w:rPr>
          <w:spacing w:val="-2"/>
        </w:rPr>
        <w:t>limestone</w:t>
      </w:r>
    </w:p>
    <w:p w14:paraId="00CE1EE9" w14:textId="77777777" w:rsidR="0041481E" w:rsidRDefault="00000000">
      <w:pPr>
        <w:pStyle w:val="BodyText"/>
        <w:spacing w:before="138" w:line="360" w:lineRule="auto"/>
        <w:ind w:left="313" w:right="696"/>
        <w:jc w:val="both"/>
      </w:pPr>
      <w:r>
        <w:t>These</w:t>
      </w:r>
      <w:r>
        <w:rPr>
          <w:spacing w:val="-5"/>
        </w:rPr>
        <w:t xml:space="preserve"> </w:t>
      </w:r>
      <w:r>
        <w:t>rocks</w:t>
      </w:r>
      <w:r>
        <w:rPr>
          <w:spacing w:val="-5"/>
        </w:rPr>
        <w:t xml:space="preserve"> </w:t>
      </w:r>
      <w:r>
        <w:t>closely</w:t>
      </w:r>
      <w:r>
        <w:rPr>
          <w:spacing w:val="-5"/>
        </w:rPr>
        <w:t xml:space="preserve"> </w:t>
      </w:r>
      <w:r>
        <w:t>resemble</w:t>
      </w:r>
      <w:r>
        <w:rPr>
          <w:spacing w:val="-5"/>
        </w:rPr>
        <w:t xml:space="preserve"> </w:t>
      </w:r>
      <w:r>
        <w:t>the</w:t>
      </w:r>
      <w:r>
        <w:rPr>
          <w:spacing w:val="-5"/>
        </w:rPr>
        <w:t xml:space="preserve"> </w:t>
      </w:r>
      <w:proofErr w:type="spellStart"/>
      <w:r>
        <w:t>Miliolite</w:t>
      </w:r>
      <w:proofErr w:type="spellEnd"/>
      <w:r>
        <w:rPr>
          <w:spacing w:val="-5"/>
        </w:rPr>
        <w:t xml:space="preserve"> </w:t>
      </w:r>
      <w:r>
        <w:t>limestone</w:t>
      </w:r>
      <w:r>
        <w:rPr>
          <w:spacing w:val="-5"/>
        </w:rPr>
        <w:t xml:space="preserve"> </w:t>
      </w:r>
      <w:r>
        <w:t>described</w:t>
      </w:r>
      <w:r>
        <w:rPr>
          <w:spacing w:val="-5"/>
        </w:rPr>
        <w:t xml:space="preserve"> </w:t>
      </w:r>
      <w:r>
        <w:t>from</w:t>
      </w:r>
      <w:r>
        <w:rPr>
          <w:spacing w:val="-5"/>
        </w:rPr>
        <w:t xml:space="preserve"> </w:t>
      </w:r>
      <w:r>
        <w:t>the</w:t>
      </w:r>
      <w:r>
        <w:rPr>
          <w:spacing w:val="-5"/>
        </w:rPr>
        <w:t xml:space="preserve"> </w:t>
      </w:r>
      <w:proofErr w:type="spellStart"/>
      <w:r>
        <w:t>neighbouring</w:t>
      </w:r>
      <w:proofErr w:type="spellEnd"/>
      <w:r>
        <w:rPr>
          <w:spacing w:val="-5"/>
        </w:rPr>
        <w:t xml:space="preserve"> </w:t>
      </w:r>
      <w:r>
        <w:t>areas</w:t>
      </w:r>
      <w:r>
        <w:rPr>
          <w:spacing w:val="-5"/>
        </w:rPr>
        <w:t xml:space="preserve"> </w:t>
      </w:r>
      <w:r>
        <w:t>of Saurashtra. The limestone beds in Alech hills are very extensively exposed and show considerable variation in the thickness. It can be said that exposures of the fossiliferous limestones</w:t>
      </w:r>
      <w:r>
        <w:rPr>
          <w:spacing w:val="40"/>
        </w:rPr>
        <w:t xml:space="preserve"> </w:t>
      </w:r>
      <w:r>
        <w:t>occur</w:t>
      </w:r>
      <w:r>
        <w:rPr>
          <w:spacing w:val="42"/>
        </w:rPr>
        <w:t xml:space="preserve"> </w:t>
      </w:r>
      <w:r>
        <w:t>in</w:t>
      </w:r>
      <w:r>
        <w:rPr>
          <w:spacing w:val="43"/>
        </w:rPr>
        <w:t xml:space="preserve"> </w:t>
      </w:r>
      <w:r>
        <w:t>almost</w:t>
      </w:r>
      <w:r>
        <w:rPr>
          <w:spacing w:val="42"/>
        </w:rPr>
        <w:t xml:space="preserve"> </w:t>
      </w:r>
      <w:r>
        <w:t>all</w:t>
      </w:r>
      <w:r>
        <w:rPr>
          <w:spacing w:val="43"/>
        </w:rPr>
        <w:t xml:space="preserve"> </w:t>
      </w:r>
      <w:r>
        <w:t>the</w:t>
      </w:r>
      <w:r>
        <w:rPr>
          <w:spacing w:val="42"/>
        </w:rPr>
        <w:t xml:space="preserve"> </w:t>
      </w:r>
      <w:r>
        <w:t>river</w:t>
      </w:r>
      <w:r>
        <w:rPr>
          <w:spacing w:val="43"/>
        </w:rPr>
        <w:t xml:space="preserve"> </w:t>
      </w:r>
      <w:r>
        <w:t>valleys,</w:t>
      </w:r>
      <w:r>
        <w:rPr>
          <w:spacing w:val="42"/>
        </w:rPr>
        <w:t xml:space="preserve"> </w:t>
      </w:r>
      <w:r>
        <w:t>streams</w:t>
      </w:r>
      <w:r>
        <w:rPr>
          <w:spacing w:val="43"/>
        </w:rPr>
        <w:t xml:space="preserve"> </w:t>
      </w:r>
      <w:r>
        <w:t>and</w:t>
      </w:r>
      <w:r>
        <w:rPr>
          <w:spacing w:val="42"/>
        </w:rPr>
        <w:t xml:space="preserve"> </w:t>
      </w:r>
      <w:r>
        <w:t>minor</w:t>
      </w:r>
      <w:r>
        <w:rPr>
          <w:spacing w:val="43"/>
        </w:rPr>
        <w:t xml:space="preserve"> </w:t>
      </w:r>
      <w:r>
        <w:t>drainage</w:t>
      </w:r>
      <w:r>
        <w:rPr>
          <w:spacing w:val="42"/>
        </w:rPr>
        <w:t xml:space="preserve"> </w:t>
      </w:r>
      <w:r>
        <w:t>channels.</w:t>
      </w:r>
      <w:r>
        <w:rPr>
          <w:spacing w:val="43"/>
        </w:rPr>
        <w:t xml:space="preserve"> </w:t>
      </w:r>
      <w:r>
        <w:rPr>
          <w:spacing w:val="-5"/>
        </w:rPr>
        <w:t>In</w:t>
      </w:r>
    </w:p>
    <w:p w14:paraId="7E8491C1" w14:textId="77777777" w:rsidR="0041481E" w:rsidRDefault="0041481E">
      <w:pPr>
        <w:pStyle w:val="BodyText"/>
        <w:spacing w:line="360" w:lineRule="auto"/>
        <w:jc w:val="both"/>
        <w:sectPr w:rsidR="0041481E">
          <w:pgSz w:w="11910" w:h="16840"/>
          <w:pgMar w:top="860" w:right="566" w:bottom="780" w:left="1275" w:header="0" w:footer="594" w:gutter="0"/>
          <w:cols w:space="720"/>
        </w:sectPr>
      </w:pPr>
    </w:p>
    <w:p w14:paraId="3ED89366" w14:textId="77777777" w:rsidR="0041481E" w:rsidRDefault="00000000">
      <w:pPr>
        <w:pStyle w:val="BodyText"/>
        <w:spacing w:before="62" w:line="350" w:lineRule="auto"/>
        <w:ind w:left="313" w:right="695"/>
        <w:jc w:val="both"/>
      </w:pPr>
      <w:r>
        <w:lastRenderedPageBreak/>
        <w:t>addition,</w:t>
      </w:r>
      <w:r>
        <w:rPr>
          <w:spacing w:val="-7"/>
        </w:rPr>
        <w:t xml:space="preserve"> </w:t>
      </w:r>
      <w:r>
        <w:t>these</w:t>
      </w:r>
      <w:r>
        <w:rPr>
          <w:spacing w:val="-7"/>
        </w:rPr>
        <w:t xml:space="preserve"> </w:t>
      </w:r>
      <w:r>
        <w:t>are</w:t>
      </w:r>
      <w:r>
        <w:rPr>
          <w:spacing w:val="-7"/>
        </w:rPr>
        <w:t xml:space="preserve"> </w:t>
      </w:r>
      <w:r>
        <w:t>exposed</w:t>
      </w:r>
      <w:r>
        <w:rPr>
          <w:spacing w:val="-7"/>
        </w:rPr>
        <w:t xml:space="preserve"> </w:t>
      </w:r>
      <w:r>
        <w:t>on</w:t>
      </w:r>
      <w:r>
        <w:rPr>
          <w:spacing w:val="-7"/>
        </w:rPr>
        <w:t xml:space="preserve"> </w:t>
      </w:r>
      <w:r>
        <w:t>the</w:t>
      </w:r>
      <w:r>
        <w:rPr>
          <w:spacing w:val="-7"/>
        </w:rPr>
        <w:t xml:space="preserve"> </w:t>
      </w:r>
      <w:r>
        <w:t>steep</w:t>
      </w:r>
      <w:r>
        <w:rPr>
          <w:spacing w:val="-7"/>
        </w:rPr>
        <w:t xml:space="preserve"> </w:t>
      </w:r>
      <w:r>
        <w:t>slopes</w:t>
      </w:r>
      <w:r>
        <w:rPr>
          <w:spacing w:val="-7"/>
        </w:rPr>
        <w:t xml:space="preserve"> </w:t>
      </w:r>
      <w:r>
        <w:t>of</w:t>
      </w:r>
      <w:r>
        <w:rPr>
          <w:spacing w:val="-7"/>
        </w:rPr>
        <w:t xml:space="preserve"> </w:t>
      </w:r>
      <w:r>
        <w:t>many</w:t>
      </w:r>
      <w:r>
        <w:rPr>
          <w:spacing w:val="-7"/>
        </w:rPr>
        <w:t xml:space="preserve"> </w:t>
      </w:r>
      <w:r>
        <w:t>high</w:t>
      </w:r>
      <w:r>
        <w:rPr>
          <w:spacing w:val="-7"/>
        </w:rPr>
        <w:t xml:space="preserve"> </w:t>
      </w:r>
      <w:r>
        <w:t>hills.</w:t>
      </w:r>
      <w:r>
        <w:rPr>
          <w:spacing w:val="-7"/>
        </w:rPr>
        <w:t xml:space="preserve"> </w:t>
      </w:r>
      <w:r>
        <w:t>The</w:t>
      </w:r>
      <w:r>
        <w:rPr>
          <w:spacing w:val="-7"/>
        </w:rPr>
        <w:t xml:space="preserve"> </w:t>
      </w:r>
      <w:r>
        <w:t>beds</w:t>
      </w:r>
      <w:r>
        <w:rPr>
          <w:spacing w:val="-7"/>
        </w:rPr>
        <w:t xml:space="preserve"> </w:t>
      </w:r>
      <w:r>
        <w:t>show</w:t>
      </w:r>
      <w:r>
        <w:rPr>
          <w:spacing w:val="-7"/>
        </w:rPr>
        <w:t xml:space="preserve"> </w:t>
      </w:r>
      <w:r>
        <w:t>considerable variation in the strike and dip, from place to place, and even at one place the variation is considerable. This is particularly seen in the smaller pockets. The dip is mostly horizontal but varies</w:t>
      </w:r>
      <w:r>
        <w:rPr>
          <w:spacing w:val="-7"/>
        </w:rPr>
        <w:t xml:space="preserve"> </w:t>
      </w:r>
      <w:r>
        <w:t>maximum</w:t>
      </w:r>
      <w:r>
        <w:rPr>
          <w:spacing w:val="-6"/>
        </w:rPr>
        <w:t xml:space="preserve"> </w:t>
      </w:r>
      <w:r>
        <w:t>up</w:t>
      </w:r>
      <w:r>
        <w:rPr>
          <w:spacing w:val="-7"/>
        </w:rPr>
        <w:t xml:space="preserve"> </w:t>
      </w:r>
      <w:r>
        <w:t>to</w:t>
      </w:r>
      <w:r>
        <w:rPr>
          <w:spacing w:val="-6"/>
        </w:rPr>
        <w:t xml:space="preserve"> </w:t>
      </w:r>
      <w:r>
        <w:t>10</w:t>
      </w:r>
      <w:r>
        <w:rPr>
          <w:rFonts w:ascii="Lucida Sans Unicode" w:hAnsi="Lucida Sans Unicode"/>
        </w:rPr>
        <w:t>⁰</w:t>
      </w:r>
      <w:r>
        <w:t>.</w:t>
      </w:r>
      <w:r>
        <w:rPr>
          <w:spacing w:val="-6"/>
        </w:rPr>
        <w:t xml:space="preserve"> </w:t>
      </w:r>
      <w:r>
        <w:t>The</w:t>
      </w:r>
      <w:r>
        <w:rPr>
          <w:spacing w:val="-7"/>
        </w:rPr>
        <w:t xml:space="preserve"> </w:t>
      </w:r>
      <w:r>
        <w:t>limestone</w:t>
      </w:r>
      <w:r>
        <w:rPr>
          <w:spacing w:val="-6"/>
        </w:rPr>
        <w:t xml:space="preserve"> </w:t>
      </w:r>
      <w:r>
        <w:t>exposed</w:t>
      </w:r>
      <w:r>
        <w:rPr>
          <w:spacing w:val="-7"/>
        </w:rPr>
        <w:t xml:space="preserve"> </w:t>
      </w:r>
      <w:r>
        <w:t>on</w:t>
      </w:r>
      <w:r>
        <w:rPr>
          <w:spacing w:val="-6"/>
        </w:rPr>
        <w:t xml:space="preserve"> </w:t>
      </w:r>
      <w:r>
        <w:t>the</w:t>
      </w:r>
      <w:r>
        <w:rPr>
          <w:spacing w:val="-6"/>
        </w:rPr>
        <w:t xml:space="preserve"> </w:t>
      </w:r>
      <w:r>
        <w:t>hill</w:t>
      </w:r>
      <w:r>
        <w:rPr>
          <w:spacing w:val="-7"/>
        </w:rPr>
        <w:t xml:space="preserve"> </w:t>
      </w:r>
      <w:r>
        <w:t>slopes</w:t>
      </w:r>
      <w:r>
        <w:rPr>
          <w:spacing w:val="-6"/>
        </w:rPr>
        <w:t xml:space="preserve"> </w:t>
      </w:r>
      <w:r>
        <w:t>are</w:t>
      </w:r>
      <w:r>
        <w:rPr>
          <w:spacing w:val="-6"/>
        </w:rPr>
        <w:t xml:space="preserve"> </w:t>
      </w:r>
      <w:r>
        <w:t>dipping</w:t>
      </w:r>
      <w:r>
        <w:rPr>
          <w:spacing w:val="-7"/>
        </w:rPr>
        <w:t xml:space="preserve"> </w:t>
      </w:r>
      <w:r>
        <w:t>at</w:t>
      </w:r>
      <w:r>
        <w:rPr>
          <w:spacing w:val="-6"/>
        </w:rPr>
        <w:t xml:space="preserve"> </w:t>
      </w:r>
      <w:r>
        <w:t>high</w:t>
      </w:r>
      <w:r>
        <w:rPr>
          <w:spacing w:val="-7"/>
        </w:rPr>
        <w:t xml:space="preserve"> </w:t>
      </w:r>
      <w:r>
        <w:rPr>
          <w:spacing w:val="-2"/>
        </w:rPr>
        <w:t>angles</w:t>
      </w:r>
    </w:p>
    <w:p w14:paraId="159B7FDB" w14:textId="77777777" w:rsidR="0041481E" w:rsidRDefault="00000000">
      <w:pPr>
        <w:pStyle w:val="BodyText"/>
        <w:spacing w:line="304" w:lineRule="exact"/>
        <w:ind w:left="312"/>
        <w:jc w:val="both"/>
      </w:pPr>
      <w:r>
        <w:t>(45</w:t>
      </w:r>
      <w:r>
        <w:rPr>
          <w:rFonts w:ascii="Lucida Sans Unicode" w:hAnsi="Lucida Sans Unicode"/>
        </w:rPr>
        <w:t>⁰</w:t>
      </w:r>
      <w:r>
        <w:t>)</w:t>
      </w:r>
      <w:r>
        <w:rPr>
          <w:spacing w:val="17"/>
        </w:rPr>
        <w:t xml:space="preserve"> </w:t>
      </w:r>
      <w:r>
        <w:t>always</w:t>
      </w:r>
      <w:r>
        <w:rPr>
          <w:spacing w:val="17"/>
        </w:rPr>
        <w:t xml:space="preserve"> </w:t>
      </w:r>
      <w:r>
        <w:t>towards</w:t>
      </w:r>
      <w:r>
        <w:rPr>
          <w:spacing w:val="17"/>
        </w:rPr>
        <w:t xml:space="preserve"> </w:t>
      </w:r>
      <w:r>
        <w:t>the</w:t>
      </w:r>
      <w:r>
        <w:rPr>
          <w:spacing w:val="17"/>
        </w:rPr>
        <w:t xml:space="preserve"> </w:t>
      </w:r>
      <w:r>
        <w:t>present</w:t>
      </w:r>
      <w:r>
        <w:rPr>
          <w:spacing w:val="17"/>
        </w:rPr>
        <w:t xml:space="preserve"> </w:t>
      </w:r>
      <w:r>
        <w:t>hill</w:t>
      </w:r>
      <w:r>
        <w:rPr>
          <w:spacing w:val="17"/>
        </w:rPr>
        <w:t xml:space="preserve"> </w:t>
      </w:r>
      <w:r>
        <w:t>slope</w:t>
      </w:r>
      <w:r>
        <w:rPr>
          <w:spacing w:val="17"/>
        </w:rPr>
        <w:t xml:space="preserve"> </w:t>
      </w:r>
      <w:r>
        <w:t>may</w:t>
      </w:r>
      <w:r>
        <w:rPr>
          <w:spacing w:val="17"/>
        </w:rPr>
        <w:t xml:space="preserve"> </w:t>
      </w:r>
      <w:r>
        <w:t>be</w:t>
      </w:r>
      <w:r>
        <w:rPr>
          <w:spacing w:val="18"/>
        </w:rPr>
        <w:t xml:space="preserve"> </w:t>
      </w:r>
      <w:r>
        <w:t>due</w:t>
      </w:r>
      <w:r>
        <w:rPr>
          <w:spacing w:val="17"/>
        </w:rPr>
        <w:t xml:space="preserve"> </w:t>
      </w:r>
      <w:r>
        <w:t>to</w:t>
      </w:r>
      <w:r>
        <w:rPr>
          <w:spacing w:val="17"/>
        </w:rPr>
        <w:t xml:space="preserve"> </w:t>
      </w:r>
      <w:r>
        <w:t>blanket</w:t>
      </w:r>
      <w:r>
        <w:rPr>
          <w:spacing w:val="17"/>
        </w:rPr>
        <w:t xml:space="preserve"> </w:t>
      </w:r>
      <w:r>
        <w:t>type</w:t>
      </w:r>
      <w:r>
        <w:rPr>
          <w:spacing w:val="17"/>
        </w:rPr>
        <w:t xml:space="preserve"> </w:t>
      </w:r>
      <w:r>
        <w:t>of</w:t>
      </w:r>
      <w:r>
        <w:rPr>
          <w:spacing w:val="17"/>
        </w:rPr>
        <w:t xml:space="preserve"> </w:t>
      </w:r>
      <w:r>
        <w:t>deposit</w:t>
      </w:r>
      <w:r>
        <w:rPr>
          <w:spacing w:val="17"/>
        </w:rPr>
        <w:t xml:space="preserve"> </w:t>
      </w:r>
      <w:r>
        <w:t>along</w:t>
      </w:r>
      <w:r>
        <w:rPr>
          <w:spacing w:val="17"/>
        </w:rPr>
        <w:t xml:space="preserve"> </w:t>
      </w:r>
      <w:r>
        <w:rPr>
          <w:spacing w:val="-4"/>
        </w:rPr>
        <w:t>hill</w:t>
      </w:r>
    </w:p>
    <w:p w14:paraId="0984B932" w14:textId="77777777" w:rsidR="0041481E" w:rsidRDefault="00000000">
      <w:pPr>
        <w:pStyle w:val="BodyText"/>
        <w:spacing w:before="133"/>
        <w:ind w:left="312"/>
        <w:jc w:val="both"/>
      </w:pPr>
      <w:r>
        <w:t>slopes.</w:t>
      </w:r>
      <w:r>
        <w:rPr>
          <w:spacing w:val="-5"/>
        </w:rPr>
        <w:t xml:space="preserve"> </w:t>
      </w:r>
      <w:r>
        <w:t>Current</w:t>
      </w:r>
      <w:r>
        <w:rPr>
          <w:spacing w:val="-2"/>
        </w:rPr>
        <w:t xml:space="preserve"> </w:t>
      </w:r>
      <w:r>
        <w:t>bedding</w:t>
      </w:r>
      <w:r>
        <w:rPr>
          <w:spacing w:val="-2"/>
        </w:rPr>
        <w:t xml:space="preserve"> </w:t>
      </w:r>
      <w:r>
        <w:t>structures</w:t>
      </w:r>
      <w:r>
        <w:rPr>
          <w:spacing w:val="-2"/>
        </w:rPr>
        <w:t xml:space="preserve"> </w:t>
      </w:r>
      <w:r>
        <w:t>are</w:t>
      </w:r>
      <w:r>
        <w:rPr>
          <w:spacing w:val="-2"/>
        </w:rPr>
        <w:t xml:space="preserve"> </w:t>
      </w:r>
      <w:r>
        <w:t>very</w:t>
      </w:r>
      <w:r>
        <w:rPr>
          <w:spacing w:val="-2"/>
        </w:rPr>
        <w:t xml:space="preserve"> </w:t>
      </w:r>
      <w:r>
        <w:t>common</w:t>
      </w:r>
      <w:r>
        <w:rPr>
          <w:spacing w:val="-3"/>
        </w:rPr>
        <w:t xml:space="preserve"> </w:t>
      </w:r>
      <w:r>
        <w:t>in</w:t>
      </w:r>
      <w:r>
        <w:rPr>
          <w:spacing w:val="-2"/>
        </w:rPr>
        <w:t xml:space="preserve"> </w:t>
      </w:r>
      <w:r>
        <w:t>almost</w:t>
      </w:r>
      <w:r>
        <w:rPr>
          <w:spacing w:val="-2"/>
        </w:rPr>
        <w:t xml:space="preserve"> </w:t>
      </w:r>
      <w:r>
        <w:t>all</w:t>
      </w:r>
      <w:r>
        <w:rPr>
          <w:spacing w:val="-2"/>
        </w:rPr>
        <w:t xml:space="preserve"> </w:t>
      </w:r>
      <w:r>
        <w:t>the</w:t>
      </w:r>
      <w:r>
        <w:rPr>
          <w:spacing w:val="-2"/>
        </w:rPr>
        <w:t xml:space="preserve"> </w:t>
      </w:r>
      <w:r>
        <w:t>major</w:t>
      </w:r>
      <w:r>
        <w:rPr>
          <w:spacing w:val="-2"/>
        </w:rPr>
        <w:t xml:space="preserve"> outcrops.</w:t>
      </w:r>
    </w:p>
    <w:p w14:paraId="43C17553" w14:textId="77777777" w:rsidR="0041481E" w:rsidRDefault="00000000">
      <w:pPr>
        <w:pStyle w:val="Heading6"/>
        <w:spacing w:before="138"/>
        <w:ind w:left="312"/>
        <w:jc w:val="left"/>
      </w:pPr>
      <w:r>
        <w:rPr>
          <w:spacing w:val="-2"/>
        </w:rPr>
        <w:t>Granophyre</w:t>
      </w:r>
    </w:p>
    <w:p w14:paraId="6FBED9E6" w14:textId="77777777" w:rsidR="0041481E" w:rsidRDefault="00000000">
      <w:pPr>
        <w:pStyle w:val="BodyText"/>
        <w:spacing w:before="138" w:line="360" w:lineRule="auto"/>
        <w:ind w:left="312" w:right="696"/>
        <w:jc w:val="both"/>
      </w:pPr>
      <w:r>
        <w:t>It</w:t>
      </w:r>
      <w:r>
        <w:rPr>
          <w:spacing w:val="-4"/>
        </w:rPr>
        <w:t xml:space="preserve"> </w:t>
      </w:r>
      <w:r>
        <w:t>occurs</w:t>
      </w:r>
      <w:r>
        <w:rPr>
          <w:spacing w:val="-4"/>
        </w:rPr>
        <w:t xml:space="preserve"> </w:t>
      </w:r>
      <w:r>
        <w:t>as</w:t>
      </w:r>
      <w:r>
        <w:rPr>
          <w:spacing w:val="-4"/>
        </w:rPr>
        <w:t xml:space="preserve"> </w:t>
      </w:r>
      <w:r>
        <w:t>a</w:t>
      </w:r>
      <w:r>
        <w:rPr>
          <w:spacing w:val="-4"/>
        </w:rPr>
        <w:t xml:space="preserve"> </w:t>
      </w:r>
      <w:r>
        <w:t>discordant</w:t>
      </w:r>
      <w:r>
        <w:rPr>
          <w:spacing w:val="-4"/>
        </w:rPr>
        <w:t xml:space="preserve"> </w:t>
      </w:r>
      <w:r>
        <w:t>dyke</w:t>
      </w:r>
      <w:r>
        <w:rPr>
          <w:spacing w:val="-4"/>
        </w:rPr>
        <w:t xml:space="preserve"> </w:t>
      </w:r>
      <w:r>
        <w:t>intrusion</w:t>
      </w:r>
      <w:r>
        <w:rPr>
          <w:spacing w:val="-4"/>
        </w:rPr>
        <w:t xml:space="preserve"> </w:t>
      </w:r>
      <w:r>
        <w:t>into</w:t>
      </w:r>
      <w:r>
        <w:rPr>
          <w:spacing w:val="-4"/>
        </w:rPr>
        <w:t xml:space="preserve"> </w:t>
      </w:r>
      <w:r>
        <w:t>the</w:t>
      </w:r>
      <w:r>
        <w:rPr>
          <w:spacing w:val="-4"/>
        </w:rPr>
        <w:t xml:space="preserve"> </w:t>
      </w:r>
      <w:r>
        <w:t>basalt</w:t>
      </w:r>
      <w:r>
        <w:rPr>
          <w:spacing w:val="-4"/>
        </w:rPr>
        <w:t xml:space="preserve"> </w:t>
      </w:r>
      <w:r>
        <w:t>flows.</w:t>
      </w:r>
      <w:r>
        <w:rPr>
          <w:spacing w:val="-4"/>
        </w:rPr>
        <w:t xml:space="preserve"> </w:t>
      </w:r>
      <w:r>
        <w:t>The</w:t>
      </w:r>
      <w:r>
        <w:rPr>
          <w:spacing w:val="-4"/>
        </w:rPr>
        <w:t xml:space="preserve"> </w:t>
      </w:r>
      <w:r>
        <w:t>rock</w:t>
      </w:r>
      <w:r>
        <w:rPr>
          <w:spacing w:val="-4"/>
        </w:rPr>
        <w:t xml:space="preserve"> </w:t>
      </w:r>
      <w:r>
        <w:t>type</w:t>
      </w:r>
      <w:r>
        <w:rPr>
          <w:spacing w:val="-4"/>
        </w:rPr>
        <w:t xml:space="preserve"> </w:t>
      </w:r>
      <w:r>
        <w:t>has</w:t>
      </w:r>
      <w:r>
        <w:rPr>
          <w:spacing w:val="-4"/>
        </w:rPr>
        <w:t xml:space="preserve"> </w:t>
      </w:r>
      <w:r>
        <w:t>been</w:t>
      </w:r>
      <w:r>
        <w:rPr>
          <w:spacing w:val="-4"/>
        </w:rPr>
        <w:t xml:space="preserve"> </w:t>
      </w:r>
      <w:r>
        <w:t>described as</w:t>
      </w:r>
      <w:r>
        <w:rPr>
          <w:spacing w:val="-15"/>
        </w:rPr>
        <w:t xml:space="preserve"> </w:t>
      </w:r>
      <w:r>
        <w:t>granophyre</w:t>
      </w:r>
      <w:r>
        <w:rPr>
          <w:spacing w:val="-15"/>
        </w:rPr>
        <w:t xml:space="preserve"> </w:t>
      </w:r>
      <w:r>
        <w:t>because</w:t>
      </w:r>
      <w:r>
        <w:rPr>
          <w:spacing w:val="-15"/>
        </w:rPr>
        <w:t xml:space="preserve"> </w:t>
      </w:r>
      <w:r>
        <w:t>it</w:t>
      </w:r>
      <w:r>
        <w:rPr>
          <w:spacing w:val="-15"/>
        </w:rPr>
        <w:t xml:space="preserve"> </w:t>
      </w:r>
      <w:r>
        <w:t>is</w:t>
      </w:r>
      <w:r>
        <w:rPr>
          <w:spacing w:val="-15"/>
        </w:rPr>
        <w:t xml:space="preserve"> </w:t>
      </w:r>
      <w:r>
        <w:t>characterized</w:t>
      </w:r>
      <w:r>
        <w:rPr>
          <w:spacing w:val="-15"/>
        </w:rPr>
        <w:t xml:space="preserve"> </w:t>
      </w:r>
      <w:r>
        <w:t>by</w:t>
      </w:r>
      <w:r>
        <w:rPr>
          <w:spacing w:val="-15"/>
        </w:rPr>
        <w:t xml:space="preserve"> </w:t>
      </w:r>
      <w:r>
        <w:t>a</w:t>
      </w:r>
      <w:r>
        <w:rPr>
          <w:spacing w:val="-15"/>
        </w:rPr>
        <w:t xml:space="preserve"> </w:t>
      </w:r>
      <w:r>
        <w:t>predominant</w:t>
      </w:r>
      <w:r>
        <w:rPr>
          <w:spacing w:val="-15"/>
        </w:rPr>
        <w:t xml:space="preserve"> </w:t>
      </w:r>
      <w:r>
        <w:t>graphic</w:t>
      </w:r>
      <w:r>
        <w:rPr>
          <w:spacing w:val="-15"/>
        </w:rPr>
        <w:t xml:space="preserve"> </w:t>
      </w:r>
      <w:r>
        <w:t>intergrowth</w:t>
      </w:r>
      <w:r>
        <w:rPr>
          <w:spacing w:val="-15"/>
        </w:rPr>
        <w:t xml:space="preserve"> </w:t>
      </w:r>
      <w:r>
        <w:t>texture</w:t>
      </w:r>
      <w:r>
        <w:rPr>
          <w:spacing w:val="-15"/>
        </w:rPr>
        <w:t xml:space="preserve"> </w:t>
      </w:r>
      <w:r>
        <w:t>between orthoclase</w:t>
      </w:r>
      <w:r>
        <w:rPr>
          <w:spacing w:val="-15"/>
        </w:rPr>
        <w:t xml:space="preserve"> </w:t>
      </w:r>
      <w:r>
        <w:t>and</w:t>
      </w:r>
      <w:r>
        <w:rPr>
          <w:spacing w:val="-15"/>
        </w:rPr>
        <w:t xml:space="preserve"> </w:t>
      </w:r>
      <w:r>
        <w:t>quartz.</w:t>
      </w:r>
      <w:r>
        <w:rPr>
          <w:spacing w:val="-15"/>
        </w:rPr>
        <w:t xml:space="preserve"> </w:t>
      </w:r>
      <w:r>
        <w:t>Tongues</w:t>
      </w:r>
      <w:r>
        <w:rPr>
          <w:spacing w:val="-15"/>
        </w:rPr>
        <w:t xml:space="preserve"> </w:t>
      </w:r>
      <w:r>
        <w:t>and</w:t>
      </w:r>
      <w:r>
        <w:rPr>
          <w:spacing w:val="-15"/>
        </w:rPr>
        <w:t xml:space="preserve"> </w:t>
      </w:r>
      <w:r>
        <w:t>veins</w:t>
      </w:r>
      <w:r>
        <w:rPr>
          <w:spacing w:val="-15"/>
        </w:rPr>
        <w:t xml:space="preserve"> </w:t>
      </w:r>
      <w:r>
        <w:t>of</w:t>
      </w:r>
      <w:r>
        <w:rPr>
          <w:spacing w:val="-15"/>
        </w:rPr>
        <w:t xml:space="preserve"> </w:t>
      </w:r>
      <w:r>
        <w:t>granophyre</w:t>
      </w:r>
      <w:r>
        <w:rPr>
          <w:spacing w:val="-15"/>
        </w:rPr>
        <w:t xml:space="preserve"> </w:t>
      </w:r>
      <w:r>
        <w:t>are</w:t>
      </w:r>
      <w:r>
        <w:rPr>
          <w:spacing w:val="-15"/>
        </w:rPr>
        <w:t xml:space="preserve"> </w:t>
      </w:r>
      <w:r>
        <w:t>emplaced</w:t>
      </w:r>
      <w:r>
        <w:rPr>
          <w:spacing w:val="-15"/>
        </w:rPr>
        <w:t xml:space="preserve"> </w:t>
      </w:r>
      <w:r>
        <w:t>into</w:t>
      </w:r>
      <w:r>
        <w:rPr>
          <w:spacing w:val="-15"/>
        </w:rPr>
        <w:t xml:space="preserve"> </w:t>
      </w:r>
      <w:r>
        <w:t>the</w:t>
      </w:r>
      <w:r>
        <w:rPr>
          <w:spacing w:val="-15"/>
        </w:rPr>
        <w:t xml:space="preserve"> </w:t>
      </w:r>
      <w:r>
        <w:t>basalt</w:t>
      </w:r>
      <w:r>
        <w:rPr>
          <w:spacing w:val="-15"/>
        </w:rPr>
        <w:t xml:space="preserve"> </w:t>
      </w:r>
      <w:r>
        <w:t>supporting discordant relationship and intrusive nature are clearly seen near Patan-</w:t>
      </w:r>
      <w:proofErr w:type="spellStart"/>
      <w:r>
        <w:t>Vadekhan</w:t>
      </w:r>
      <w:proofErr w:type="spellEnd"/>
      <w:r>
        <w:t xml:space="preserve"> road where large clast of basalts were observed within granophyre.</w:t>
      </w:r>
    </w:p>
    <w:p w14:paraId="07BA4A37" w14:textId="77777777" w:rsidR="0041481E" w:rsidRDefault="00000000">
      <w:pPr>
        <w:pStyle w:val="BodyText"/>
        <w:spacing w:line="360" w:lineRule="auto"/>
        <w:ind w:left="312" w:right="694"/>
        <w:jc w:val="both"/>
      </w:pPr>
      <w:r>
        <w:t>The</w:t>
      </w:r>
      <w:r>
        <w:rPr>
          <w:spacing w:val="-4"/>
        </w:rPr>
        <w:t xml:space="preserve"> </w:t>
      </w:r>
      <w:r>
        <w:t>rock</w:t>
      </w:r>
      <w:r>
        <w:rPr>
          <w:spacing w:val="-4"/>
        </w:rPr>
        <w:t xml:space="preserve"> </w:t>
      </w:r>
      <w:r>
        <w:t>is</w:t>
      </w:r>
      <w:r>
        <w:rPr>
          <w:spacing w:val="-4"/>
        </w:rPr>
        <w:t xml:space="preserve"> </w:t>
      </w:r>
      <w:r>
        <w:t>pinkish</w:t>
      </w:r>
      <w:r>
        <w:rPr>
          <w:spacing w:val="-4"/>
        </w:rPr>
        <w:t xml:space="preserve"> </w:t>
      </w:r>
      <w:r>
        <w:t>brown</w:t>
      </w:r>
      <w:r>
        <w:rPr>
          <w:spacing w:val="-4"/>
        </w:rPr>
        <w:t xml:space="preserve"> </w:t>
      </w:r>
      <w:r>
        <w:t>to</w:t>
      </w:r>
      <w:r>
        <w:rPr>
          <w:spacing w:val="-4"/>
        </w:rPr>
        <w:t xml:space="preserve"> </w:t>
      </w:r>
      <w:r>
        <w:t>light</w:t>
      </w:r>
      <w:r>
        <w:rPr>
          <w:spacing w:val="-4"/>
        </w:rPr>
        <w:t xml:space="preserve"> </w:t>
      </w:r>
      <w:r>
        <w:t>brown</w:t>
      </w:r>
      <w:r>
        <w:rPr>
          <w:spacing w:val="-4"/>
        </w:rPr>
        <w:t xml:space="preserve"> </w:t>
      </w:r>
      <w:r>
        <w:t>in</w:t>
      </w:r>
      <w:r>
        <w:rPr>
          <w:spacing w:val="-4"/>
        </w:rPr>
        <w:t xml:space="preserve"> </w:t>
      </w:r>
      <w:proofErr w:type="spellStart"/>
      <w:r>
        <w:t>colour</w:t>
      </w:r>
      <w:proofErr w:type="spellEnd"/>
      <w:r>
        <w:t>,</w:t>
      </w:r>
      <w:r>
        <w:rPr>
          <w:spacing w:val="-4"/>
        </w:rPr>
        <w:t xml:space="preserve"> </w:t>
      </w:r>
      <w:r>
        <w:t>very</w:t>
      </w:r>
      <w:r>
        <w:rPr>
          <w:spacing w:val="-4"/>
        </w:rPr>
        <w:t xml:space="preserve"> </w:t>
      </w:r>
      <w:r>
        <w:t>hard</w:t>
      </w:r>
      <w:r>
        <w:rPr>
          <w:spacing w:val="-4"/>
        </w:rPr>
        <w:t xml:space="preserve"> </w:t>
      </w:r>
      <w:r>
        <w:t>and</w:t>
      </w:r>
      <w:r>
        <w:rPr>
          <w:spacing w:val="-4"/>
        </w:rPr>
        <w:t xml:space="preserve"> </w:t>
      </w:r>
      <w:r>
        <w:t>medium</w:t>
      </w:r>
      <w:r>
        <w:rPr>
          <w:spacing w:val="-4"/>
        </w:rPr>
        <w:t xml:space="preserve"> </w:t>
      </w:r>
      <w:r>
        <w:t>to</w:t>
      </w:r>
      <w:r>
        <w:rPr>
          <w:spacing w:val="-4"/>
        </w:rPr>
        <w:t xml:space="preserve"> </w:t>
      </w:r>
      <w:r>
        <w:t>fine</w:t>
      </w:r>
      <w:r>
        <w:rPr>
          <w:spacing w:val="-4"/>
        </w:rPr>
        <w:t xml:space="preserve"> </w:t>
      </w:r>
      <w:r>
        <w:t>grained.</w:t>
      </w:r>
      <w:r>
        <w:rPr>
          <w:spacing w:val="-4"/>
        </w:rPr>
        <w:t xml:space="preserve"> </w:t>
      </w:r>
      <w:r>
        <w:t>It</w:t>
      </w:r>
      <w:r>
        <w:rPr>
          <w:spacing w:val="-4"/>
        </w:rPr>
        <w:t xml:space="preserve"> </w:t>
      </w:r>
      <w:r>
        <w:t xml:space="preserve">is characterized by </w:t>
      </w:r>
      <w:proofErr w:type="spellStart"/>
      <w:r>
        <w:t>microlitic</w:t>
      </w:r>
      <w:proofErr w:type="spellEnd"/>
      <w:r>
        <w:t xml:space="preserve"> cavities which are sometimes filled up by drusy quartz. This indicates the shallow nature of the intrusion. Not much change of granularity is noticed from place to place. The rock shows porphyritic and felsitic texture. Phenocrysts of plagioclase feldspars and clinopyroxene are noticed in a glassy groundmass.</w:t>
      </w:r>
    </w:p>
    <w:p w14:paraId="10BDC4A0" w14:textId="77777777" w:rsidR="0041481E" w:rsidRDefault="0041481E">
      <w:pPr>
        <w:pStyle w:val="BodyText"/>
        <w:spacing w:before="138"/>
      </w:pPr>
    </w:p>
    <w:p w14:paraId="5B2CDAC8" w14:textId="77777777" w:rsidR="0041481E" w:rsidRDefault="00000000">
      <w:pPr>
        <w:pStyle w:val="Heading6"/>
        <w:ind w:left="312"/>
        <w:jc w:val="both"/>
      </w:pPr>
      <w:r>
        <w:t>Trachyte</w:t>
      </w:r>
      <w:r>
        <w:rPr>
          <w:spacing w:val="-4"/>
        </w:rPr>
        <w:t xml:space="preserve"> Dyke</w:t>
      </w:r>
    </w:p>
    <w:p w14:paraId="62D20E62" w14:textId="77777777" w:rsidR="0041481E" w:rsidRDefault="00000000">
      <w:pPr>
        <w:pStyle w:val="BodyText"/>
        <w:spacing w:before="138" w:line="360" w:lineRule="auto"/>
        <w:ind w:left="312" w:right="693"/>
        <w:jc w:val="both"/>
      </w:pPr>
      <w:r>
        <w:t>It occurs as linear features like dyke within the basalt. The extension of these dykes is around 110</w:t>
      </w:r>
      <w:r>
        <w:rPr>
          <w:spacing w:val="-1"/>
        </w:rPr>
        <w:t xml:space="preserve"> </w:t>
      </w:r>
      <w:r>
        <w:t>m</w:t>
      </w:r>
      <w:r>
        <w:rPr>
          <w:spacing w:val="-1"/>
        </w:rPr>
        <w:t xml:space="preserve"> </w:t>
      </w:r>
      <w:r>
        <w:t>whereas</w:t>
      </w:r>
      <w:r>
        <w:rPr>
          <w:spacing w:val="-1"/>
        </w:rPr>
        <w:t xml:space="preserve"> </w:t>
      </w:r>
      <w:r>
        <w:t>the</w:t>
      </w:r>
      <w:r>
        <w:rPr>
          <w:spacing w:val="-1"/>
        </w:rPr>
        <w:t xml:space="preserve"> </w:t>
      </w:r>
      <w:r>
        <w:t>width</w:t>
      </w:r>
      <w:r>
        <w:rPr>
          <w:spacing w:val="-1"/>
        </w:rPr>
        <w:t xml:space="preserve"> </w:t>
      </w:r>
      <w:r>
        <w:t>is</w:t>
      </w:r>
      <w:r>
        <w:rPr>
          <w:spacing w:val="-1"/>
        </w:rPr>
        <w:t xml:space="preserve"> </w:t>
      </w:r>
      <w:r>
        <w:t>2</w:t>
      </w:r>
      <w:r>
        <w:rPr>
          <w:spacing w:val="-1"/>
        </w:rPr>
        <w:t xml:space="preserve"> </w:t>
      </w:r>
      <w:r>
        <w:t>to</w:t>
      </w:r>
      <w:r>
        <w:rPr>
          <w:spacing w:val="-1"/>
        </w:rPr>
        <w:t xml:space="preserve"> </w:t>
      </w:r>
      <w:r>
        <w:t>7</w:t>
      </w:r>
      <w:r>
        <w:rPr>
          <w:spacing w:val="-1"/>
        </w:rPr>
        <w:t xml:space="preserve"> </w:t>
      </w:r>
      <w:r>
        <w:t>m</w:t>
      </w:r>
      <w:r>
        <w:rPr>
          <w:spacing w:val="-1"/>
        </w:rPr>
        <w:t xml:space="preserve"> </w:t>
      </w:r>
      <w:r>
        <w:t>and</w:t>
      </w:r>
      <w:r>
        <w:rPr>
          <w:spacing w:val="-1"/>
        </w:rPr>
        <w:t xml:space="preserve"> </w:t>
      </w:r>
      <w:r>
        <w:t>either</w:t>
      </w:r>
      <w:r>
        <w:rPr>
          <w:spacing w:val="-1"/>
        </w:rPr>
        <w:t xml:space="preserve"> </w:t>
      </w:r>
      <w:r>
        <w:t>N-S</w:t>
      </w:r>
      <w:r>
        <w:rPr>
          <w:spacing w:val="-1"/>
        </w:rPr>
        <w:t xml:space="preserve"> </w:t>
      </w:r>
      <w:r>
        <w:t>or</w:t>
      </w:r>
      <w:r>
        <w:rPr>
          <w:spacing w:val="-1"/>
        </w:rPr>
        <w:t xml:space="preserve"> </w:t>
      </w:r>
      <w:r>
        <w:t>E-W</w:t>
      </w:r>
      <w:r>
        <w:rPr>
          <w:spacing w:val="-1"/>
        </w:rPr>
        <w:t xml:space="preserve"> </w:t>
      </w:r>
      <w:r>
        <w:t>trending.</w:t>
      </w:r>
      <w:r>
        <w:rPr>
          <w:spacing w:val="-1"/>
        </w:rPr>
        <w:t xml:space="preserve"> </w:t>
      </w:r>
      <w:r>
        <w:t>The</w:t>
      </w:r>
      <w:r>
        <w:rPr>
          <w:spacing w:val="-1"/>
        </w:rPr>
        <w:t xml:space="preserve"> </w:t>
      </w:r>
      <w:r>
        <w:t>rock</w:t>
      </w:r>
      <w:r>
        <w:rPr>
          <w:spacing w:val="-1"/>
        </w:rPr>
        <w:t xml:space="preserve"> </w:t>
      </w:r>
      <w:r>
        <w:t>is</w:t>
      </w:r>
      <w:r>
        <w:rPr>
          <w:spacing w:val="-1"/>
        </w:rPr>
        <w:t xml:space="preserve"> </w:t>
      </w:r>
      <w:r>
        <w:t>fleshy</w:t>
      </w:r>
      <w:r>
        <w:rPr>
          <w:spacing w:val="-1"/>
        </w:rPr>
        <w:t xml:space="preserve"> </w:t>
      </w:r>
      <w:r>
        <w:t>red</w:t>
      </w:r>
      <w:r>
        <w:rPr>
          <w:spacing w:val="-1"/>
        </w:rPr>
        <w:t xml:space="preserve"> </w:t>
      </w:r>
      <w:r>
        <w:t>to pink in color, very fine to medium grained, large grains of K-feldspars were seen within it.</w:t>
      </w:r>
    </w:p>
    <w:p w14:paraId="2F7EBCBD" w14:textId="77777777" w:rsidR="0041481E" w:rsidRDefault="0041481E">
      <w:pPr>
        <w:pStyle w:val="BodyText"/>
        <w:spacing w:before="138"/>
      </w:pPr>
    </w:p>
    <w:p w14:paraId="2C1B7128" w14:textId="77777777" w:rsidR="0041481E" w:rsidRDefault="00000000">
      <w:pPr>
        <w:pStyle w:val="Heading6"/>
        <w:ind w:left="312"/>
        <w:jc w:val="left"/>
      </w:pPr>
      <w:r>
        <w:rPr>
          <w:spacing w:val="-2"/>
        </w:rPr>
        <w:t>Rhyolite</w:t>
      </w:r>
    </w:p>
    <w:p w14:paraId="33D0E4D9" w14:textId="77777777" w:rsidR="0041481E" w:rsidRDefault="00000000">
      <w:pPr>
        <w:pStyle w:val="BodyText"/>
        <w:spacing w:before="138" w:line="360" w:lineRule="auto"/>
        <w:ind w:left="312" w:right="694"/>
        <w:jc w:val="both"/>
      </w:pPr>
      <w:r>
        <w:t xml:space="preserve">Acid lavas of the rhyolitic composition are exposed in major portion of the Alech hills. The acid lavas conformably overlie the basalts. The rhyolite shows </w:t>
      </w:r>
      <w:proofErr w:type="spellStart"/>
      <w:r>
        <w:t>colour</w:t>
      </w:r>
      <w:proofErr w:type="spellEnd"/>
      <w:r>
        <w:t xml:space="preserve"> banding with flow characters</w:t>
      </w:r>
      <w:r>
        <w:rPr>
          <w:spacing w:val="-11"/>
        </w:rPr>
        <w:t xml:space="preserve"> </w:t>
      </w:r>
      <w:r>
        <w:t>though</w:t>
      </w:r>
      <w:r>
        <w:rPr>
          <w:spacing w:val="-11"/>
        </w:rPr>
        <w:t xml:space="preserve"> </w:t>
      </w:r>
      <w:r>
        <w:t>in</w:t>
      </w:r>
      <w:r>
        <w:rPr>
          <w:spacing w:val="-11"/>
        </w:rPr>
        <w:t xml:space="preserve"> </w:t>
      </w:r>
      <w:r>
        <w:t>most</w:t>
      </w:r>
      <w:r>
        <w:rPr>
          <w:spacing w:val="-11"/>
        </w:rPr>
        <w:t xml:space="preserve"> </w:t>
      </w:r>
      <w:r>
        <w:t>exposures</w:t>
      </w:r>
      <w:r>
        <w:rPr>
          <w:spacing w:val="-11"/>
        </w:rPr>
        <w:t xml:space="preserve"> </w:t>
      </w:r>
      <w:r>
        <w:t>it</w:t>
      </w:r>
      <w:r>
        <w:rPr>
          <w:spacing w:val="-11"/>
        </w:rPr>
        <w:t xml:space="preserve"> </w:t>
      </w:r>
      <w:r>
        <w:t>is</w:t>
      </w:r>
      <w:r>
        <w:rPr>
          <w:spacing w:val="-11"/>
        </w:rPr>
        <w:t xml:space="preserve"> </w:t>
      </w:r>
      <w:r>
        <w:t>not</w:t>
      </w:r>
      <w:r>
        <w:rPr>
          <w:spacing w:val="-11"/>
        </w:rPr>
        <w:t xml:space="preserve"> </w:t>
      </w:r>
      <w:r>
        <w:t>very</w:t>
      </w:r>
      <w:r>
        <w:rPr>
          <w:spacing w:val="-11"/>
        </w:rPr>
        <w:t xml:space="preserve"> </w:t>
      </w:r>
      <w:r>
        <w:t>well</w:t>
      </w:r>
      <w:r>
        <w:rPr>
          <w:spacing w:val="-11"/>
        </w:rPr>
        <w:t xml:space="preserve"> </w:t>
      </w:r>
      <w:r>
        <w:t>developed.</w:t>
      </w:r>
      <w:r>
        <w:rPr>
          <w:spacing w:val="-11"/>
        </w:rPr>
        <w:t xml:space="preserve"> </w:t>
      </w:r>
      <w:r>
        <w:t>Good</w:t>
      </w:r>
      <w:r>
        <w:rPr>
          <w:spacing w:val="-11"/>
        </w:rPr>
        <w:t xml:space="preserve"> </w:t>
      </w:r>
      <w:r>
        <w:t>outcrops</w:t>
      </w:r>
      <w:r>
        <w:rPr>
          <w:spacing w:val="-11"/>
        </w:rPr>
        <w:t xml:space="preserve"> </w:t>
      </w:r>
      <w:r>
        <w:t>of</w:t>
      </w:r>
      <w:r>
        <w:rPr>
          <w:spacing w:val="-11"/>
        </w:rPr>
        <w:t xml:space="preserve"> </w:t>
      </w:r>
      <w:r>
        <w:t>the</w:t>
      </w:r>
      <w:r>
        <w:rPr>
          <w:spacing w:val="-11"/>
        </w:rPr>
        <w:t xml:space="preserve"> </w:t>
      </w:r>
      <w:r>
        <w:t>banded rhyolite</w:t>
      </w:r>
      <w:r>
        <w:rPr>
          <w:spacing w:val="-15"/>
        </w:rPr>
        <w:t xml:space="preserve"> </w:t>
      </w:r>
      <w:r>
        <w:t>are</w:t>
      </w:r>
      <w:r>
        <w:rPr>
          <w:spacing w:val="-15"/>
        </w:rPr>
        <w:t xml:space="preserve"> </w:t>
      </w:r>
      <w:r>
        <w:t>seen</w:t>
      </w:r>
      <w:r>
        <w:rPr>
          <w:spacing w:val="-15"/>
        </w:rPr>
        <w:t xml:space="preserve"> </w:t>
      </w:r>
      <w:r>
        <w:t>on</w:t>
      </w:r>
      <w:r>
        <w:rPr>
          <w:spacing w:val="-15"/>
        </w:rPr>
        <w:t xml:space="preserve"> </w:t>
      </w:r>
      <w:r>
        <w:t>the</w:t>
      </w:r>
      <w:r>
        <w:rPr>
          <w:spacing w:val="-15"/>
        </w:rPr>
        <w:t xml:space="preserve"> </w:t>
      </w:r>
      <w:r>
        <w:t>hills</w:t>
      </w:r>
      <w:r>
        <w:rPr>
          <w:spacing w:val="-15"/>
        </w:rPr>
        <w:t xml:space="preserve"> </w:t>
      </w:r>
      <w:r>
        <w:t>east</w:t>
      </w:r>
      <w:r>
        <w:rPr>
          <w:spacing w:val="-15"/>
        </w:rPr>
        <w:t xml:space="preserve"> </w:t>
      </w:r>
      <w:r>
        <w:t>and</w:t>
      </w:r>
      <w:r>
        <w:rPr>
          <w:spacing w:val="-15"/>
        </w:rPr>
        <w:t xml:space="preserve"> </w:t>
      </w:r>
      <w:r>
        <w:t>northeast</w:t>
      </w:r>
      <w:r>
        <w:rPr>
          <w:spacing w:val="-15"/>
        </w:rPr>
        <w:t xml:space="preserve"> </w:t>
      </w:r>
      <w:r>
        <w:t>of</w:t>
      </w:r>
      <w:r>
        <w:rPr>
          <w:spacing w:val="-15"/>
        </w:rPr>
        <w:t xml:space="preserve"> </w:t>
      </w:r>
      <w:r>
        <w:t>Patan.</w:t>
      </w:r>
      <w:r>
        <w:rPr>
          <w:spacing w:val="-15"/>
        </w:rPr>
        <w:t xml:space="preserve"> </w:t>
      </w:r>
      <w:r>
        <w:t>The</w:t>
      </w:r>
      <w:r>
        <w:rPr>
          <w:spacing w:val="-15"/>
        </w:rPr>
        <w:t xml:space="preserve"> </w:t>
      </w:r>
      <w:r>
        <w:t>rhyolite</w:t>
      </w:r>
      <w:r>
        <w:rPr>
          <w:spacing w:val="-15"/>
        </w:rPr>
        <w:t xml:space="preserve"> </w:t>
      </w:r>
      <w:r>
        <w:t>has</w:t>
      </w:r>
      <w:r>
        <w:rPr>
          <w:spacing w:val="-15"/>
        </w:rPr>
        <w:t xml:space="preserve"> </w:t>
      </w:r>
      <w:r>
        <w:t>a</w:t>
      </w:r>
      <w:r>
        <w:rPr>
          <w:spacing w:val="-15"/>
        </w:rPr>
        <w:t xml:space="preserve"> </w:t>
      </w:r>
      <w:r>
        <w:t>brecciated</w:t>
      </w:r>
      <w:r>
        <w:rPr>
          <w:spacing w:val="-15"/>
        </w:rPr>
        <w:t xml:space="preserve"> </w:t>
      </w:r>
      <w:r>
        <w:t>or</w:t>
      </w:r>
      <w:r>
        <w:rPr>
          <w:spacing w:val="-15"/>
        </w:rPr>
        <w:t xml:space="preserve"> </w:t>
      </w:r>
      <w:r>
        <w:t>crushed texture with innumerable erratic fractures filled up by light brown ferruginous material. At places</w:t>
      </w:r>
      <w:r>
        <w:rPr>
          <w:spacing w:val="-11"/>
        </w:rPr>
        <w:t xml:space="preserve"> </w:t>
      </w:r>
      <w:r>
        <w:t>rhyolite</w:t>
      </w:r>
      <w:r>
        <w:rPr>
          <w:spacing w:val="-11"/>
        </w:rPr>
        <w:t xml:space="preserve"> </w:t>
      </w:r>
      <w:r>
        <w:t>is</w:t>
      </w:r>
      <w:r>
        <w:rPr>
          <w:spacing w:val="-11"/>
        </w:rPr>
        <w:t xml:space="preserve"> </w:t>
      </w:r>
      <w:r>
        <w:t>light</w:t>
      </w:r>
      <w:r>
        <w:rPr>
          <w:spacing w:val="-11"/>
        </w:rPr>
        <w:t xml:space="preserve"> </w:t>
      </w:r>
      <w:r>
        <w:t>purple</w:t>
      </w:r>
      <w:r>
        <w:rPr>
          <w:spacing w:val="-11"/>
        </w:rPr>
        <w:t xml:space="preserve"> </w:t>
      </w:r>
      <w:r>
        <w:t>in</w:t>
      </w:r>
      <w:r>
        <w:rPr>
          <w:spacing w:val="-11"/>
        </w:rPr>
        <w:t xml:space="preserve"> </w:t>
      </w:r>
      <w:proofErr w:type="spellStart"/>
      <w:r>
        <w:t>colour</w:t>
      </w:r>
      <w:proofErr w:type="spellEnd"/>
      <w:r>
        <w:t>,</w:t>
      </w:r>
      <w:r>
        <w:rPr>
          <w:spacing w:val="-11"/>
        </w:rPr>
        <w:t xml:space="preserve"> </w:t>
      </w:r>
      <w:r>
        <w:t>hard,</w:t>
      </w:r>
      <w:r>
        <w:rPr>
          <w:spacing w:val="-11"/>
        </w:rPr>
        <w:t xml:space="preserve"> </w:t>
      </w:r>
      <w:r>
        <w:t>compact</w:t>
      </w:r>
      <w:r>
        <w:rPr>
          <w:spacing w:val="-11"/>
        </w:rPr>
        <w:t xml:space="preserve"> </w:t>
      </w:r>
      <w:r>
        <w:t>and</w:t>
      </w:r>
      <w:r>
        <w:rPr>
          <w:spacing w:val="-11"/>
        </w:rPr>
        <w:t xml:space="preserve"> </w:t>
      </w:r>
      <w:r>
        <w:t>dense.</w:t>
      </w:r>
      <w:r>
        <w:rPr>
          <w:spacing w:val="-11"/>
        </w:rPr>
        <w:t xml:space="preserve"> </w:t>
      </w:r>
      <w:r>
        <w:t>It</w:t>
      </w:r>
      <w:r>
        <w:rPr>
          <w:spacing w:val="-11"/>
        </w:rPr>
        <w:t xml:space="preserve"> </w:t>
      </w:r>
      <w:r>
        <w:t>is</w:t>
      </w:r>
      <w:r>
        <w:rPr>
          <w:spacing w:val="-11"/>
        </w:rPr>
        <w:t xml:space="preserve"> </w:t>
      </w:r>
      <w:r>
        <w:t>porphyritic</w:t>
      </w:r>
      <w:r>
        <w:rPr>
          <w:spacing w:val="-11"/>
        </w:rPr>
        <w:t xml:space="preserve"> </w:t>
      </w:r>
      <w:r>
        <w:t>and</w:t>
      </w:r>
      <w:r>
        <w:rPr>
          <w:spacing w:val="-11"/>
        </w:rPr>
        <w:t xml:space="preserve"> </w:t>
      </w:r>
      <w:r>
        <w:t>very</w:t>
      </w:r>
      <w:r>
        <w:rPr>
          <w:spacing w:val="-11"/>
        </w:rPr>
        <w:t xml:space="preserve"> </w:t>
      </w:r>
      <w:r>
        <w:t>well jointed.</w:t>
      </w:r>
      <w:r>
        <w:rPr>
          <w:spacing w:val="-12"/>
        </w:rPr>
        <w:t xml:space="preserve"> </w:t>
      </w:r>
      <w:r>
        <w:t>The</w:t>
      </w:r>
      <w:r>
        <w:rPr>
          <w:spacing w:val="-12"/>
        </w:rPr>
        <w:t xml:space="preserve"> </w:t>
      </w:r>
      <w:r>
        <w:t>rock</w:t>
      </w:r>
      <w:r>
        <w:rPr>
          <w:spacing w:val="-12"/>
        </w:rPr>
        <w:t xml:space="preserve"> </w:t>
      </w:r>
      <w:r>
        <w:t>is</w:t>
      </w:r>
      <w:r>
        <w:rPr>
          <w:spacing w:val="-12"/>
        </w:rPr>
        <w:t xml:space="preserve"> </w:t>
      </w:r>
      <w:r>
        <w:t>aphanitic</w:t>
      </w:r>
      <w:r>
        <w:rPr>
          <w:spacing w:val="-12"/>
        </w:rPr>
        <w:t xml:space="preserve"> </w:t>
      </w:r>
      <w:r>
        <w:t>to</w:t>
      </w:r>
      <w:r>
        <w:rPr>
          <w:spacing w:val="-12"/>
        </w:rPr>
        <w:t xml:space="preserve"> </w:t>
      </w:r>
      <w:r>
        <w:t>very</w:t>
      </w:r>
      <w:r>
        <w:rPr>
          <w:spacing w:val="-12"/>
        </w:rPr>
        <w:t xml:space="preserve"> </w:t>
      </w:r>
      <w:r>
        <w:t>fine</w:t>
      </w:r>
      <w:r>
        <w:rPr>
          <w:spacing w:val="-12"/>
        </w:rPr>
        <w:t xml:space="preserve"> </w:t>
      </w:r>
      <w:r>
        <w:t>grained</w:t>
      </w:r>
      <w:r>
        <w:rPr>
          <w:spacing w:val="-12"/>
        </w:rPr>
        <w:t xml:space="preserve"> </w:t>
      </w:r>
      <w:r>
        <w:t>and</w:t>
      </w:r>
      <w:r>
        <w:rPr>
          <w:spacing w:val="-12"/>
        </w:rPr>
        <w:t xml:space="preserve"> </w:t>
      </w:r>
      <w:r>
        <w:t>porphyritic,</w:t>
      </w:r>
      <w:r>
        <w:rPr>
          <w:spacing w:val="-12"/>
        </w:rPr>
        <w:t xml:space="preserve"> </w:t>
      </w:r>
      <w:r>
        <w:t>rectangular</w:t>
      </w:r>
      <w:r>
        <w:rPr>
          <w:spacing w:val="-12"/>
        </w:rPr>
        <w:t xml:space="preserve"> </w:t>
      </w:r>
      <w:r>
        <w:t>shaped</w:t>
      </w:r>
      <w:r>
        <w:rPr>
          <w:spacing w:val="-12"/>
        </w:rPr>
        <w:t xml:space="preserve"> </w:t>
      </w:r>
      <w:r>
        <w:t>columnar type</w:t>
      </w:r>
      <w:r>
        <w:rPr>
          <w:spacing w:val="-6"/>
        </w:rPr>
        <w:t xml:space="preserve"> </w:t>
      </w:r>
      <w:r>
        <w:t>jointing</w:t>
      </w:r>
      <w:r>
        <w:rPr>
          <w:spacing w:val="-3"/>
        </w:rPr>
        <w:t xml:space="preserve"> </w:t>
      </w:r>
      <w:r>
        <w:t>is</w:t>
      </w:r>
      <w:r>
        <w:rPr>
          <w:spacing w:val="-3"/>
        </w:rPr>
        <w:t xml:space="preserve"> </w:t>
      </w:r>
      <w:r>
        <w:t>very</w:t>
      </w:r>
      <w:r>
        <w:rPr>
          <w:spacing w:val="-4"/>
        </w:rPr>
        <w:t xml:space="preserve"> </w:t>
      </w:r>
      <w:r>
        <w:t>common.</w:t>
      </w:r>
      <w:r>
        <w:rPr>
          <w:spacing w:val="-3"/>
        </w:rPr>
        <w:t xml:space="preserve"> </w:t>
      </w:r>
      <w:r>
        <w:t>The</w:t>
      </w:r>
      <w:r>
        <w:rPr>
          <w:spacing w:val="-3"/>
        </w:rPr>
        <w:t xml:space="preserve"> </w:t>
      </w:r>
      <w:r>
        <w:t>southern</w:t>
      </w:r>
      <w:r>
        <w:rPr>
          <w:spacing w:val="-4"/>
        </w:rPr>
        <w:t xml:space="preserve"> </w:t>
      </w:r>
      <w:r>
        <w:t>part</w:t>
      </w:r>
      <w:r>
        <w:rPr>
          <w:spacing w:val="-3"/>
        </w:rPr>
        <w:t xml:space="preserve"> </w:t>
      </w:r>
      <w:r>
        <w:t>of</w:t>
      </w:r>
      <w:r>
        <w:rPr>
          <w:spacing w:val="-3"/>
        </w:rPr>
        <w:t xml:space="preserve"> </w:t>
      </w:r>
      <w:r>
        <w:t>the</w:t>
      </w:r>
      <w:r>
        <w:rPr>
          <w:spacing w:val="-3"/>
        </w:rPr>
        <w:t xml:space="preserve"> </w:t>
      </w:r>
      <w:r>
        <w:t>Alech</w:t>
      </w:r>
      <w:r>
        <w:rPr>
          <w:spacing w:val="-4"/>
        </w:rPr>
        <w:t xml:space="preserve"> </w:t>
      </w:r>
      <w:r>
        <w:t>hill,</w:t>
      </w:r>
      <w:r>
        <w:rPr>
          <w:spacing w:val="-3"/>
        </w:rPr>
        <w:t xml:space="preserve"> </w:t>
      </w:r>
      <w:r>
        <w:t>that</w:t>
      </w:r>
      <w:r>
        <w:rPr>
          <w:spacing w:val="-3"/>
        </w:rPr>
        <w:t xml:space="preserve"> </w:t>
      </w:r>
      <w:r>
        <w:t>is</w:t>
      </w:r>
      <w:r>
        <w:rPr>
          <w:spacing w:val="-4"/>
        </w:rPr>
        <w:t xml:space="preserve"> </w:t>
      </w:r>
      <w:r>
        <w:t>South</w:t>
      </w:r>
      <w:r>
        <w:rPr>
          <w:spacing w:val="-3"/>
        </w:rPr>
        <w:t xml:space="preserve"> </w:t>
      </w:r>
      <w:r>
        <w:t>of</w:t>
      </w:r>
      <w:r>
        <w:rPr>
          <w:spacing w:val="-3"/>
        </w:rPr>
        <w:t xml:space="preserve"> </w:t>
      </w:r>
      <w:r>
        <w:t>Patan</w:t>
      </w:r>
      <w:r>
        <w:rPr>
          <w:spacing w:val="-3"/>
        </w:rPr>
        <w:t xml:space="preserve"> </w:t>
      </w:r>
      <w:r>
        <w:rPr>
          <w:spacing w:val="-2"/>
        </w:rPr>
        <w:t>valley</w:t>
      </w:r>
    </w:p>
    <w:p w14:paraId="6FE82016" w14:textId="77777777" w:rsidR="0041481E" w:rsidRDefault="0041481E">
      <w:pPr>
        <w:pStyle w:val="BodyText"/>
        <w:spacing w:line="360" w:lineRule="auto"/>
        <w:jc w:val="both"/>
        <w:sectPr w:rsidR="0041481E">
          <w:pgSz w:w="11910" w:h="16840"/>
          <w:pgMar w:top="1360" w:right="566" w:bottom="780" w:left="1275" w:header="0" w:footer="594" w:gutter="0"/>
          <w:cols w:space="720"/>
        </w:sectPr>
      </w:pPr>
    </w:p>
    <w:p w14:paraId="3723E23B" w14:textId="77777777" w:rsidR="0041481E" w:rsidRDefault="00000000">
      <w:pPr>
        <w:pStyle w:val="BodyText"/>
        <w:spacing w:before="62" w:line="360" w:lineRule="auto"/>
        <w:ind w:left="313"/>
      </w:pPr>
      <w:r>
        <w:lastRenderedPageBreak/>
        <w:t>in</w:t>
      </w:r>
      <w:r>
        <w:rPr>
          <w:spacing w:val="-9"/>
        </w:rPr>
        <w:t xml:space="preserve"> </w:t>
      </w:r>
      <w:r>
        <w:t>any</w:t>
      </w:r>
      <w:r>
        <w:rPr>
          <w:spacing w:val="-9"/>
        </w:rPr>
        <w:t xml:space="preserve"> </w:t>
      </w:r>
      <w:r>
        <w:t>ridge</w:t>
      </w:r>
      <w:r>
        <w:rPr>
          <w:spacing w:val="-9"/>
        </w:rPr>
        <w:t xml:space="preserve"> </w:t>
      </w:r>
      <w:r>
        <w:t>the</w:t>
      </w:r>
      <w:r>
        <w:rPr>
          <w:spacing w:val="-9"/>
        </w:rPr>
        <w:t xml:space="preserve"> </w:t>
      </w:r>
      <w:r>
        <w:t>lower</w:t>
      </w:r>
      <w:r>
        <w:rPr>
          <w:spacing w:val="-9"/>
        </w:rPr>
        <w:t xml:space="preserve"> </w:t>
      </w:r>
      <w:r>
        <w:t>part</w:t>
      </w:r>
      <w:r>
        <w:rPr>
          <w:spacing w:val="-9"/>
        </w:rPr>
        <w:t xml:space="preserve"> </w:t>
      </w:r>
      <w:r>
        <w:t>consists</w:t>
      </w:r>
      <w:r>
        <w:rPr>
          <w:spacing w:val="-9"/>
        </w:rPr>
        <w:t xml:space="preserve"> </w:t>
      </w:r>
      <w:r>
        <w:t>of</w:t>
      </w:r>
      <w:r>
        <w:rPr>
          <w:spacing w:val="-9"/>
        </w:rPr>
        <w:t xml:space="preserve"> </w:t>
      </w:r>
      <w:r>
        <w:t>rhyolite</w:t>
      </w:r>
      <w:r>
        <w:rPr>
          <w:spacing w:val="-9"/>
        </w:rPr>
        <w:t xml:space="preserve"> </w:t>
      </w:r>
      <w:r>
        <w:t>while</w:t>
      </w:r>
      <w:r>
        <w:rPr>
          <w:spacing w:val="-9"/>
        </w:rPr>
        <w:t xml:space="preserve"> </w:t>
      </w:r>
      <w:r>
        <w:t>the</w:t>
      </w:r>
      <w:r>
        <w:rPr>
          <w:spacing w:val="-9"/>
        </w:rPr>
        <w:t xml:space="preserve"> </w:t>
      </w:r>
      <w:r>
        <w:t>upper</w:t>
      </w:r>
      <w:r>
        <w:rPr>
          <w:spacing w:val="-9"/>
        </w:rPr>
        <w:t xml:space="preserve"> </w:t>
      </w:r>
      <w:r>
        <w:t>part</w:t>
      </w:r>
      <w:r>
        <w:rPr>
          <w:spacing w:val="-9"/>
        </w:rPr>
        <w:t xml:space="preserve"> </w:t>
      </w:r>
      <w:r>
        <w:t>is</w:t>
      </w:r>
      <w:r>
        <w:rPr>
          <w:spacing w:val="-9"/>
        </w:rPr>
        <w:t xml:space="preserve"> </w:t>
      </w:r>
      <w:r>
        <w:t>made</w:t>
      </w:r>
      <w:r>
        <w:rPr>
          <w:spacing w:val="-9"/>
        </w:rPr>
        <w:t xml:space="preserve"> </w:t>
      </w:r>
      <w:r>
        <w:t>up</w:t>
      </w:r>
      <w:r>
        <w:rPr>
          <w:spacing w:val="-9"/>
        </w:rPr>
        <w:t xml:space="preserve"> </w:t>
      </w:r>
      <w:r>
        <w:t>of</w:t>
      </w:r>
      <w:r>
        <w:rPr>
          <w:spacing w:val="-9"/>
        </w:rPr>
        <w:t xml:space="preserve"> </w:t>
      </w:r>
      <w:r>
        <w:t>the</w:t>
      </w:r>
      <w:r>
        <w:rPr>
          <w:spacing w:val="-9"/>
        </w:rPr>
        <w:t xml:space="preserve"> </w:t>
      </w:r>
      <w:r>
        <w:t xml:space="preserve">brecciated </w:t>
      </w:r>
      <w:r>
        <w:rPr>
          <w:spacing w:val="-2"/>
        </w:rPr>
        <w:t>rhyolite.</w:t>
      </w:r>
    </w:p>
    <w:p w14:paraId="76AABD2F" w14:textId="77777777" w:rsidR="0041481E" w:rsidRDefault="00000000">
      <w:pPr>
        <w:pStyle w:val="Heading6"/>
        <w:ind w:left="313"/>
        <w:jc w:val="left"/>
      </w:pPr>
      <w:r>
        <w:rPr>
          <w:spacing w:val="-2"/>
        </w:rPr>
        <w:t>Basalt</w:t>
      </w:r>
    </w:p>
    <w:p w14:paraId="0F28A66B" w14:textId="77777777" w:rsidR="0041481E" w:rsidRDefault="00000000">
      <w:pPr>
        <w:pStyle w:val="BodyText"/>
        <w:spacing w:before="138" w:line="360" w:lineRule="auto"/>
        <w:ind w:left="313" w:right="517"/>
        <w:jc w:val="both"/>
      </w:pPr>
      <w:r>
        <w:t xml:space="preserve">The basaltic lava flows are the oldest rocks in the area. The nearly flat plains surrounding the Alech hills on all sides are occupied by the basalt. Outcrops of the basalt occur all along the outermost ridges of the Alech hills. The basaltic rocks are dark to greenish black in </w:t>
      </w:r>
      <w:proofErr w:type="spellStart"/>
      <w:r>
        <w:t>colour</w:t>
      </w:r>
      <w:proofErr w:type="spellEnd"/>
      <w:r>
        <w:t xml:space="preserve"> and on weathering produced deep brown to chocolate brown soil. These rocks show variation in granularity</w:t>
      </w:r>
      <w:r>
        <w:rPr>
          <w:spacing w:val="-3"/>
        </w:rPr>
        <w:t xml:space="preserve"> </w:t>
      </w:r>
      <w:r>
        <w:t>from</w:t>
      </w:r>
      <w:r>
        <w:rPr>
          <w:spacing w:val="-3"/>
        </w:rPr>
        <w:t xml:space="preserve"> </w:t>
      </w:r>
      <w:r>
        <w:t>coarse</w:t>
      </w:r>
      <w:r>
        <w:rPr>
          <w:spacing w:val="-3"/>
        </w:rPr>
        <w:t xml:space="preserve"> </w:t>
      </w:r>
      <w:r>
        <w:t>grained</w:t>
      </w:r>
      <w:r>
        <w:rPr>
          <w:spacing w:val="-3"/>
        </w:rPr>
        <w:t xml:space="preserve"> </w:t>
      </w:r>
      <w:proofErr w:type="spellStart"/>
      <w:r>
        <w:t>doleritic</w:t>
      </w:r>
      <w:proofErr w:type="spellEnd"/>
      <w:r>
        <w:rPr>
          <w:spacing w:val="-3"/>
        </w:rPr>
        <w:t xml:space="preserve"> </w:t>
      </w:r>
      <w:r>
        <w:t>type</w:t>
      </w:r>
      <w:r>
        <w:rPr>
          <w:spacing w:val="-3"/>
        </w:rPr>
        <w:t xml:space="preserve"> </w:t>
      </w:r>
      <w:r>
        <w:t>to</w:t>
      </w:r>
      <w:r>
        <w:rPr>
          <w:spacing w:val="-3"/>
        </w:rPr>
        <w:t xml:space="preserve"> </w:t>
      </w:r>
      <w:r>
        <w:t>extremely</w:t>
      </w:r>
      <w:r>
        <w:rPr>
          <w:spacing w:val="-3"/>
        </w:rPr>
        <w:t xml:space="preserve"> </w:t>
      </w:r>
      <w:r>
        <w:t>fine</w:t>
      </w:r>
      <w:r>
        <w:rPr>
          <w:spacing w:val="-3"/>
        </w:rPr>
        <w:t xml:space="preserve"> </w:t>
      </w:r>
      <w:r>
        <w:t>grained</w:t>
      </w:r>
      <w:r>
        <w:rPr>
          <w:spacing w:val="-3"/>
        </w:rPr>
        <w:t xml:space="preserve"> </w:t>
      </w:r>
      <w:r>
        <w:t>aphanitic</w:t>
      </w:r>
      <w:r>
        <w:rPr>
          <w:spacing w:val="-3"/>
        </w:rPr>
        <w:t xml:space="preserve"> </w:t>
      </w:r>
      <w:r>
        <w:t>glassy</w:t>
      </w:r>
      <w:r>
        <w:rPr>
          <w:spacing w:val="-3"/>
        </w:rPr>
        <w:t xml:space="preserve"> </w:t>
      </w:r>
      <w:r>
        <w:t>variety. The basalts are porphyritic and vesicular with varying size and shape of vesicles.</w:t>
      </w:r>
    </w:p>
    <w:p w14:paraId="2585118B" w14:textId="77777777" w:rsidR="0041481E" w:rsidRDefault="00000000">
      <w:pPr>
        <w:pStyle w:val="BodyText"/>
        <w:spacing w:after="8" w:line="360" w:lineRule="auto"/>
        <w:ind w:left="313" w:right="974"/>
        <w:jc w:val="both"/>
      </w:pPr>
      <w:r>
        <w:t>The</w:t>
      </w:r>
      <w:r>
        <w:rPr>
          <w:spacing w:val="-4"/>
        </w:rPr>
        <w:t xml:space="preserve"> </w:t>
      </w:r>
      <w:r>
        <w:t>basalt</w:t>
      </w:r>
      <w:r>
        <w:rPr>
          <w:spacing w:val="-4"/>
        </w:rPr>
        <w:t xml:space="preserve"> </w:t>
      </w:r>
      <w:r>
        <w:t>is</w:t>
      </w:r>
      <w:r>
        <w:rPr>
          <w:spacing w:val="-4"/>
        </w:rPr>
        <w:t xml:space="preserve"> </w:t>
      </w:r>
      <w:r>
        <w:t>typically</w:t>
      </w:r>
      <w:r>
        <w:rPr>
          <w:spacing w:val="-4"/>
        </w:rPr>
        <w:t xml:space="preserve"> </w:t>
      </w:r>
      <w:proofErr w:type="spellStart"/>
      <w:r>
        <w:t>tholeitic</w:t>
      </w:r>
      <w:proofErr w:type="spellEnd"/>
      <w:r>
        <w:t>.</w:t>
      </w:r>
      <w:r>
        <w:rPr>
          <w:spacing w:val="-4"/>
        </w:rPr>
        <w:t xml:space="preserve"> </w:t>
      </w:r>
      <w:r>
        <w:t>The</w:t>
      </w:r>
      <w:r>
        <w:rPr>
          <w:spacing w:val="-4"/>
        </w:rPr>
        <w:t xml:space="preserve"> </w:t>
      </w:r>
      <w:r>
        <w:t>rocks</w:t>
      </w:r>
      <w:r>
        <w:rPr>
          <w:spacing w:val="-4"/>
        </w:rPr>
        <w:t xml:space="preserve"> </w:t>
      </w:r>
      <w:r>
        <w:t>are</w:t>
      </w:r>
      <w:r>
        <w:rPr>
          <w:spacing w:val="-4"/>
        </w:rPr>
        <w:t xml:space="preserve"> </w:t>
      </w:r>
      <w:r>
        <w:t>essentially</w:t>
      </w:r>
      <w:r>
        <w:rPr>
          <w:spacing w:val="-4"/>
        </w:rPr>
        <w:t xml:space="preserve"> </w:t>
      </w:r>
      <w:r>
        <w:t>composed</w:t>
      </w:r>
      <w:r>
        <w:rPr>
          <w:spacing w:val="-4"/>
        </w:rPr>
        <w:t xml:space="preserve"> </w:t>
      </w:r>
      <w:r>
        <w:t>of</w:t>
      </w:r>
      <w:r>
        <w:rPr>
          <w:spacing w:val="-4"/>
        </w:rPr>
        <w:t xml:space="preserve"> </w:t>
      </w:r>
      <w:r>
        <w:t>plagioclase</w:t>
      </w:r>
      <w:r>
        <w:rPr>
          <w:spacing w:val="-4"/>
        </w:rPr>
        <w:t xml:space="preserve"> </w:t>
      </w:r>
      <w:r>
        <w:t>feldspar, green augite and dark opaque ores.</w:t>
      </w:r>
    </w:p>
    <w:p w14:paraId="7CFEBD96" w14:textId="77777777" w:rsidR="0041481E" w:rsidRDefault="00000000">
      <w:pPr>
        <w:ind w:left="484"/>
        <w:rPr>
          <w:sz w:val="20"/>
        </w:rPr>
      </w:pPr>
      <w:r>
        <w:rPr>
          <w:noProof/>
          <w:sz w:val="20"/>
        </w:rPr>
        <mc:AlternateContent>
          <mc:Choice Requires="wpg">
            <w:drawing>
              <wp:inline distT="0" distB="0" distL="0" distR="0" wp14:anchorId="122ACCF2" wp14:editId="0F05084E">
                <wp:extent cx="5909310" cy="4180840"/>
                <wp:effectExtent l="9525" t="0" r="0" b="635"/>
                <wp:docPr id="16" name="Group 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909310" cy="4180840"/>
                          <a:chOff x="0" y="0"/>
                          <a:chExt cx="5909310" cy="4180840"/>
                        </a:xfrm>
                      </wpg:grpSpPr>
                      <wps:wsp>
                        <wps:cNvPr id="17" name="Graphic 17"/>
                        <wps:cNvSpPr/>
                        <wps:spPr>
                          <a:xfrm>
                            <a:off x="6349" y="6349"/>
                            <a:ext cx="5896610" cy="4168140"/>
                          </a:xfrm>
                          <a:custGeom>
                            <a:avLst/>
                            <a:gdLst/>
                            <a:ahLst/>
                            <a:cxnLst/>
                            <a:rect l="l" t="t" r="r" b="b"/>
                            <a:pathLst>
                              <a:path w="5896610" h="4168140">
                                <a:moveTo>
                                  <a:pt x="0" y="0"/>
                                </a:moveTo>
                                <a:lnTo>
                                  <a:pt x="5896610" y="0"/>
                                </a:lnTo>
                                <a:lnTo>
                                  <a:pt x="5896610" y="4168139"/>
                                </a:lnTo>
                                <a:lnTo>
                                  <a:pt x="0" y="4168139"/>
                                </a:lnTo>
                                <a:lnTo>
                                  <a:pt x="0" y="0"/>
                                </a:lnTo>
                                <a:close/>
                              </a:path>
                            </a:pathLst>
                          </a:custGeom>
                          <a:ln w="1269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8" name="Image 18"/>
                          <pic:cNvPicPr/>
                        </pic:nvPicPr>
                        <pic:blipFill>
                          <a:blip r:embed="rId20" cstate="print"/>
                          <a:stretch>
                            <a:fillRect/>
                          </a:stretch>
                        </pic:blipFill>
                        <pic:spPr>
                          <a:xfrm>
                            <a:off x="6349" y="6349"/>
                            <a:ext cx="5896610" cy="4168139"/>
                          </a:xfrm>
                          <a:prstGeom prst="rect">
                            <a:avLst/>
                          </a:prstGeom>
                        </pic:spPr>
                      </pic:pic>
                      <wps:wsp>
                        <wps:cNvPr id="19" name="Graphic 19"/>
                        <wps:cNvSpPr/>
                        <wps:spPr>
                          <a:xfrm>
                            <a:off x="6349" y="6349"/>
                            <a:ext cx="5896610" cy="4168140"/>
                          </a:xfrm>
                          <a:custGeom>
                            <a:avLst/>
                            <a:gdLst/>
                            <a:ahLst/>
                            <a:cxnLst/>
                            <a:rect l="l" t="t" r="r" b="b"/>
                            <a:pathLst>
                              <a:path w="5896610" h="4168140">
                                <a:moveTo>
                                  <a:pt x="0" y="0"/>
                                </a:moveTo>
                                <a:lnTo>
                                  <a:pt x="5896610" y="0"/>
                                </a:lnTo>
                                <a:lnTo>
                                  <a:pt x="5896610" y="4168139"/>
                                </a:lnTo>
                                <a:lnTo>
                                  <a:pt x="0" y="4168139"/>
                                </a:lnTo>
                                <a:lnTo>
                                  <a:pt x="0" y="0"/>
                                </a:lnTo>
                                <a:close/>
                              </a:path>
                            </a:pathLst>
                          </a:custGeom>
                          <a:ln w="12699">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0140A4C" id="Group 16" o:spid="_x0000_s1026" style="width:465.3pt;height:329.2pt;mso-position-horizontal-relative:char;mso-position-vertical-relative:line" coordsize="59093,418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">
                <v:shape id="Graphic 17" o:spid="_x0000_s1027" style="position:absolute;left:63;top:63;width:58966;height:41681;visibility:visible;mso-wrap-style:square;v-text-anchor:top" coordsize="5896610,4168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" path="m,l5896610,r,4168139l,4168139,,xe" filled="f" strokeweight=".35275mm">
                  <v:path arrowok="t"/>
                </v:shape>
                <v:shape id="Image 18" o:spid="_x0000_s1028" type="#_x0000_t75" style="position:absolute;left:63;top:63;width:58966;height:416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">
                  <v:imagedata r:id="rId21" o:title=""/>
                </v:shape>
                <v:shape id="Graphic 19" o:spid="_x0000_s1029" style="position:absolute;left:63;top:63;width:58966;height:41681;visibility:visible;mso-wrap-style:square;v-text-anchor:top" coordsize="5896610,41681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" path="m,l5896610,r,4168139l,4168139,,xe" filled="f" strokeweight=".35275mm">
                  <v:path arrowok="t"/>
                </v:shape>
                <w10:anchorlock/>
              </v:group>
            </w:pict>
          </mc:Fallback>
        </mc:AlternateContent>
      </w:r>
    </w:p>
    <w:p w14:paraId="53BC1741" w14:textId="77777777" w:rsidR="0041481E" w:rsidRDefault="00000000">
      <w:pPr>
        <w:spacing w:before="11" w:line="276" w:lineRule="auto"/>
        <w:ind w:left="4145" w:right="680" w:hanging="3291"/>
        <w:rPr>
          <w:b/>
          <w:sz w:val="24"/>
        </w:rPr>
      </w:pPr>
      <w:r>
        <w:rPr>
          <w:b/>
          <w:sz w:val="24"/>
        </w:rPr>
        <w:t>Plate</w:t>
      </w:r>
      <w:r>
        <w:rPr>
          <w:b/>
          <w:spacing w:val="-5"/>
          <w:sz w:val="24"/>
        </w:rPr>
        <w:t xml:space="preserve"> </w:t>
      </w:r>
      <w:r>
        <w:rPr>
          <w:b/>
          <w:sz w:val="24"/>
        </w:rPr>
        <w:t>No.-III:</w:t>
      </w:r>
      <w:r>
        <w:rPr>
          <w:b/>
          <w:spacing w:val="-5"/>
          <w:sz w:val="24"/>
        </w:rPr>
        <w:t xml:space="preserve"> </w:t>
      </w:r>
      <w:r>
        <w:rPr>
          <w:b/>
          <w:sz w:val="24"/>
        </w:rPr>
        <w:t>Showing</w:t>
      </w:r>
      <w:r>
        <w:rPr>
          <w:b/>
          <w:spacing w:val="-5"/>
          <w:sz w:val="24"/>
        </w:rPr>
        <w:t xml:space="preserve"> </w:t>
      </w:r>
      <w:r>
        <w:rPr>
          <w:b/>
          <w:sz w:val="24"/>
        </w:rPr>
        <w:t>block</w:t>
      </w:r>
      <w:r>
        <w:rPr>
          <w:b/>
          <w:spacing w:val="-5"/>
          <w:sz w:val="24"/>
        </w:rPr>
        <w:t xml:space="preserve"> </w:t>
      </w:r>
      <w:r>
        <w:rPr>
          <w:b/>
          <w:sz w:val="24"/>
        </w:rPr>
        <w:t>boundary</w:t>
      </w:r>
      <w:r>
        <w:rPr>
          <w:b/>
          <w:spacing w:val="-5"/>
          <w:sz w:val="24"/>
        </w:rPr>
        <w:t xml:space="preserve"> </w:t>
      </w:r>
      <w:r>
        <w:rPr>
          <w:b/>
          <w:sz w:val="24"/>
        </w:rPr>
        <w:t>demarcated</w:t>
      </w:r>
      <w:r>
        <w:rPr>
          <w:b/>
          <w:spacing w:val="-5"/>
          <w:sz w:val="24"/>
        </w:rPr>
        <w:t xml:space="preserve"> </w:t>
      </w:r>
      <w:r>
        <w:rPr>
          <w:b/>
          <w:sz w:val="24"/>
        </w:rPr>
        <w:t>on</w:t>
      </w:r>
      <w:r>
        <w:rPr>
          <w:b/>
          <w:spacing w:val="-5"/>
          <w:sz w:val="24"/>
        </w:rPr>
        <w:t xml:space="preserve"> </w:t>
      </w:r>
      <w:r>
        <w:rPr>
          <w:b/>
          <w:sz w:val="24"/>
        </w:rPr>
        <w:t>Regional</w:t>
      </w:r>
      <w:r>
        <w:rPr>
          <w:b/>
          <w:spacing w:val="-5"/>
          <w:sz w:val="24"/>
        </w:rPr>
        <w:t xml:space="preserve"> </w:t>
      </w:r>
      <w:proofErr w:type="spellStart"/>
      <w:r>
        <w:rPr>
          <w:b/>
          <w:sz w:val="24"/>
        </w:rPr>
        <w:t>Geologial</w:t>
      </w:r>
      <w:proofErr w:type="spellEnd"/>
      <w:r>
        <w:rPr>
          <w:b/>
          <w:spacing w:val="-5"/>
          <w:sz w:val="24"/>
        </w:rPr>
        <w:t xml:space="preserve"> </w:t>
      </w:r>
      <w:r>
        <w:rPr>
          <w:b/>
          <w:sz w:val="24"/>
        </w:rPr>
        <w:t>map. (Source NGDR)</w:t>
      </w:r>
    </w:p>
    <w:p w14:paraId="71D50AE0" w14:textId="77777777" w:rsidR="0041481E" w:rsidRDefault="0041481E">
      <w:pPr>
        <w:spacing w:line="276" w:lineRule="auto"/>
        <w:rPr>
          <w:b/>
          <w:sz w:val="24"/>
        </w:rPr>
        <w:sectPr w:rsidR="0041481E">
          <w:pgSz w:w="11910" w:h="16840"/>
          <w:pgMar w:top="1360" w:right="566" w:bottom="780" w:left="1275" w:header="0" w:footer="594" w:gutter="0"/>
          <w:cols w:space="720"/>
        </w:sectPr>
      </w:pPr>
    </w:p>
    <w:p w14:paraId="150F33A8" w14:textId="77777777" w:rsidR="0041481E" w:rsidRDefault="00000000">
      <w:pPr>
        <w:pStyle w:val="Heading3"/>
        <w:numPr>
          <w:ilvl w:val="2"/>
          <w:numId w:val="32"/>
        </w:numPr>
        <w:tabs>
          <w:tab w:val="left" w:pos="943"/>
        </w:tabs>
        <w:spacing w:before="295"/>
        <w:rPr>
          <w:u w:val="none"/>
        </w:rPr>
      </w:pPr>
      <w:r>
        <w:rPr>
          <w:u w:val="none"/>
        </w:rPr>
        <w:lastRenderedPageBreak/>
        <w:t>LOCAL</w:t>
      </w:r>
      <w:r>
        <w:rPr>
          <w:spacing w:val="-2"/>
          <w:u w:val="none"/>
        </w:rPr>
        <w:t xml:space="preserve"> GEOLOGY</w:t>
      </w:r>
    </w:p>
    <w:p w14:paraId="033D6650" w14:textId="77777777" w:rsidR="0041481E" w:rsidRDefault="00000000">
      <w:pPr>
        <w:pStyle w:val="Heading6"/>
        <w:spacing w:before="241"/>
        <w:ind w:right="423"/>
      </w:pPr>
      <w:r>
        <w:t>Table</w:t>
      </w:r>
      <w:r>
        <w:rPr>
          <w:spacing w:val="-2"/>
        </w:rPr>
        <w:t xml:space="preserve"> </w:t>
      </w:r>
      <w:r>
        <w:t>No</w:t>
      </w:r>
      <w:r>
        <w:rPr>
          <w:spacing w:val="-1"/>
        </w:rPr>
        <w:t xml:space="preserve"> </w:t>
      </w:r>
      <w:r>
        <w:rPr>
          <w:spacing w:val="-5"/>
        </w:rPr>
        <w:t>7.2</w:t>
      </w:r>
    </w:p>
    <w:p w14:paraId="658AB9F7" w14:textId="77777777" w:rsidR="0041481E" w:rsidRDefault="00000000">
      <w:pPr>
        <w:spacing w:before="42" w:after="45"/>
        <w:ind w:left="972"/>
        <w:rPr>
          <w:b/>
        </w:rPr>
      </w:pPr>
      <w:r>
        <w:rPr>
          <w:b/>
          <w:sz w:val="24"/>
        </w:rPr>
        <w:t>Showing</w:t>
      </w:r>
      <w:r>
        <w:rPr>
          <w:b/>
          <w:spacing w:val="-3"/>
          <w:sz w:val="24"/>
        </w:rPr>
        <w:t xml:space="preserve"> </w:t>
      </w:r>
      <w:r>
        <w:rPr>
          <w:b/>
          <w:sz w:val="24"/>
        </w:rPr>
        <w:t>Local</w:t>
      </w:r>
      <w:r>
        <w:rPr>
          <w:b/>
          <w:spacing w:val="-3"/>
          <w:sz w:val="24"/>
        </w:rPr>
        <w:t xml:space="preserve"> </w:t>
      </w:r>
      <w:r>
        <w:rPr>
          <w:b/>
          <w:sz w:val="24"/>
        </w:rPr>
        <w:t>Stratigraphic</w:t>
      </w:r>
      <w:r>
        <w:rPr>
          <w:b/>
          <w:spacing w:val="-3"/>
          <w:sz w:val="24"/>
        </w:rPr>
        <w:t xml:space="preserve"> </w:t>
      </w:r>
      <w:r>
        <w:rPr>
          <w:b/>
          <w:sz w:val="24"/>
        </w:rPr>
        <w:t>Succession</w:t>
      </w:r>
      <w:r>
        <w:rPr>
          <w:b/>
          <w:spacing w:val="-3"/>
          <w:sz w:val="24"/>
        </w:rPr>
        <w:t xml:space="preserve"> </w:t>
      </w:r>
      <w:r>
        <w:rPr>
          <w:b/>
          <w:sz w:val="24"/>
        </w:rPr>
        <w:t>of</w:t>
      </w:r>
      <w:r>
        <w:rPr>
          <w:b/>
          <w:spacing w:val="-2"/>
          <w:sz w:val="24"/>
        </w:rPr>
        <w:t xml:space="preserve"> </w:t>
      </w:r>
      <w:r>
        <w:rPr>
          <w:b/>
          <w:sz w:val="24"/>
        </w:rPr>
        <w:t xml:space="preserve">area </w:t>
      </w:r>
      <w:r>
        <w:rPr>
          <w:b/>
        </w:rPr>
        <w:t>(CGM</w:t>
      </w:r>
      <w:r>
        <w:rPr>
          <w:b/>
          <w:spacing w:val="-3"/>
        </w:rPr>
        <w:t xml:space="preserve"> </w:t>
      </w:r>
      <w:r>
        <w:rPr>
          <w:b/>
        </w:rPr>
        <w:t>Gujarat</w:t>
      </w:r>
      <w:r>
        <w:rPr>
          <w:b/>
          <w:spacing w:val="-2"/>
        </w:rPr>
        <w:t xml:space="preserve"> </w:t>
      </w:r>
      <w:r>
        <w:rPr>
          <w:b/>
        </w:rPr>
        <w:t>FS:2000-</w:t>
      </w:r>
      <w:r>
        <w:rPr>
          <w:b/>
          <w:spacing w:val="-4"/>
        </w:rPr>
        <w:t>2001</w:t>
      </w: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5996"/>
        <w:gridCol w:w="3311"/>
      </w:tblGrid>
      <w:tr w:rsidR="0041481E" w14:paraId="129EE4E7" w14:textId="77777777">
        <w:trPr>
          <w:trHeight w:val="413"/>
        </w:trPr>
        <w:tc>
          <w:tcPr>
            <w:tcW w:w="9307" w:type="dxa"/>
            <w:gridSpan w:val="2"/>
          </w:tcPr>
          <w:p w14:paraId="160D2DB3" w14:textId="77777777" w:rsidR="0041481E" w:rsidRDefault="00000000">
            <w:pPr>
              <w:pStyle w:val="TableParagraph"/>
              <w:rPr>
                <w:b/>
                <w:sz w:val="24"/>
              </w:rPr>
            </w:pPr>
            <w:r>
              <w:rPr>
                <w:b/>
                <w:sz w:val="24"/>
              </w:rPr>
              <w:t>Stratigraphic</w:t>
            </w:r>
            <w:r>
              <w:rPr>
                <w:b/>
                <w:spacing w:val="-5"/>
                <w:sz w:val="24"/>
              </w:rPr>
              <w:t xml:space="preserve"> </w:t>
            </w:r>
            <w:r>
              <w:rPr>
                <w:b/>
                <w:sz w:val="24"/>
              </w:rPr>
              <w:t>Succession</w:t>
            </w:r>
            <w:r>
              <w:rPr>
                <w:b/>
                <w:spacing w:val="-4"/>
                <w:sz w:val="24"/>
              </w:rPr>
              <w:t xml:space="preserve"> </w:t>
            </w:r>
            <w:r>
              <w:rPr>
                <w:b/>
                <w:sz w:val="24"/>
              </w:rPr>
              <w:t>of</w:t>
            </w:r>
            <w:r>
              <w:rPr>
                <w:b/>
                <w:spacing w:val="-5"/>
                <w:sz w:val="24"/>
              </w:rPr>
              <w:t xml:space="preserve"> </w:t>
            </w:r>
            <w:r>
              <w:rPr>
                <w:b/>
                <w:sz w:val="24"/>
              </w:rPr>
              <w:t>the</w:t>
            </w:r>
            <w:r>
              <w:rPr>
                <w:b/>
                <w:spacing w:val="-4"/>
                <w:sz w:val="24"/>
              </w:rPr>
              <w:t xml:space="preserve"> area</w:t>
            </w:r>
          </w:p>
        </w:tc>
      </w:tr>
      <w:tr w:rsidR="0041481E" w14:paraId="02ADEFCC" w14:textId="77777777">
        <w:trPr>
          <w:trHeight w:val="413"/>
        </w:trPr>
        <w:tc>
          <w:tcPr>
            <w:tcW w:w="5996" w:type="dxa"/>
          </w:tcPr>
          <w:p w14:paraId="74C02039" w14:textId="77777777" w:rsidR="0041481E" w:rsidRDefault="00000000">
            <w:pPr>
              <w:pStyle w:val="TableParagraph"/>
              <w:rPr>
                <w:b/>
                <w:sz w:val="24"/>
              </w:rPr>
            </w:pPr>
            <w:r>
              <w:rPr>
                <w:b/>
                <w:spacing w:val="-2"/>
                <w:sz w:val="24"/>
              </w:rPr>
              <w:t>Lithology</w:t>
            </w:r>
          </w:p>
        </w:tc>
        <w:tc>
          <w:tcPr>
            <w:tcW w:w="3311" w:type="dxa"/>
          </w:tcPr>
          <w:p w14:paraId="09A10E4A" w14:textId="77777777" w:rsidR="0041481E" w:rsidRDefault="00000000">
            <w:pPr>
              <w:pStyle w:val="TableParagraph"/>
              <w:rPr>
                <w:b/>
                <w:sz w:val="24"/>
              </w:rPr>
            </w:pPr>
            <w:r>
              <w:rPr>
                <w:b/>
                <w:spacing w:val="-5"/>
                <w:sz w:val="24"/>
              </w:rPr>
              <w:t>Age</w:t>
            </w:r>
          </w:p>
        </w:tc>
      </w:tr>
      <w:tr w:rsidR="0041481E" w14:paraId="1E171E2C" w14:textId="77777777">
        <w:trPr>
          <w:trHeight w:val="413"/>
        </w:trPr>
        <w:tc>
          <w:tcPr>
            <w:tcW w:w="5996" w:type="dxa"/>
          </w:tcPr>
          <w:p w14:paraId="65D52073" w14:textId="77777777" w:rsidR="0041481E" w:rsidRDefault="00000000">
            <w:pPr>
              <w:pStyle w:val="TableParagraph"/>
              <w:rPr>
                <w:sz w:val="24"/>
              </w:rPr>
            </w:pPr>
            <w:r>
              <w:rPr>
                <w:sz w:val="24"/>
              </w:rPr>
              <w:t>Soil</w:t>
            </w:r>
            <w:r>
              <w:rPr>
                <w:spacing w:val="-2"/>
                <w:sz w:val="24"/>
              </w:rPr>
              <w:t xml:space="preserve"> </w:t>
            </w:r>
            <w:r>
              <w:rPr>
                <w:sz w:val="24"/>
              </w:rPr>
              <w:t>Cover</w:t>
            </w:r>
            <w:r>
              <w:rPr>
                <w:spacing w:val="-2"/>
                <w:sz w:val="24"/>
              </w:rPr>
              <w:t xml:space="preserve"> </w:t>
            </w:r>
            <w:r>
              <w:rPr>
                <w:sz w:val="24"/>
              </w:rPr>
              <w:t>/</w:t>
            </w:r>
            <w:r>
              <w:rPr>
                <w:spacing w:val="-1"/>
                <w:sz w:val="24"/>
              </w:rPr>
              <w:t xml:space="preserve"> </w:t>
            </w:r>
            <w:r>
              <w:rPr>
                <w:spacing w:val="-2"/>
                <w:sz w:val="24"/>
              </w:rPr>
              <w:t>Alluvium</w:t>
            </w:r>
          </w:p>
        </w:tc>
        <w:tc>
          <w:tcPr>
            <w:tcW w:w="3311" w:type="dxa"/>
          </w:tcPr>
          <w:p w14:paraId="3C4AD696" w14:textId="77777777" w:rsidR="0041481E" w:rsidRDefault="00000000">
            <w:pPr>
              <w:pStyle w:val="TableParagraph"/>
              <w:rPr>
                <w:sz w:val="24"/>
              </w:rPr>
            </w:pPr>
            <w:r>
              <w:rPr>
                <w:spacing w:val="-2"/>
                <w:sz w:val="24"/>
              </w:rPr>
              <w:t>Recent</w:t>
            </w:r>
          </w:p>
        </w:tc>
      </w:tr>
      <w:tr w:rsidR="0041481E" w14:paraId="141B7F60" w14:textId="77777777">
        <w:trPr>
          <w:trHeight w:val="413"/>
        </w:trPr>
        <w:tc>
          <w:tcPr>
            <w:tcW w:w="5996" w:type="dxa"/>
          </w:tcPr>
          <w:p w14:paraId="77ED441D" w14:textId="77777777" w:rsidR="0041481E" w:rsidRDefault="00000000">
            <w:pPr>
              <w:pStyle w:val="TableParagraph"/>
              <w:rPr>
                <w:sz w:val="24"/>
              </w:rPr>
            </w:pPr>
            <w:proofErr w:type="spellStart"/>
            <w:r>
              <w:rPr>
                <w:sz w:val="24"/>
              </w:rPr>
              <w:t>Miliolitic</w:t>
            </w:r>
            <w:proofErr w:type="spellEnd"/>
            <w:r>
              <w:rPr>
                <w:spacing w:val="-9"/>
                <w:sz w:val="24"/>
              </w:rPr>
              <w:t xml:space="preserve"> </w:t>
            </w:r>
            <w:r>
              <w:rPr>
                <w:spacing w:val="-2"/>
                <w:sz w:val="24"/>
              </w:rPr>
              <w:t>Limestone</w:t>
            </w:r>
          </w:p>
        </w:tc>
        <w:tc>
          <w:tcPr>
            <w:tcW w:w="3311" w:type="dxa"/>
          </w:tcPr>
          <w:p w14:paraId="645B0D56" w14:textId="77777777" w:rsidR="0041481E" w:rsidRDefault="00000000">
            <w:pPr>
              <w:pStyle w:val="TableParagraph"/>
              <w:rPr>
                <w:sz w:val="24"/>
              </w:rPr>
            </w:pPr>
            <w:proofErr w:type="spellStart"/>
            <w:r>
              <w:rPr>
                <w:spacing w:val="-2"/>
                <w:sz w:val="24"/>
              </w:rPr>
              <w:t>Pliestocene</w:t>
            </w:r>
            <w:proofErr w:type="spellEnd"/>
          </w:p>
        </w:tc>
      </w:tr>
      <w:tr w:rsidR="0041481E" w14:paraId="173CCB3B" w14:textId="77777777">
        <w:trPr>
          <w:trHeight w:val="413"/>
        </w:trPr>
        <w:tc>
          <w:tcPr>
            <w:tcW w:w="5996" w:type="dxa"/>
          </w:tcPr>
          <w:p w14:paraId="7DF24543" w14:textId="77777777" w:rsidR="0041481E" w:rsidRDefault="00000000">
            <w:pPr>
              <w:pStyle w:val="TableParagraph"/>
              <w:rPr>
                <w:sz w:val="24"/>
              </w:rPr>
            </w:pPr>
            <w:r>
              <w:rPr>
                <w:spacing w:val="-2"/>
                <w:sz w:val="24"/>
              </w:rPr>
              <w:t>Chalk</w:t>
            </w:r>
          </w:p>
        </w:tc>
        <w:tc>
          <w:tcPr>
            <w:tcW w:w="3311" w:type="dxa"/>
          </w:tcPr>
          <w:p w14:paraId="52580ECE" w14:textId="77777777" w:rsidR="0041481E" w:rsidRDefault="00000000">
            <w:pPr>
              <w:pStyle w:val="TableParagraph"/>
              <w:rPr>
                <w:sz w:val="24"/>
              </w:rPr>
            </w:pPr>
            <w:proofErr w:type="spellStart"/>
            <w:r>
              <w:rPr>
                <w:spacing w:val="-2"/>
                <w:sz w:val="24"/>
              </w:rPr>
              <w:t>Pliestocene</w:t>
            </w:r>
            <w:proofErr w:type="spellEnd"/>
          </w:p>
        </w:tc>
      </w:tr>
      <w:tr w:rsidR="0041481E" w14:paraId="28B503A7" w14:textId="77777777">
        <w:trPr>
          <w:trHeight w:val="413"/>
        </w:trPr>
        <w:tc>
          <w:tcPr>
            <w:tcW w:w="5996" w:type="dxa"/>
          </w:tcPr>
          <w:p w14:paraId="124D5A79" w14:textId="77777777" w:rsidR="0041481E" w:rsidRDefault="00000000">
            <w:pPr>
              <w:pStyle w:val="TableParagraph"/>
              <w:rPr>
                <w:sz w:val="24"/>
              </w:rPr>
            </w:pPr>
            <w:r>
              <w:rPr>
                <w:spacing w:val="-2"/>
                <w:sz w:val="24"/>
              </w:rPr>
              <w:t>Limestone</w:t>
            </w:r>
          </w:p>
        </w:tc>
        <w:tc>
          <w:tcPr>
            <w:tcW w:w="3311" w:type="dxa"/>
          </w:tcPr>
          <w:p w14:paraId="3C9484BC" w14:textId="77777777" w:rsidR="0041481E" w:rsidRDefault="00000000">
            <w:pPr>
              <w:pStyle w:val="TableParagraph"/>
              <w:rPr>
                <w:sz w:val="24"/>
              </w:rPr>
            </w:pPr>
            <w:proofErr w:type="spellStart"/>
            <w:r>
              <w:rPr>
                <w:spacing w:val="-2"/>
                <w:sz w:val="24"/>
              </w:rPr>
              <w:t>Pliestocene</w:t>
            </w:r>
            <w:proofErr w:type="spellEnd"/>
          </w:p>
        </w:tc>
      </w:tr>
      <w:tr w:rsidR="0041481E" w14:paraId="6CA45177" w14:textId="77777777">
        <w:trPr>
          <w:trHeight w:val="413"/>
        </w:trPr>
        <w:tc>
          <w:tcPr>
            <w:tcW w:w="9307" w:type="dxa"/>
            <w:gridSpan w:val="2"/>
          </w:tcPr>
          <w:p w14:paraId="4359F1F6" w14:textId="77777777" w:rsidR="0041481E" w:rsidRDefault="00000000">
            <w:pPr>
              <w:pStyle w:val="TableParagraph"/>
              <w:rPr>
                <w:sz w:val="24"/>
              </w:rPr>
            </w:pPr>
            <w:r>
              <w:rPr>
                <w:spacing w:val="-2"/>
                <w:sz w:val="24"/>
              </w:rPr>
              <w:t>---------------------------------------------------Unconformity-------------------------------------------</w:t>
            </w:r>
          </w:p>
        </w:tc>
      </w:tr>
      <w:tr w:rsidR="0041481E" w14:paraId="46214C78" w14:textId="77777777">
        <w:trPr>
          <w:trHeight w:val="413"/>
        </w:trPr>
        <w:tc>
          <w:tcPr>
            <w:tcW w:w="5996" w:type="dxa"/>
          </w:tcPr>
          <w:p w14:paraId="76D64008" w14:textId="77777777" w:rsidR="0041481E" w:rsidRDefault="00000000">
            <w:pPr>
              <w:pStyle w:val="TableParagraph"/>
              <w:rPr>
                <w:sz w:val="24"/>
              </w:rPr>
            </w:pPr>
            <w:r>
              <w:rPr>
                <w:sz w:val="24"/>
              </w:rPr>
              <w:t>Acidic</w:t>
            </w:r>
            <w:r>
              <w:rPr>
                <w:spacing w:val="-4"/>
                <w:sz w:val="24"/>
              </w:rPr>
              <w:t xml:space="preserve"> </w:t>
            </w:r>
            <w:r>
              <w:rPr>
                <w:spacing w:val="-2"/>
                <w:sz w:val="24"/>
              </w:rPr>
              <w:t>intrusion/Basalt</w:t>
            </w:r>
          </w:p>
        </w:tc>
        <w:tc>
          <w:tcPr>
            <w:tcW w:w="3311" w:type="dxa"/>
          </w:tcPr>
          <w:p w14:paraId="14637236" w14:textId="77777777" w:rsidR="0041481E" w:rsidRDefault="00000000">
            <w:pPr>
              <w:pStyle w:val="TableParagraph"/>
              <w:rPr>
                <w:sz w:val="24"/>
              </w:rPr>
            </w:pPr>
            <w:r>
              <w:rPr>
                <w:sz w:val="24"/>
              </w:rPr>
              <w:t>Cretaceous</w:t>
            </w:r>
            <w:r>
              <w:rPr>
                <w:spacing w:val="-4"/>
                <w:sz w:val="24"/>
              </w:rPr>
              <w:t xml:space="preserve"> </w:t>
            </w:r>
            <w:r>
              <w:rPr>
                <w:sz w:val="24"/>
              </w:rPr>
              <w:t>to</w:t>
            </w:r>
            <w:r>
              <w:rPr>
                <w:spacing w:val="-2"/>
                <w:sz w:val="24"/>
              </w:rPr>
              <w:t xml:space="preserve"> Eocene</w:t>
            </w:r>
          </w:p>
        </w:tc>
      </w:tr>
    </w:tbl>
    <w:p w14:paraId="067F830B" w14:textId="77777777" w:rsidR="0041481E" w:rsidRDefault="0041481E">
      <w:pPr>
        <w:pStyle w:val="BodyText"/>
        <w:rPr>
          <w:b/>
        </w:rPr>
      </w:pPr>
    </w:p>
    <w:p w14:paraId="64D3029A" w14:textId="77777777" w:rsidR="0041481E" w:rsidRDefault="0041481E">
      <w:pPr>
        <w:pStyle w:val="BodyText"/>
        <w:spacing w:before="76"/>
        <w:rPr>
          <w:b/>
        </w:rPr>
      </w:pPr>
    </w:p>
    <w:p w14:paraId="0E17C456" w14:textId="77777777" w:rsidR="0041481E" w:rsidRDefault="00000000">
      <w:pPr>
        <w:spacing w:before="1"/>
        <w:ind w:left="313"/>
        <w:rPr>
          <w:b/>
          <w:sz w:val="24"/>
        </w:rPr>
      </w:pPr>
      <w:r>
        <w:rPr>
          <w:b/>
          <w:sz w:val="24"/>
          <w:u w:val="single"/>
        </w:rPr>
        <w:t>Description</w:t>
      </w:r>
      <w:r>
        <w:rPr>
          <w:b/>
          <w:spacing w:val="-4"/>
          <w:sz w:val="24"/>
          <w:u w:val="single"/>
        </w:rPr>
        <w:t xml:space="preserve"> </w:t>
      </w:r>
      <w:r>
        <w:rPr>
          <w:b/>
          <w:sz w:val="24"/>
          <w:u w:val="single"/>
        </w:rPr>
        <w:t>of</w:t>
      </w:r>
      <w:r>
        <w:rPr>
          <w:b/>
          <w:spacing w:val="-3"/>
          <w:sz w:val="24"/>
          <w:u w:val="single"/>
        </w:rPr>
        <w:t xml:space="preserve"> </w:t>
      </w:r>
      <w:r>
        <w:rPr>
          <w:b/>
          <w:spacing w:val="-2"/>
          <w:sz w:val="24"/>
          <w:u w:val="single"/>
        </w:rPr>
        <w:t>lithology</w:t>
      </w:r>
    </w:p>
    <w:p w14:paraId="40D3CA6B" w14:textId="77777777" w:rsidR="0041481E" w:rsidRDefault="0041481E">
      <w:pPr>
        <w:pStyle w:val="BodyText"/>
        <w:spacing w:before="141"/>
        <w:rPr>
          <w:b/>
        </w:rPr>
      </w:pPr>
    </w:p>
    <w:p w14:paraId="18094709" w14:textId="77777777" w:rsidR="0041481E" w:rsidRDefault="00000000">
      <w:pPr>
        <w:pStyle w:val="Heading6"/>
        <w:spacing w:before="1"/>
        <w:ind w:left="313"/>
        <w:jc w:val="both"/>
      </w:pPr>
      <w:r>
        <w:t>Soil</w:t>
      </w:r>
      <w:r>
        <w:rPr>
          <w:spacing w:val="-3"/>
        </w:rPr>
        <w:t xml:space="preserve"> </w:t>
      </w:r>
      <w:r>
        <w:t>cover</w:t>
      </w:r>
      <w:r>
        <w:rPr>
          <w:spacing w:val="-2"/>
        </w:rPr>
        <w:t xml:space="preserve"> </w:t>
      </w:r>
      <w:r>
        <w:t>and</w:t>
      </w:r>
      <w:r>
        <w:rPr>
          <w:spacing w:val="-2"/>
        </w:rPr>
        <w:t xml:space="preserve"> Alluvium</w:t>
      </w:r>
    </w:p>
    <w:p w14:paraId="36F6E7C8" w14:textId="77777777" w:rsidR="0041481E" w:rsidRDefault="0041481E">
      <w:pPr>
        <w:pStyle w:val="BodyText"/>
        <w:spacing w:before="141"/>
        <w:rPr>
          <w:b/>
        </w:rPr>
      </w:pPr>
    </w:p>
    <w:p w14:paraId="3926B062" w14:textId="77777777" w:rsidR="0041481E" w:rsidRDefault="00000000">
      <w:pPr>
        <w:pStyle w:val="BodyText"/>
        <w:spacing w:before="1" w:line="360" w:lineRule="auto"/>
        <w:ind w:left="313" w:right="696"/>
        <w:jc w:val="both"/>
      </w:pPr>
      <w:r>
        <w:t>Alluvium is invariably found all over the investigated area as area is highly cultivated. This formation is typical in nature as it is not having particular quality of either black cotton soil or yellowish soil cover. It is mostly consists of brownish soil.</w:t>
      </w:r>
    </w:p>
    <w:p w14:paraId="1C497971" w14:textId="77777777" w:rsidR="0041481E" w:rsidRDefault="00000000">
      <w:pPr>
        <w:pStyle w:val="Heading6"/>
        <w:spacing w:before="160"/>
        <w:ind w:left="313"/>
        <w:jc w:val="both"/>
      </w:pPr>
      <w:proofErr w:type="spellStart"/>
      <w:r>
        <w:t>Milliolitic</w:t>
      </w:r>
      <w:proofErr w:type="spellEnd"/>
      <w:r>
        <w:rPr>
          <w:spacing w:val="-9"/>
        </w:rPr>
        <w:t xml:space="preserve"> </w:t>
      </w:r>
      <w:r>
        <w:rPr>
          <w:spacing w:val="-2"/>
        </w:rPr>
        <w:t>Limestone</w:t>
      </w:r>
    </w:p>
    <w:p w14:paraId="49C4B5B9" w14:textId="77777777" w:rsidR="0041481E" w:rsidRDefault="0041481E">
      <w:pPr>
        <w:pStyle w:val="BodyText"/>
        <w:spacing w:before="21"/>
        <w:rPr>
          <w:b/>
        </w:rPr>
      </w:pPr>
    </w:p>
    <w:p w14:paraId="1A7C5399" w14:textId="77777777" w:rsidR="0041481E" w:rsidRDefault="00000000">
      <w:pPr>
        <w:pStyle w:val="BodyText"/>
        <w:spacing w:before="1" w:line="360" w:lineRule="auto"/>
        <w:ind w:left="313" w:right="695"/>
        <w:jc w:val="both"/>
      </w:pPr>
      <w:r>
        <w:t xml:space="preserve">The rock varies from pale yellow to yellowish in color. The rock is essentially composed of fossil </w:t>
      </w:r>
      <w:proofErr w:type="spellStart"/>
      <w:r>
        <w:t>mitrolina</w:t>
      </w:r>
      <w:proofErr w:type="spellEnd"/>
      <w:r>
        <w:t xml:space="preserve"> and cemented by calcareous matrix. Sometimes it appears highly pitted and porous due to chemical weathering. The minimum thickness observed in the borehole is 0.61 mts</w:t>
      </w:r>
      <w:r>
        <w:rPr>
          <w:spacing w:val="-13"/>
        </w:rPr>
        <w:t xml:space="preserve"> </w:t>
      </w:r>
      <w:r>
        <w:t>and</w:t>
      </w:r>
      <w:r>
        <w:rPr>
          <w:spacing w:val="-13"/>
        </w:rPr>
        <w:t xml:space="preserve"> </w:t>
      </w:r>
      <w:r>
        <w:t>the</w:t>
      </w:r>
      <w:r>
        <w:rPr>
          <w:spacing w:val="-13"/>
        </w:rPr>
        <w:t xml:space="preserve"> </w:t>
      </w:r>
      <w:r>
        <w:t>maximum</w:t>
      </w:r>
      <w:r>
        <w:rPr>
          <w:spacing w:val="-13"/>
        </w:rPr>
        <w:t xml:space="preserve"> </w:t>
      </w:r>
      <w:r>
        <w:t>thickness</w:t>
      </w:r>
      <w:r>
        <w:rPr>
          <w:spacing w:val="-13"/>
        </w:rPr>
        <w:t xml:space="preserve"> </w:t>
      </w:r>
      <w:r>
        <w:t>observed</w:t>
      </w:r>
      <w:r>
        <w:rPr>
          <w:spacing w:val="-13"/>
        </w:rPr>
        <w:t xml:space="preserve"> </w:t>
      </w:r>
      <w:r>
        <w:t>in</w:t>
      </w:r>
      <w:r>
        <w:rPr>
          <w:spacing w:val="-13"/>
        </w:rPr>
        <w:t xml:space="preserve"> </w:t>
      </w:r>
      <w:r>
        <w:t>the</w:t>
      </w:r>
      <w:r>
        <w:rPr>
          <w:spacing w:val="-13"/>
        </w:rPr>
        <w:t xml:space="preserve"> </w:t>
      </w:r>
      <w:r>
        <w:t>borehole</w:t>
      </w:r>
      <w:r>
        <w:rPr>
          <w:spacing w:val="-13"/>
        </w:rPr>
        <w:t xml:space="preserve"> </w:t>
      </w:r>
      <w:r>
        <w:t>is</w:t>
      </w:r>
      <w:r>
        <w:rPr>
          <w:spacing w:val="-13"/>
        </w:rPr>
        <w:t xml:space="preserve"> </w:t>
      </w:r>
      <w:r>
        <w:t>12.20</w:t>
      </w:r>
      <w:r>
        <w:rPr>
          <w:spacing w:val="-13"/>
        </w:rPr>
        <w:t xml:space="preserve"> </w:t>
      </w:r>
      <w:r>
        <w:t>mts.</w:t>
      </w:r>
      <w:r>
        <w:rPr>
          <w:spacing w:val="-13"/>
        </w:rPr>
        <w:t xml:space="preserve"> </w:t>
      </w:r>
      <w:r>
        <w:t>Looking</w:t>
      </w:r>
      <w:r>
        <w:rPr>
          <w:spacing w:val="-13"/>
        </w:rPr>
        <w:t xml:space="preserve"> </w:t>
      </w:r>
      <w:r>
        <w:t>to</w:t>
      </w:r>
      <w:r>
        <w:rPr>
          <w:spacing w:val="-13"/>
        </w:rPr>
        <w:t xml:space="preserve"> </w:t>
      </w:r>
      <w:r>
        <w:t>the</w:t>
      </w:r>
      <w:r>
        <w:rPr>
          <w:spacing w:val="-13"/>
        </w:rPr>
        <w:t xml:space="preserve"> </w:t>
      </w:r>
      <w:r>
        <w:t xml:space="preserve">chemical </w:t>
      </w:r>
      <w:proofErr w:type="spellStart"/>
      <w:proofErr w:type="gramStart"/>
      <w:r>
        <w:t>result,the</w:t>
      </w:r>
      <w:proofErr w:type="spellEnd"/>
      <w:proofErr w:type="gramEnd"/>
      <w:r>
        <w:t xml:space="preserve"> CaO percentage varies from minimum 40.64% to 52.82% maximum which can be widely used as cement grade and by way of gradation as chemical grade.</w:t>
      </w:r>
    </w:p>
    <w:p w14:paraId="2E9FE2CF" w14:textId="77777777" w:rsidR="0041481E" w:rsidRDefault="0041481E">
      <w:pPr>
        <w:pStyle w:val="BodyText"/>
        <w:spacing w:line="360" w:lineRule="auto"/>
        <w:jc w:val="both"/>
        <w:sectPr w:rsidR="0041481E">
          <w:pgSz w:w="11910" w:h="16840"/>
          <w:pgMar w:top="1920" w:right="566" w:bottom="780" w:left="1275" w:header="0" w:footer="594" w:gutter="0"/>
          <w:cols w:space="720"/>
        </w:sectPr>
      </w:pPr>
    </w:p>
    <w:p w14:paraId="46CCEAF4" w14:textId="77777777" w:rsidR="0041481E" w:rsidRDefault="00000000">
      <w:pPr>
        <w:pStyle w:val="Heading6"/>
        <w:spacing w:before="76"/>
        <w:ind w:left="313"/>
        <w:jc w:val="both"/>
      </w:pPr>
      <w:r>
        <w:lastRenderedPageBreak/>
        <w:t>Acidic</w:t>
      </w:r>
      <w:r>
        <w:rPr>
          <w:spacing w:val="-5"/>
        </w:rPr>
        <w:t xml:space="preserve"> </w:t>
      </w:r>
      <w:r>
        <w:t>Intrusion</w:t>
      </w:r>
      <w:r>
        <w:rPr>
          <w:spacing w:val="-4"/>
        </w:rPr>
        <w:t xml:space="preserve"> </w:t>
      </w:r>
      <w:r>
        <w:t>and</w:t>
      </w:r>
      <w:r>
        <w:rPr>
          <w:spacing w:val="-4"/>
        </w:rPr>
        <w:t xml:space="preserve"> </w:t>
      </w:r>
      <w:r>
        <w:rPr>
          <w:spacing w:val="-2"/>
        </w:rPr>
        <w:t>Basalt</w:t>
      </w:r>
    </w:p>
    <w:p w14:paraId="3E5E5E9E" w14:textId="77777777" w:rsidR="0041481E" w:rsidRDefault="0041481E">
      <w:pPr>
        <w:pStyle w:val="BodyText"/>
        <w:spacing w:before="21"/>
        <w:rPr>
          <w:b/>
        </w:rPr>
      </w:pPr>
    </w:p>
    <w:p w14:paraId="4560B448" w14:textId="77777777" w:rsidR="0041481E" w:rsidRDefault="00000000">
      <w:pPr>
        <w:pStyle w:val="BodyText"/>
        <w:spacing w:before="1" w:line="360" w:lineRule="auto"/>
        <w:ind w:left="313" w:right="684"/>
        <w:jc w:val="both"/>
      </w:pPr>
      <w:r>
        <w:t>Basalt is the oldest rock formation exposed in the area. It is predominantly melanocratic, fine-grained, hard, and compact in nature however, amygdaloidal and porphyritic varieties are also observed</w:t>
      </w:r>
      <w:r>
        <w:rPr>
          <w:spacing w:val="-8"/>
        </w:rPr>
        <w:t xml:space="preserve"> </w:t>
      </w:r>
      <w:r>
        <w:t>at</w:t>
      </w:r>
      <w:r>
        <w:rPr>
          <w:spacing w:val="-8"/>
        </w:rPr>
        <w:t xml:space="preserve"> </w:t>
      </w:r>
      <w:r>
        <w:t>places,</w:t>
      </w:r>
      <w:r>
        <w:rPr>
          <w:spacing w:val="-8"/>
        </w:rPr>
        <w:t xml:space="preserve"> </w:t>
      </w:r>
      <w:r>
        <w:t>particularly</w:t>
      </w:r>
      <w:r>
        <w:rPr>
          <w:spacing w:val="-8"/>
        </w:rPr>
        <w:t xml:space="preserve"> </w:t>
      </w:r>
      <w:r>
        <w:t>along</w:t>
      </w:r>
      <w:r>
        <w:rPr>
          <w:spacing w:val="-8"/>
        </w:rPr>
        <w:t xml:space="preserve"> </w:t>
      </w:r>
      <w:r>
        <w:t>the</w:t>
      </w:r>
      <w:r>
        <w:rPr>
          <w:spacing w:val="-8"/>
        </w:rPr>
        <w:t xml:space="preserve"> </w:t>
      </w:r>
      <w:r>
        <w:t>foothills.</w:t>
      </w:r>
      <w:r>
        <w:rPr>
          <w:spacing w:val="-8"/>
        </w:rPr>
        <w:t xml:space="preserve"> </w:t>
      </w:r>
      <w:r>
        <w:t>The</w:t>
      </w:r>
      <w:r>
        <w:rPr>
          <w:spacing w:val="-8"/>
        </w:rPr>
        <w:t xml:space="preserve"> </w:t>
      </w:r>
      <w:r>
        <w:t>basalt</w:t>
      </w:r>
      <w:r>
        <w:rPr>
          <w:spacing w:val="-8"/>
        </w:rPr>
        <w:t xml:space="preserve"> </w:t>
      </w:r>
      <w:r>
        <w:t>is</w:t>
      </w:r>
      <w:r>
        <w:rPr>
          <w:spacing w:val="-8"/>
        </w:rPr>
        <w:t xml:space="preserve"> </w:t>
      </w:r>
      <w:r>
        <w:t>overlain</w:t>
      </w:r>
      <w:r>
        <w:rPr>
          <w:spacing w:val="-8"/>
        </w:rPr>
        <w:t xml:space="preserve"> </w:t>
      </w:r>
      <w:r>
        <w:t>by</w:t>
      </w:r>
      <w:r>
        <w:rPr>
          <w:spacing w:val="-8"/>
        </w:rPr>
        <w:t xml:space="preserve"> </w:t>
      </w:r>
      <w:r>
        <w:t>granophyre,</w:t>
      </w:r>
      <w:r>
        <w:rPr>
          <w:spacing w:val="-8"/>
        </w:rPr>
        <w:t xml:space="preserve"> </w:t>
      </w:r>
      <w:r>
        <w:t>which is fine-grained, leucocratic, hard, and compact.</w:t>
      </w:r>
    </w:p>
    <w:p w14:paraId="29F102AD" w14:textId="77777777" w:rsidR="0041481E" w:rsidRDefault="00000000">
      <w:pPr>
        <w:pStyle w:val="Heading6"/>
        <w:numPr>
          <w:ilvl w:val="2"/>
          <w:numId w:val="32"/>
        </w:numPr>
        <w:tabs>
          <w:tab w:val="left" w:pos="853"/>
        </w:tabs>
        <w:spacing w:before="160"/>
        <w:ind w:left="853" w:hanging="540"/>
        <w:jc w:val="both"/>
      </w:pPr>
      <w:r>
        <w:t>Geology</w:t>
      </w:r>
      <w:r>
        <w:rPr>
          <w:spacing w:val="-1"/>
        </w:rPr>
        <w:t xml:space="preserve"> </w:t>
      </w:r>
      <w:r>
        <w:t>of The</w:t>
      </w:r>
      <w:r>
        <w:rPr>
          <w:spacing w:val="-1"/>
        </w:rPr>
        <w:t xml:space="preserve"> </w:t>
      </w:r>
      <w:r>
        <w:t xml:space="preserve">Study </w:t>
      </w:r>
      <w:r>
        <w:rPr>
          <w:spacing w:val="-4"/>
        </w:rPr>
        <w:t>Area</w:t>
      </w:r>
    </w:p>
    <w:p w14:paraId="1E007C7E" w14:textId="77777777" w:rsidR="0041481E" w:rsidRDefault="0041481E">
      <w:pPr>
        <w:pStyle w:val="BodyText"/>
        <w:spacing w:before="21"/>
        <w:rPr>
          <w:b/>
        </w:rPr>
      </w:pPr>
    </w:p>
    <w:p w14:paraId="13B4B8DB" w14:textId="77777777" w:rsidR="0041481E" w:rsidRDefault="00000000">
      <w:pPr>
        <w:pStyle w:val="BodyText"/>
        <w:spacing w:before="1" w:line="360" w:lineRule="auto"/>
        <w:ind w:left="313" w:right="697"/>
        <w:jc w:val="both"/>
      </w:pPr>
      <w:r>
        <w:t>The surveyed area exhibits a predominant gently undulating topography indicative of a geomorphologically stable region with minimal tectonic disturbances. The terrain is largely uneven</w:t>
      </w:r>
      <w:r>
        <w:rPr>
          <w:spacing w:val="-6"/>
        </w:rPr>
        <w:t xml:space="preserve"> </w:t>
      </w:r>
      <w:r>
        <w:t>with</w:t>
      </w:r>
      <w:r>
        <w:rPr>
          <w:spacing w:val="-6"/>
        </w:rPr>
        <w:t xml:space="preserve"> </w:t>
      </w:r>
      <w:r>
        <w:t>variations</w:t>
      </w:r>
      <w:r>
        <w:rPr>
          <w:spacing w:val="-6"/>
        </w:rPr>
        <w:t xml:space="preserve"> </w:t>
      </w:r>
      <w:r>
        <w:t>in</w:t>
      </w:r>
      <w:r>
        <w:rPr>
          <w:spacing w:val="-6"/>
        </w:rPr>
        <w:t xml:space="preserve"> </w:t>
      </w:r>
      <w:r>
        <w:t>elevation</w:t>
      </w:r>
      <w:r>
        <w:rPr>
          <w:spacing w:val="-6"/>
        </w:rPr>
        <w:t xml:space="preserve"> </w:t>
      </w:r>
      <w:r>
        <w:t>which</w:t>
      </w:r>
      <w:r>
        <w:rPr>
          <w:spacing w:val="-6"/>
        </w:rPr>
        <w:t xml:space="preserve"> </w:t>
      </w:r>
      <w:r>
        <w:t>has</w:t>
      </w:r>
      <w:r>
        <w:rPr>
          <w:spacing w:val="-6"/>
        </w:rPr>
        <w:t xml:space="preserve"> </w:t>
      </w:r>
      <w:r>
        <w:t>facilitated</w:t>
      </w:r>
      <w:r>
        <w:rPr>
          <w:spacing w:val="-6"/>
        </w:rPr>
        <w:t xml:space="preserve"> </w:t>
      </w:r>
      <w:r>
        <w:t>some</w:t>
      </w:r>
      <w:r>
        <w:rPr>
          <w:spacing w:val="-6"/>
        </w:rPr>
        <w:t xml:space="preserve"> </w:t>
      </w:r>
      <w:r>
        <w:t>agricultural</w:t>
      </w:r>
      <w:r>
        <w:rPr>
          <w:spacing w:val="-6"/>
        </w:rPr>
        <w:t xml:space="preserve"> </w:t>
      </w:r>
      <w:r>
        <w:t>activities</w:t>
      </w:r>
      <w:r>
        <w:rPr>
          <w:spacing w:val="-6"/>
        </w:rPr>
        <w:t xml:space="preserve"> </w:t>
      </w:r>
      <w:r>
        <w:t>across</w:t>
      </w:r>
      <w:r>
        <w:rPr>
          <w:spacing w:val="-6"/>
        </w:rPr>
        <w:t xml:space="preserve"> </w:t>
      </w:r>
      <w:r>
        <w:t xml:space="preserve">the </w:t>
      </w:r>
      <w:r>
        <w:rPr>
          <w:spacing w:val="-2"/>
        </w:rPr>
        <w:t>area.</w:t>
      </w:r>
    </w:p>
    <w:p w14:paraId="17245D30" w14:textId="77777777" w:rsidR="0041481E" w:rsidRDefault="0041481E">
      <w:pPr>
        <w:pStyle w:val="BodyText"/>
        <w:spacing w:before="4"/>
      </w:pPr>
    </w:p>
    <w:p w14:paraId="6917B3AE" w14:textId="77777777" w:rsidR="0041481E" w:rsidRDefault="00000000">
      <w:pPr>
        <w:pStyle w:val="BodyText"/>
        <w:spacing w:line="360" w:lineRule="auto"/>
        <w:ind w:left="313" w:right="695"/>
        <w:jc w:val="both"/>
      </w:pPr>
      <w:r>
        <w:t>From a geological perspective, the area mainly exposes sedimentary rock formations that display a near-horizontal to gently inclined disposition. This uniformity in bedding reflects a low degree of structural deformation, pointing to a relatively stable tectonic history. The rock units lack pronounced folding, faulting, or other structural complexities, thereby indicating limited structural control over the present landscape.</w:t>
      </w:r>
    </w:p>
    <w:p w14:paraId="4D5511B9" w14:textId="77777777" w:rsidR="0041481E" w:rsidRDefault="0041481E">
      <w:pPr>
        <w:pStyle w:val="BodyText"/>
        <w:spacing w:before="4"/>
      </w:pPr>
    </w:p>
    <w:p w14:paraId="5395B52E" w14:textId="77777777" w:rsidR="0041481E" w:rsidRDefault="00000000">
      <w:pPr>
        <w:pStyle w:val="BodyText"/>
        <w:spacing w:line="360" w:lineRule="auto"/>
        <w:ind w:left="313" w:right="696"/>
        <w:jc w:val="both"/>
      </w:pPr>
      <w:proofErr w:type="spellStart"/>
      <w:r>
        <w:t>Lithologically</w:t>
      </w:r>
      <w:proofErr w:type="spellEnd"/>
      <w:r>
        <w:t>,</w:t>
      </w:r>
      <w:r>
        <w:rPr>
          <w:spacing w:val="-2"/>
        </w:rPr>
        <w:t xml:space="preserve"> </w:t>
      </w:r>
      <w:r>
        <w:t>the</w:t>
      </w:r>
      <w:r>
        <w:rPr>
          <w:spacing w:val="-2"/>
        </w:rPr>
        <w:t xml:space="preserve"> </w:t>
      </w:r>
      <w:r>
        <w:t>region</w:t>
      </w:r>
      <w:r>
        <w:rPr>
          <w:spacing w:val="-2"/>
        </w:rPr>
        <w:t xml:space="preserve"> </w:t>
      </w:r>
      <w:r>
        <w:t>is</w:t>
      </w:r>
      <w:r>
        <w:rPr>
          <w:spacing w:val="-2"/>
        </w:rPr>
        <w:t xml:space="preserve"> </w:t>
      </w:r>
      <w:r>
        <w:t>dominated</w:t>
      </w:r>
      <w:r>
        <w:rPr>
          <w:spacing w:val="-2"/>
        </w:rPr>
        <w:t xml:space="preserve"> </w:t>
      </w:r>
      <w:r>
        <w:t>by</w:t>
      </w:r>
      <w:r>
        <w:rPr>
          <w:spacing w:val="-2"/>
        </w:rPr>
        <w:t xml:space="preserve"> </w:t>
      </w:r>
      <w:r>
        <w:t>limestone</w:t>
      </w:r>
      <w:r>
        <w:rPr>
          <w:spacing w:val="-2"/>
        </w:rPr>
        <w:t xml:space="preserve"> </w:t>
      </w:r>
      <w:r>
        <w:t>formations,</w:t>
      </w:r>
      <w:r>
        <w:rPr>
          <w:spacing w:val="-2"/>
        </w:rPr>
        <w:t xml:space="preserve"> </w:t>
      </w:r>
      <w:r>
        <w:t>including</w:t>
      </w:r>
      <w:r>
        <w:rPr>
          <w:spacing w:val="-2"/>
        </w:rPr>
        <w:t xml:space="preserve"> </w:t>
      </w:r>
      <w:proofErr w:type="spellStart"/>
      <w:r>
        <w:t>miliolitic</w:t>
      </w:r>
      <w:proofErr w:type="spellEnd"/>
      <w:r>
        <w:rPr>
          <w:spacing w:val="-2"/>
        </w:rPr>
        <w:t xml:space="preserve"> </w:t>
      </w:r>
      <w:r>
        <w:t xml:space="preserve">varieties. The </w:t>
      </w:r>
      <w:proofErr w:type="spellStart"/>
      <w:r>
        <w:t>miliolitic</w:t>
      </w:r>
      <w:proofErr w:type="spellEnd"/>
      <w:r>
        <w:t xml:space="preserve"> limestone represents accumulation of calcareous sand-sized grains formed in high-energy marine settings. These limestone units are often moderately compact to poorly consolidated, depending on their composition and degree of cementation.</w:t>
      </w:r>
    </w:p>
    <w:p w14:paraId="315490C9" w14:textId="77777777" w:rsidR="0041481E" w:rsidRDefault="0041481E">
      <w:pPr>
        <w:pStyle w:val="BodyText"/>
        <w:spacing w:before="4"/>
      </w:pPr>
    </w:p>
    <w:p w14:paraId="14433827" w14:textId="77777777" w:rsidR="0041481E" w:rsidRDefault="00000000">
      <w:pPr>
        <w:pStyle w:val="BodyText"/>
        <w:spacing w:line="360" w:lineRule="auto"/>
        <w:ind w:left="313" w:right="693"/>
        <w:jc w:val="both"/>
      </w:pPr>
      <w:r>
        <w:t>The low-lying portions of the area are generally covered with soil, that indicates ongoing weathering and pedogenic processes. The soil development over limestone further suggests a stable land surface with sufficient time for weathering to occur.</w:t>
      </w:r>
    </w:p>
    <w:p w14:paraId="71CDEE6E" w14:textId="77777777" w:rsidR="0041481E" w:rsidRDefault="0041481E">
      <w:pPr>
        <w:pStyle w:val="BodyText"/>
        <w:spacing w:before="4"/>
      </w:pPr>
    </w:p>
    <w:p w14:paraId="0440EFFF" w14:textId="77777777" w:rsidR="0041481E" w:rsidRDefault="00000000">
      <w:pPr>
        <w:pStyle w:val="BodyText"/>
        <w:spacing w:line="360" w:lineRule="auto"/>
        <w:ind w:left="313" w:right="696"/>
        <w:jc w:val="both"/>
      </w:pPr>
      <w:r>
        <w:t xml:space="preserve">Overall, the area reflects a stable geological and geomorphological setting characterized by uniform sedimentary lithology, minimal structural deformation and </w:t>
      </w:r>
      <w:proofErr w:type="spellStart"/>
      <w:r>
        <w:t>favourable</w:t>
      </w:r>
      <w:proofErr w:type="spellEnd"/>
      <w:r>
        <w:t xml:space="preserve"> surface conditions. The combination of flat terrain, fertile soil cover, and consistent rock formations makes the region well-suited for agriculture while also providing insights into its marine depositional history.</w:t>
      </w:r>
    </w:p>
    <w:p w14:paraId="4A43AAD4" w14:textId="77777777" w:rsidR="0041481E" w:rsidRDefault="0041481E">
      <w:pPr>
        <w:pStyle w:val="BodyText"/>
        <w:spacing w:line="360" w:lineRule="auto"/>
        <w:jc w:val="both"/>
        <w:sectPr w:rsidR="0041481E">
          <w:pgSz w:w="11910" w:h="16840"/>
          <w:pgMar w:top="1920" w:right="566" w:bottom="780" w:left="1275" w:header="0" w:footer="594" w:gutter="0"/>
          <w:cols w:space="720"/>
        </w:sectPr>
      </w:pPr>
    </w:p>
    <w:p w14:paraId="20FD72C4" w14:textId="18C29BE6" w:rsidR="0041481E" w:rsidRDefault="00BC7774">
      <w:pPr>
        <w:ind w:left="333"/>
        <w:rPr>
          <w:sz w:val="20"/>
        </w:rPr>
      </w:pPr>
      <w:r>
        <w:rPr>
          <w:noProof/>
          <w:sz w:val="20"/>
        </w:rPr>
        <w:lastRenderedPageBreak/>
        <w:drawing>
          <wp:anchor distT="0" distB="0" distL="114300" distR="114300" simplePos="0" relativeHeight="487611392" behindDoc="0" locked="0" layoutInCell="1" allowOverlap="1" wp14:anchorId="7CE38AF6" wp14:editId="7A13920C">
            <wp:simplePos x="0" y="0"/>
            <wp:positionH relativeFrom="column">
              <wp:posOffset>-228600</wp:posOffset>
            </wp:positionH>
            <wp:positionV relativeFrom="paragraph">
              <wp:posOffset>-400050</wp:posOffset>
            </wp:positionV>
            <wp:extent cx="6393815" cy="4523105"/>
            <wp:effectExtent l="19050" t="19050" r="26035" b="10795"/>
            <wp:wrapTopAndBottom/>
            <wp:docPr id="70841140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8411407" name="Picture 708411407"/>
                    <pic:cNvPicPr/>
                  </pic:nvPicPr>
                  <pic:blipFill>
                    <a:blip r:embed="rId22" cstate="print">
                      <a:extLst>
                        <a:ext uri="{28A0092B-C50C-407E-A947-70E740481C1C}">
                          <a14:useLocalDpi xmlns:a14="http://schemas.microsoft.com/office/drawing/2010/main" val="0"/>
                        </a:ext>
                      </a:extLst>
                    </a:blip>
                    <a:stretch>
                      <a:fillRect/>
                    </a:stretch>
                  </pic:blipFill>
                  <pic:spPr>
                    <a:xfrm>
                      <a:off x="0" y="0"/>
                      <a:ext cx="6393815" cy="4523105"/>
                    </a:xfrm>
                    <a:prstGeom prst="rect">
                      <a:avLst/>
                    </a:prstGeom>
                    <a:ln>
                      <a:solidFill>
                        <a:schemeClr val="tx1"/>
                      </a:solidFill>
                    </a:ln>
                  </pic:spPr>
                </pic:pic>
              </a:graphicData>
            </a:graphic>
          </wp:anchor>
        </w:drawing>
      </w:r>
    </w:p>
    <w:p w14:paraId="36288453" w14:textId="77777777" w:rsidR="0041481E" w:rsidRDefault="00000000">
      <w:pPr>
        <w:pStyle w:val="Heading6"/>
        <w:spacing w:before="12"/>
        <w:ind w:right="381"/>
      </w:pPr>
      <w:r>
        <w:t>Plate</w:t>
      </w:r>
      <w:r>
        <w:rPr>
          <w:spacing w:val="-4"/>
        </w:rPr>
        <w:t xml:space="preserve"> </w:t>
      </w:r>
      <w:r>
        <w:t>No.-IV:</w:t>
      </w:r>
      <w:r>
        <w:rPr>
          <w:spacing w:val="-3"/>
        </w:rPr>
        <w:t xml:space="preserve"> </w:t>
      </w:r>
      <w:r>
        <w:t>Geological</w:t>
      </w:r>
      <w:r>
        <w:rPr>
          <w:spacing w:val="-4"/>
        </w:rPr>
        <w:t xml:space="preserve"> </w:t>
      </w:r>
      <w:r>
        <w:t>map</w:t>
      </w:r>
      <w:r>
        <w:rPr>
          <w:spacing w:val="-3"/>
        </w:rPr>
        <w:t xml:space="preserve"> </w:t>
      </w:r>
      <w:r>
        <w:t>of</w:t>
      </w:r>
      <w:r>
        <w:rPr>
          <w:spacing w:val="-4"/>
        </w:rPr>
        <w:t xml:space="preserve"> </w:t>
      </w:r>
      <w:proofErr w:type="spellStart"/>
      <w:r>
        <w:t>Vadekhan</w:t>
      </w:r>
      <w:proofErr w:type="spellEnd"/>
      <w:r>
        <w:rPr>
          <w:spacing w:val="-3"/>
        </w:rPr>
        <w:t xml:space="preserve"> </w:t>
      </w:r>
      <w:r>
        <w:t>Limestone</w:t>
      </w:r>
      <w:r>
        <w:rPr>
          <w:spacing w:val="-3"/>
        </w:rPr>
        <w:t xml:space="preserve"> </w:t>
      </w:r>
      <w:r>
        <w:rPr>
          <w:spacing w:val="-2"/>
        </w:rPr>
        <w:t>Block</w:t>
      </w:r>
    </w:p>
    <w:p w14:paraId="4B6923B1" w14:textId="77777777" w:rsidR="0041481E" w:rsidRDefault="0041481E">
      <w:pPr>
        <w:pStyle w:val="BodyText"/>
        <w:spacing w:before="142"/>
        <w:rPr>
          <w:b/>
        </w:rPr>
      </w:pPr>
    </w:p>
    <w:p w14:paraId="1B8B1857" w14:textId="77777777" w:rsidR="0041481E" w:rsidRDefault="00000000">
      <w:pPr>
        <w:pStyle w:val="ListParagraph"/>
        <w:numPr>
          <w:ilvl w:val="2"/>
          <w:numId w:val="32"/>
        </w:numPr>
        <w:tabs>
          <w:tab w:val="left" w:pos="852"/>
        </w:tabs>
        <w:ind w:left="852" w:hanging="540"/>
        <w:rPr>
          <w:b/>
          <w:sz w:val="24"/>
        </w:rPr>
      </w:pPr>
      <w:r>
        <w:rPr>
          <w:b/>
          <w:sz w:val="24"/>
        </w:rPr>
        <w:t>Description</w:t>
      </w:r>
      <w:r>
        <w:rPr>
          <w:b/>
          <w:spacing w:val="-2"/>
          <w:sz w:val="24"/>
        </w:rPr>
        <w:t xml:space="preserve"> </w:t>
      </w:r>
      <w:r>
        <w:rPr>
          <w:b/>
          <w:sz w:val="24"/>
        </w:rPr>
        <w:t>of</w:t>
      </w:r>
      <w:r>
        <w:rPr>
          <w:b/>
          <w:spacing w:val="-2"/>
          <w:sz w:val="24"/>
        </w:rPr>
        <w:t xml:space="preserve"> </w:t>
      </w:r>
      <w:r>
        <w:rPr>
          <w:b/>
          <w:sz w:val="24"/>
        </w:rPr>
        <w:t>Rock</w:t>
      </w:r>
      <w:r>
        <w:rPr>
          <w:b/>
          <w:spacing w:val="-2"/>
          <w:sz w:val="24"/>
        </w:rPr>
        <w:t xml:space="preserve"> </w:t>
      </w:r>
      <w:r>
        <w:rPr>
          <w:b/>
          <w:sz w:val="24"/>
        </w:rPr>
        <w:t>Types</w:t>
      </w:r>
      <w:r>
        <w:rPr>
          <w:b/>
          <w:spacing w:val="-2"/>
          <w:sz w:val="24"/>
        </w:rPr>
        <w:t xml:space="preserve"> </w:t>
      </w:r>
      <w:r>
        <w:rPr>
          <w:b/>
          <w:sz w:val="24"/>
        </w:rPr>
        <w:t>in</w:t>
      </w:r>
      <w:r>
        <w:rPr>
          <w:b/>
          <w:spacing w:val="-2"/>
          <w:sz w:val="24"/>
        </w:rPr>
        <w:t xml:space="preserve"> </w:t>
      </w:r>
      <w:r>
        <w:rPr>
          <w:b/>
          <w:sz w:val="24"/>
        </w:rPr>
        <w:t>Study</w:t>
      </w:r>
      <w:r>
        <w:rPr>
          <w:b/>
          <w:spacing w:val="-2"/>
          <w:sz w:val="24"/>
        </w:rPr>
        <w:t xml:space="preserve"> </w:t>
      </w:r>
      <w:r>
        <w:rPr>
          <w:b/>
          <w:spacing w:val="-4"/>
          <w:sz w:val="24"/>
        </w:rPr>
        <w:t>Area</w:t>
      </w:r>
    </w:p>
    <w:p w14:paraId="42318FAE" w14:textId="77777777" w:rsidR="0041481E" w:rsidRDefault="0041481E">
      <w:pPr>
        <w:pStyle w:val="BodyText"/>
        <w:spacing w:before="142"/>
        <w:rPr>
          <w:b/>
        </w:rPr>
      </w:pPr>
    </w:p>
    <w:p w14:paraId="0261EA65" w14:textId="77777777" w:rsidR="0041481E" w:rsidRDefault="00000000">
      <w:pPr>
        <w:pStyle w:val="BodyText"/>
        <w:spacing w:line="360" w:lineRule="auto"/>
        <w:ind w:left="312" w:right="695"/>
        <w:jc w:val="both"/>
      </w:pPr>
      <w:r>
        <w:t xml:space="preserve">The recent soil cover is seen in the North-Western part of the block that supports moderately dense forest over it and the flora mainly present is acacia and small thorny shrubs. While in central part of the block thick soil cover has developed and is under agricultural use. The limestone mapped in the region has been formed due to successive sea transgression followed by regression exposing the </w:t>
      </w:r>
      <w:proofErr w:type="spellStart"/>
      <w:r>
        <w:t>miliolitic</w:t>
      </w:r>
      <w:proofErr w:type="spellEnd"/>
      <w:r>
        <w:t xml:space="preserve"> limestone. The rest of the part in the area or we may say a major portion of the block is covered by volcanics of cretaceous age that contains various mounds of trachyte extended over a large area.</w:t>
      </w:r>
    </w:p>
    <w:p w14:paraId="0169D28D" w14:textId="77777777" w:rsidR="0041481E" w:rsidRDefault="0041481E">
      <w:pPr>
        <w:pStyle w:val="BodyText"/>
        <w:spacing w:before="4"/>
      </w:pPr>
    </w:p>
    <w:p w14:paraId="53BF24FE" w14:textId="77777777" w:rsidR="0041481E" w:rsidRDefault="00000000">
      <w:pPr>
        <w:pStyle w:val="Heading6"/>
        <w:ind w:left="312"/>
        <w:jc w:val="both"/>
      </w:pPr>
      <w:r>
        <w:t>Soil</w:t>
      </w:r>
      <w:r>
        <w:rPr>
          <w:spacing w:val="-5"/>
        </w:rPr>
        <w:t xml:space="preserve"> </w:t>
      </w:r>
      <w:r>
        <w:rPr>
          <w:spacing w:val="-2"/>
        </w:rPr>
        <w:t>Cover</w:t>
      </w:r>
    </w:p>
    <w:p w14:paraId="66FB16D5" w14:textId="77777777" w:rsidR="0041481E" w:rsidRDefault="0041481E">
      <w:pPr>
        <w:pStyle w:val="BodyText"/>
        <w:spacing w:before="142"/>
        <w:rPr>
          <w:b/>
        </w:rPr>
      </w:pPr>
    </w:p>
    <w:p w14:paraId="49A7CC0F" w14:textId="77777777" w:rsidR="0041481E" w:rsidRDefault="00000000">
      <w:pPr>
        <w:pStyle w:val="BodyText"/>
        <w:spacing w:line="360" w:lineRule="auto"/>
        <w:ind w:left="312" w:right="695"/>
        <w:jc w:val="both"/>
      </w:pPr>
      <w:r>
        <w:t xml:space="preserve">Soil cover varying from 0.3 m to 0.5 m thickness has been observed in parts of the study area beneath which limestone occurs. The soil cover is not uniformly distributed and is mainly confined to the valley portions. It supports agricultural activities as well as thorny and bushy vegetation. At several locations, limestone fragments and boulders of </w:t>
      </w:r>
      <w:proofErr w:type="spellStart"/>
      <w:r>
        <w:t>miliolitic</w:t>
      </w:r>
      <w:proofErr w:type="spellEnd"/>
      <w:r>
        <w:t xml:space="preserve"> limestone are found</w:t>
      </w:r>
      <w:r>
        <w:rPr>
          <w:spacing w:val="4"/>
        </w:rPr>
        <w:t xml:space="preserve"> </w:t>
      </w:r>
      <w:r>
        <w:t>embedded</w:t>
      </w:r>
      <w:r>
        <w:rPr>
          <w:spacing w:val="5"/>
        </w:rPr>
        <w:t xml:space="preserve"> </w:t>
      </w:r>
      <w:r>
        <w:t>within</w:t>
      </w:r>
      <w:r>
        <w:rPr>
          <w:spacing w:val="5"/>
        </w:rPr>
        <w:t xml:space="preserve"> </w:t>
      </w:r>
      <w:r>
        <w:t>the</w:t>
      </w:r>
      <w:r>
        <w:rPr>
          <w:spacing w:val="5"/>
        </w:rPr>
        <w:t xml:space="preserve"> </w:t>
      </w:r>
      <w:r>
        <w:t>soil</w:t>
      </w:r>
      <w:r>
        <w:rPr>
          <w:spacing w:val="4"/>
        </w:rPr>
        <w:t xml:space="preserve"> </w:t>
      </w:r>
      <w:r>
        <w:t>cover.</w:t>
      </w:r>
      <w:r>
        <w:rPr>
          <w:spacing w:val="5"/>
        </w:rPr>
        <w:t xml:space="preserve"> </w:t>
      </w:r>
      <w:r>
        <w:t>These</w:t>
      </w:r>
      <w:r>
        <w:rPr>
          <w:spacing w:val="5"/>
        </w:rPr>
        <w:t xml:space="preserve"> </w:t>
      </w:r>
      <w:r>
        <w:t>occurrences</w:t>
      </w:r>
      <w:r>
        <w:rPr>
          <w:spacing w:val="5"/>
        </w:rPr>
        <w:t xml:space="preserve"> </w:t>
      </w:r>
      <w:r>
        <w:t>are</w:t>
      </w:r>
      <w:r>
        <w:rPr>
          <w:spacing w:val="5"/>
        </w:rPr>
        <w:t xml:space="preserve"> </w:t>
      </w:r>
      <w:r>
        <w:t>restricted</w:t>
      </w:r>
      <w:r>
        <w:rPr>
          <w:spacing w:val="4"/>
        </w:rPr>
        <w:t xml:space="preserve"> </w:t>
      </w:r>
      <w:r>
        <w:t>to</w:t>
      </w:r>
      <w:r>
        <w:rPr>
          <w:spacing w:val="5"/>
        </w:rPr>
        <w:t xml:space="preserve"> </w:t>
      </w:r>
      <w:r>
        <w:t>the</w:t>
      </w:r>
      <w:r>
        <w:rPr>
          <w:spacing w:val="5"/>
        </w:rPr>
        <w:t xml:space="preserve"> </w:t>
      </w:r>
      <w:r>
        <w:t>surface,</w:t>
      </w:r>
      <w:r>
        <w:rPr>
          <w:spacing w:val="5"/>
        </w:rPr>
        <w:t xml:space="preserve"> </w:t>
      </w:r>
      <w:r>
        <w:t>and</w:t>
      </w:r>
      <w:r>
        <w:rPr>
          <w:spacing w:val="5"/>
        </w:rPr>
        <w:t xml:space="preserve"> </w:t>
      </w:r>
      <w:r>
        <w:rPr>
          <w:spacing w:val="-5"/>
        </w:rPr>
        <w:t>no</w:t>
      </w:r>
    </w:p>
    <w:p w14:paraId="454C3DC1" w14:textId="77777777" w:rsidR="0041481E" w:rsidRDefault="0041481E">
      <w:pPr>
        <w:pStyle w:val="BodyText"/>
        <w:spacing w:line="360" w:lineRule="auto"/>
        <w:jc w:val="both"/>
        <w:sectPr w:rsidR="0041481E">
          <w:pgSz w:w="11910" w:h="16840"/>
          <w:pgMar w:top="1440" w:right="566" w:bottom="780" w:left="1275" w:header="0" w:footer="594" w:gutter="0"/>
          <w:cols w:space="720"/>
        </w:sectPr>
      </w:pPr>
    </w:p>
    <w:p w14:paraId="18E9FAF2" w14:textId="77777777" w:rsidR="0041481E" w:rsidRDefault="00000000">
      <w:pPr>
        <w:pStyle w:val="BodyText"/>
        <w:spacing w:before="62" w:line="360" w:lineRule="auto"/>
        <w:ind w:left="313" w:right="696"/>
        <w:jc w:val="both"/>
      </w:pPr>
      <w:r>
        <w:lastRenderedPageBreak/>
        <w:t>continuous limestone bedding has been observed beneath the soil-covered areas. In contrast, most</w:t>
      </w:r>
      <w:r>
        <w:rPr>
          <w:spacing w:val="-3"/>
        </w:rPr>
        <w:t xml:space="preserve"> </w:t>
      </w:r>
      <w:r>
        <w:t>of</w:t>
      </w:r>
      <w:r>
        <w:rPr>
          <w:spacing w:val="-3"/>
        </w:rPr>
        <w:t xml:space="preserve"> </w:t>
      </w:r>
      <w:r>
        <w:t>the</w:t>
      </w:r>
      <w:r>
        <w:rPr>
          <w:spacing w:val="-3"/>
        </w:rPr>
        <w:t xml:space="preserve"> </w:t>
      </w:r>
      <w:r>
        <w:t>limestone-bearing</w:t>
      </w:r>
      <w:r>
        <w:rPr>
          <w:spacing w:val="-3"/>
        </w:rPr>
        <w:t xml:space="preserve"> </w:t>
      </w:r>
      <w:r>
        <w:t>zones</w:t>
      </w:r>
      <w:r>
        <w:rPr>
          <w:spacing w:val="-3"/>
        </w:rPr>
        <w:t xml:space="preserve"> </w:t>
      </w:r>
      <w:r>
        <w:t>are</w:t>
      </w:r>
      <w:r>
        <w:rPr>
          <w:spacing w:val="-3"/>
        </w:rPr>
        <w:t xml:space="preserve"> </w:t>
      </w:r>
      <w:r>
        <w:t>exposed</w:t>
      </w:r>
      <w:r>
        <w:rPr>
          <w:spacing w:val="-3"/>
        </w:rPr>
        <w:t xml:space="preserve"> </w:t>
      </w:r>
      <w:r>
        <w:t>at</w:t>
      </w:r>
      <w:r>
        <w:rPr>
          <w:spacing w:val="-3"/>
        </w:rPr>
        <w:t xml:space="preserve"> </w:t>
      </w:r>
      <w:r>
        <w:t>the</w:t>
      </w:r>
      <w:r>
        <w:rPr>
          <w:spacing w:val="-3"/>
        </w:rPr>
        <w:t xml:space="preserve"> </w:t>
      </w:r>
      <w:r>
        <w:t>surface</w:t>
      </w:r>
      <w:r>
        <w:rPr>
          <w:spacing w:val="-3"/>
        </w:rPr>
        <w:t xml:space="preserve"> </w:t>
      </w:r>
      <w:r>
        <w:t>with</w:t>
      </w:r>
      <w:r>
        <w:rPr>
          <w:spacing w:val="-3"/>
        </w:rPr>
        <w:t xml:space="preserve"> </w:t>
      </w:r>
      <w:r>
        <w:t>little</w:t>
      </w:r>
      <w:r>
        <w:rPr>
          <w:spacing w:val="-3"/>
        </w:rPr>
        <w:t xml:space="preserve"> </w:t>
      </w:r>
      <w:r>
        <w:t>or</w:t>
      </w:r>
      <w:r>
        <w:rPr>
          <w:spacing w:val="-3"/>
        </w:rPr>
        <w:t xml:space="preserve"> </w:t>
      </w:r>
      <w:r>
        <w:t>no</w:t>
      </w:r>
      <w:r>
        <w:rPr>
          <w:spacing w:val="-3"/>
        </w:rPr>
        <w:t xml:space="preserve"> </w:t>
      </w:r>
      <w:r>
        <w:t>soil</w:t>
      </w:r>
      <w:r>
        <w:rPr>
          <w:spacing w:val="-3"/>
        </w:rPr>
        <w:t xml:space="preserve"> </w:t>
      </w:r>
      <w:r>
        <w:t>cover.</w:t>
      </w:r>
      <w:r>
        <w:rPr>
          <w:spacing w:val="-3"/>
        </w:rPr>
        <w:t xml:space="preserve"> </w:t>
      </w:r>
      <w:r>
        <w:t>The spatial</w:t>
      </w:r>
      <w:r>
        <w:rPr>
          <w:spacing w:val="-7"/>
        </w:rPr>
        <w:t xml:space="preserve"> </w:t>
      </w:r>
      <w:r>
        <w:t>distribution</w:t>
      </w:r>
      <w:r>
        <w:rPr>
          <w:spacing w:val="-7"/>
        </w:rPr>
        <w:t xml:space="preserve"> </w:t>
      </w:r>
      <w:r>
        <w:t>of</w:t>
      </w:r>
      <w:r>
        <w:rPr>
          <w:spacing w:val="-7"/>
        </w:rPr>
        <w:t xml:space="preserve"> </w:t>
      </w:r>
      <w:r>
        <w:t>the</w:t>
      </w:r>
      <w:r>
        <w:rPr>
          <w:spacing w:val="-7"/>
        </w:rPr>
        <w:t xml:space="preserve"> </w:t>
      </w:r>
      <w:r>
        <w:t>soil-covered</w:t>
      </w:r>
      <w:r>
        <w:rPr>
          <w:spacing w:val="-7"/>
        </w:rPr>
        <w:t xml:space="preserve"> </w:t>
      </w:r>
      <w:r>
        <w:t>and</w:t>
      </w:r>
      <w:r>
        <w:rPr>
          <w:spacing w:val="-7"/>
        </w:rPr>
        <w:t xml:space="preserve"> </w:t>
      </w:r>
      <w:r>
        <w:t>exposed</w:t>
      </w:r>
      <w:r>
        <w:rPr>
          <w:spacing w:val="-7"/>
        </w:rPr>
        <w:t xml:space="preserve"> </w:t>
      </w:r>
      <w:r>
        <w:t>limestone</w:t>
      </w:r>
      <w:r>
        <w:rPr>
          <w:spacing w:val="-7"/>
        </w:rPr>
        <w:t xml:space="preserve"> </w:t>
      </w:r>
      <w:r>
        <w:t>areas</w:t>
      </w:r>
      <w:r>
        <w:rPr>
          <w:spacing w:val="-7"/>
        </w:rPr>
        <w:t xml:space="preserve"> </w:t>
      </w:r>
      <w:r>
        <w:t>has</w:t>
      </w:r>
      <w:r>
        <w:rPr>
          <w:spacing w:val="-7"/>
        </w:rPr>
        <w:t xml:space="preserve"> </w:t>
      </w:r>
      <w:r>
        <w:t>been</w:t>
      </w:r>
      <w:r>
        <w:rPr>
          <w:spacing w:val="-7"/>
        </w:rPr>
        <w:t xml:space="preserve"> </w:t>
      </w:r>
      <w:r>
        <w:t>clearly</w:t>
      </w:r>
      <w:r>
        <w:rPr>
          <w:spacing w:val="-7"/>
        </w:rPr>
        <w:t xml:space="preserve"> </w:t>
      </w:r>
      <w:r>
        <w:t>delineated and mapped.</w:t>
      </w:r>
    </w:p>
    <w:p w14:paraId="634CC39E" w14:textId="77777777" w:rsidR="0041481E" w:rsidRDefault="00000000">
      <w:pPr>
        <w:pStyle w:val="BodyText"/>
        <w:spacing w:before="43"/>
        <w:rPr>
          <w:sz w:val="20"/>
        </w:rPr>
      </w:pPr>
      <w:r>
        <w:rPr>
          <w:noProof/>
          <w:sz w:val="20"/>
        </w:rPr>
        <mc:AlternateContent>
          <mc:Choice Requires="wpg">
            <w:drawing>
              <wp:anchor distT="0" distB="0" distL="0" distR="0" simplePos="0" relativeHeight="487590400" behindDoc="1" locked="0" layoutInCell="1" allowOverlap="1" wp14:anchorId="5BBA5E8B" wp14:editId="17C9DCBB">
                <wp:simplePos x="0" y="0"/>
                <wp:positionH relativeFrom="page">
                  <wp:posOffset>2067242</wp:posOffset>
                </wp:positionH>
                <wp:positionV relativeFrom="paragraph">
                  <wp:posOffset>188912</wp:posOffset>
                </wp:positionV>
                <wp:extent cx="3627754" cy="2303145"/>
                <wp:effectExtent l="0" t="0" r="0" b="0"/>
                <wp:wrapTopAndBottom/>
                <wp:docPr id="24" name="Group 2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627754" cy="2303145"/>
                          <a:chOff x="0" y="0"/>
                          <a:chExt cx="3627754" cy="2303145"/>
                        </a:xfrm>
                      </wpg:grpSpPr>
                      <wps:wsp>
                        <wps:cNvPr id="25" name="Graphic 25"/>
                        <wps:cNvSpPr/>
                        <wps:spPr>
                          <a:xfrm>
                            <a:off x="7937" y="7937"/>
                            <a:ext cx="3611879" cy="2287270"/>
                          </a:xfrm>
                          <a:custGeom>
                            <a:avLst/>
                            <a:gdLst/>
                            <a:ahLst/>
                            <a:cxnLst/>
                            <a:rect l="l" t="t" r="r" b="b"/>
                            <a:pathLst>
                              <a:path w="3611879" h="2287270">
                                <a:moveTo>
                                  <a:pt x="0" y="0"/>
                                </a:moveTo>
                                <a:lnTo>
                                  <a:pt x="3611879" y="0"/>
                                </a:lnTo>
                                <a:lnTo>
                                  <a:pt x="3611879" y="2287270"/>
                                </a:lnTo>
                                <a:lnTo>
                                  <a:pt x="0" y="2287270"/>
                                </a:lnTo>
                                <a:lnTo>
                                  <a:pt x="0" y="0"/>
                                </a:lnTo>
                                <a:close/>
                              </a:path>
                            </a:pathLst>
                          </a:custGeom>
                          <a:ln w="1587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26" name="Image 26"/>
                          <pic:cNvPicPr/>
                        </pic:nvPicPr>
                        <pic:blipFill>
                          <a:blip r:embed="rId23" cstate="print"/>
                          <a:stretch>
                            <a:fillRect/>
                          </a:stretch>
                        </pic:blipFill>
                        <pic:spPr>
                          <a:xfrm>
                            <a:off x="7937" y="7937"/>
                            <a:ext cx="3611879" cy="2287270"/>
                          </a:xfrm>
                          <a:prstGeom prst="rect">
                            <a:avLst/>
                          </a:prstGeom>
                        </pic:spPr>
                      </pic:pic>
                      <wps:wsp>
                        <wps:cNvPr id="27" name="Graphic 27"/>
                        <wps:cNvSpPr/>
                        <wps:spPr>
                          <a:xfrm>
                            <a:off x="7937" y="7937"/>
                            <a:ext cx="3611879" cy="2287270"/>
                          </a:xfrm>
                          <a:custGeom>
                            <a:avLst/>
                            <a:gdLst/>
                            <a:ahLst/>
                            <a:cxnLst/>
                            <a:rect l="l" t="t" r="r" b="b"/>
                            <a:pathLst>
                              <a:path w="3611879" h="2287270">
                                <a:moveTo>
                                  <a:pt x="0" y="0"/>
                                </a:moveTo>
                                <a:lnTo>
                                  <a:pt x="3611879" y="0"/>
                                </a:lnTo>
                                <a:lnTo>
                                  <a:pt x="3611879" y="2287270"/>
                                </a:lnTo>
                                <a:lnTo>
                                  <a:pt x="0" y="2287270"/>
                                </a:lnTo>
                                <a:lnTo>
                                  <a:pt x="0" y="0"/>
                                </a:lnTo>
                                <a:close/>
                              </a:path>
                            </a:pathLst>
                          </a:custGeom>
                          <a:ln w="15874">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7A81353" id="Group 24" o:spid="_x0000_s1026" style="position:absolute;margin-left:162.75pt;margin-top:14.85pt;width:285.65pt;height:181.35pt;z-index:-15726080;mso-wrap-distance-left:0;mso-wrap-distance-right:0;mso-position-horizontal-relative:page" coordsize="36277,2303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">
                <v:shape id="Graphic 25" o:spid="_x0000_s1027" style="position:absolute;left:79;top:79;width:36119;height:22873;visibility:visible;mso-wrap-style:square;v-text-anchor:top" coordsize="3611879,2287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" path="m,l3611879,r,2287270l,2287270,,xe" filled="f" strokeweight=".44094mm">
                  <v:path arrowok="t"/>
                </v:shape>
                <v:shape id="Image 26" o:spid="_x0000_s1028" type="#_x0000_t75" style="position:absolute;left:79;top:79;width:36119;height:2287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">
                  <v:imagedata r:id="rId24" o:title=""/>
                </v:shape>
                <v:shape id="Graphic 27" o:spid="_x0000_s1029" style="position:absolute;left:79;top:79;width:36119;height:22873;visibility:visible;mso-wrap-style:square;v-text-anchor:top" coordsize="3611879,22872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" path="m,l3611879,r,2287270l,2287270,,xe" filled="f" strokeweight=".44094mm">
                  <v:path arrowok="t"/>
                </v:shape>
                <w10:wrap type="topAndBottom" anchorx="page"/>
              </v:group>
            </w:pict>
          </mc:Fallback>
        </mc:AlternateContent>
      </w:r>
    </w:p>
    <w:p w14:paraId="12F97CF6" w14:textId="77777777" w:rsidR="0041481E" w:rsidRDefault="00000000">
      <w:pPr>
        <w:pStyle w:val="BodyText"/>
        <w:spacing w:before="57"/>
        <w:ind w:left="217"/>
        <w:jc w:val="center"/>
      </w:pPr>
      <w:r>
        <w:t>Fig.</w:t>
      </w:r>
      <w:r>
        <w:rPr>
          <w:spacing w:val="-2"/>
        </w:rPr>
        <w:t xml:space="preserve"> </w:t>
      </w:r>
      <w:r>
        <w:t>No.</w:t>
      </w:r>
      <w:r>
        <w:rPr>
          <w:spacing w:val="-1"/>
        </w:rPr>
        <w:t xml:space="preserve"> </w:t>
      </w:r>
      <w:r>
        <w:t>1:</w:t>
      </w:r>
      <w:r>
        <w:rPr>
          <w:spacing w:val="-1"/>
        </w:rPr>
        <w:t xml:space="preserve"> </w:t>
      </w:r>
      <w:r>
        <w:t>Image</w:t>
      </w:r>
      <w:r>
        <w:rPr>
          <w:spacing w:val="-1"/>
        </w:rPr>
        <w:t xml:space="preserve"> </w:t>
      </w:r>
      <w:r>
        <w:t>showing</w:t>
      </w:r>
      <w:r>
        <w:rPr>
          <w:spacing w:val="-1"/>
        </w:rPr>
        <w:t xml:space="preserve"> </w:t>
      </w:r>
      <w:r>
        <w:t>Soil</w:t>
      </w:r>
      <w:r>
        <w:rPr>
          <w:spacing w:val="-1"/>
        </w:rPr>
        <w:t xml:space="preserve"> </w:t>
      </w:r>
      <w:r>
        <w:t>cover</w:t>
      </w:r>
      <w:r>
        <w:rPr>
          <w:spacing w:val="-2"/>
        </w:rPr>
        <w:t xml:space="preserve"> </w:t>
      </w:r>
      <w:r>
        <w:t>in</w:t>
      </w:r>
      <w:r>
        <w:rPr>
          <w:spacing w:val="-1"/>
        </w:rPr>
        <w:t xml:space="preserve"> </w:t>
      </w:r>
      <w:r>
        <w:t>study</w:t>
      </w:r>
      <w:r>
        <w:rPr>
          <w:spacing w:val="-1"/>
        </w:rPr>
        <w:t xml:space="preserve"> </w:t>
      </w:r>
      <w:r>
        <w:t>area</w:t>
      </w:r>
      <w:r>
        <w:rPr>
          <w:spacing w:val="-1"/>
        </w:rPr>
        <w:t xml:space="preserve"> </w:t>
      </w:r>
      <w:r>
        <w:t>in</w:t>
      </w:r>
      <w:r>
        <w:rPr>
          <w:spacing w:val="-1"/>
        </w:rPr>
        <w:t xml:space="preserve"> </w:t>
      </w:r>
      <w:r>
        <w:t>the</w:t>
      </w:r>
      <w:r>
        <w:rPr>
          <w:spacing w:val="-1"/>
        </w:rPr>
        <w:t xml:space="preserve"> </w:t>
      </w:r>
      <w:r>
        <w:t>central</w:t>
      </w:r>
      <w:r>
        <w:rPr>
          <w:spacing w:val="-1"/>
        </w:rPr>
        <w:t xml:space="preserve"> </w:t>
      </w:r>
      <w:r>
        <w:rPr>
          <w:spacing w:val="-4"/>
        </w:rPr>
        <w:t>part</w:t>
      </w:r>
    </w:p>
    <w:p w14:paraId="083BA6D0" w14:textId="77777777" w:rsidR="0041481E" w:rsidRDefault="00000000">
      <w:pPr>
        <w:pStyle w:val="BodyText"/>
        <w:spacing w:before="41"/>
        <w:ind w:right="378"/>
        <w:jc w:val="center"/>
      </w:pPr>
      <w:r>
        <w:t>of</w:t>
      </w:r>
      <w:r>
        <w:rPr>
          <w:spacing w:val="-1"/>
        </w:rPr>
        <w:t xml:space="preserve"> </w:t>
      </w:r>
      <w:r>
        <w:t>the</w:t>
      </w:r>
      <w:r>
        <w:rPr>
          <w:spacing w:val="-1"/>
        </w:rPr>
        <w:t xml:space="preserve"> </w:t>
      </w:r>
      <w:r>
        <w:rPr>
          <w:spacing w:val="-2"/>
        </w:rPr>
        <w:t>block.</w:t>
      </w:r>
    </w:p>
    <w:p w14:paraId="737B2AF0" w14:textId="77777777" w:rsidR="0041481E" w:rsidRDefault="0041481E">
      <w:pPr>
        <w:pStyle w:val="BodyText"/>
        <w:spacing w:before="83"/>
      </w:pPr>
    </w:p>
    <w:p w14:paraId="572B2DED" w14:textId="77777777" w:rsidR="0041481E" w:rsidRDefault="00000000">
      <w:pPr>
        <w:pStyle w:val="Heading6"/>
        <w:ind w:left="313"/>
        <w:jc w:val="both"/>
      </w:pPr>
      <w:proofErr w:type="spellStart"/>
      <w:r>
        <w:t>Miliolitic</w:t>
      </w:r>
      <w:proofErr w:type="spellEnd"/>
      <w:r>
        <w:rPr>
          <w:spacing w:val="-8"/>
        </w:rPr>
        <w:t xml:space="preserve"> </w:t>
      </w:r>
      <w:r>
        <w:rPr>
          <w:spacing w:val="-2"/>
        </w:rPr>
        <w:t>Limestone</w:t>
      </w:r>
    </w:p>
    <w:p w14:paraId="2E8DB6F0" w14:textId="77777777" w:rsidR="0041481E" w:rsidRDefault="0041481E">
      <w:pPr>
        <w:pStyle w:val="BodyText"/>
        <w:rPr>
          <w:b/>
        </w:rPr>
      </w:pPr>
    </w:p>
    <w:p w14:paraId="0DAFE6DD" w14:textId="77777777" w:rsidR="0041481E" w:rsidRDefault="00000000">
      <w:pPr>
        <w:pStyle w:val="BodyText"/>
        <w:spacing w:line="360" w:lineRule="auto"/>
        <w:ind w:left="313" w:right="742"/>
        <w:jc w:val="both"/>
      </w:pPr>
      <w:r>
        <w:t>The limestone is mainly observed in the valley portion of the block and is spread unevenly throughout</w:t>
      </w:r>
      <w:r>
        <w:rPr>
          <w:spacing w:val="-6"/>
        </w:rPr>
        <w:t xml:space="preserve"> </w:t>
      </w:r>
      <w:r>
        <w:t>the</w:t>
      </w:r>
      <w:r>
        <w:rPr>
          <w:spacing w:val="-6"/>
        </w:rPr>
        <w:t xml:space="preserve"> </w:t>
      </w:r>
      <w:r>
        <w:t>area</w:t>
      </w:r>
      <w:r>
        <w:rPr>
          <w:spacing w:val="-6"/>
        </w:rPr>
        <w:t xml:space="preserve"> </w:t>
      </w:r>
      <w:r>
        <w:t>due</w:t>
      </w:r>
      <w:r>
        <w:rPr>
          <w:spacing w:val="-6"/>
        </w:rPr>
        <w:t xml:space="preserve"> </w:t>
      </w:r>
      <w:r>
        <w:t>to</w:t>
      </w:r>
      <w:r>
        <w:rPr>
          <w:spacing w:val="-6"/>
        </w:rPr>
        <w:t xml:space="preserve"> </w:t>
      </w:r>
      <w:r>
        <w:t>uneven</w:t>
      </w:r>
      <w:r>
        <w:rPr>
          <w:spacing w:val="-6"/>
        </w:rPr>
        <w:t xml:space="preserve"> </w:t>
      </w:r>
      <w:r>
        <w:t>nature</w:t>
      </w:r>
      <w:r>
        <w:rPr>
          <w:spacing w:val="-6"/>
        </w:rPr>
        <w:t xml:space="preserve"> </w:t>
      </w:r>
      <w:r>
        <w:t>of</w:t>
      </w:r>
      <w:r>
        <w:rPr>
          <w:spacing w:val="-6"/>
        </w:rPr>
        <w:t xml:space="preserve"> </w:t>
      </w:r>
      <w:r>
        <w:t>paleo</w:t>
      </w:r>
      <w:r>
        <w:rPr>
          <w:spacing w:val="-6"/>
        </w:rPr>
        <w:t xml:space="preserve"> </w:t>
      </w:r>
      <w:r>
        <w:t>valley/basin</w:t>
      </w:r>
      <w:r>
        <w:rPr>
          <w:spacing w:val="-6"/>
        </w:rPr>
        <w:t xml:space="preserve"> </w:t>
      </w:r>
      <w:r>
        <w:t>floor</w:t>
      </w:r>
      <w:r>
        <w:rPr>
          <w:spacing w:val="-6"/>
        </w:rPr>
        <w:t xml:space="preserve"> </w:t>
      </w:r>
      <w:r>
        <w:t>over</w:t>
      </w:r>
      <w:r>
        <w:rPr>
          <w:spacing w:val="-6"/>
        </w:rPr>
        <w:t xml:space="preserve"> </w:t>
      </w:r>
      <w:r>
        <w:t>which</w:t>
      </w:r>
      <w:r>
        <w:rPr>
          <w:spacing w:val="-6"/>
        </w:rPr>
        <w:t xml:space="preserve"> </w:t>
      </w:r>
      <w:r>
        <w:t>these</w:t>
      </w:r>
      <w:r>
        <w:rPr>
          <w:spacing w:val="-6"/>
        </w:rPr>
        <w:t xml:space="preserve"> </w:t>
      </w:r>
      <w:r>
        <w:t>deposits have</w:t>
      </w:r>
      <w:r>
        <w:rPr>
          <w:spacing w:val="-5"/>
        </w:rPr>
        <w:t xml:space="preserve"> </w:t>
      </w:r>
      <w:r>
        <w:t>formed.</w:t>
      </w:r>
      <w:r>
        <w:rPr>
          <w:spacing w:val="-5"/>
        </w:rPr>
        <w:t xml:space="preserve"> </w:t>
      </w:r>
      <w:r>
        <w:t>The</w:t>
      </w:r>
      <w:r>
        <w:rPr>
          <w:spacing w:val="-5"/>
        </w:rPr>
        <w:t xml:space="preserve"> </w:t>
      </w:r>
      <w:r>
        <w:t>deposition</w:t>
      </w:r>
      <w:r>
        <w:rPr>
          <w:spacing w:val="-5"/>
        </w:rPr>
        <w:t xml:space="preserve"> </w:t>
      </w:r>
      <w:r>
        <w:t>does</w:t>
      </w:r>
      <w:r>
        <w:rPr>
          <w:spacing w:val="-5"/>
        </w:rPr>
        <w:t xml:space="preserve"> </w:t>
      </w:r>
      <w:r>
        <w:t>not</w:t>
      </w:r>
      <w:r>
        <w:rPr>
          <w:spacing w:val="-5"/>
        </w:rPr>
        <w:t xml:space="preserve"> </w:t>
      </w:r>
      <w:r>
        <w:t>show</w:t>
      </w:r>
      <w:r>
        <w:rPr>
          <w:spacing w:val="-5"/>
        </w:rPr>
        <w:t xml:space="preserve"> </w:t>
      </w:r>
      <w:r>
        <w:t>consistency.</w:t>
      </w:r>
      <w:r>
        <w:rPr>
          <w:spacing w:val="-5"/>
        </w:rPr>
        <w:t xml:space="preserve"> </w:t>
      </w:r>
      <w:r>
        <w:t>At</w:t>
      </w:r>
      <w:r>
        <w:rPr>
          <w:spacing w:val="-5"/>
        </w:rPr>
        <w:t xml:space="preserve"> </w:t>
      </w:r>
      <w:r>
        <w:t>some</w:t>
      </w:r>
      <w:r>
        <w:rPr>
          <w:spacing w:val="-5"/>
        </w:rPr>
        <w:t xml:space="preserve"> </w:t>
      </w:r>
      <w:r>
        <w:t>places,</w:t>
      </w:r>
      <w:r>
        <w:rPr>
          <w:spacing w:val="-5"/>
        </w:rPr>
        <w:t xml:space="preserve"> </w:t>
      </w:r>
      <w:r>
        <w:t>seasonal</w:t>
      </w:r>
      <w:r>
        <w:rPr>
          <w:spacing w:val="-5"/>
        </w:rPr>
        <w:t xml:space="preserve"> </w:t>
      </w:r>
      <w:r>
        <w:t>streams</w:t>
      </w:r>
      <w:r>
        <w:rPr>
          <w:spacing w:val="-5"/>
        </w:rPr>
        <w:t xml:space="preserve"> </w:t>
      </w:r>
      <w:r>
        <w:t xml:space="preserve">are present, which also expose the </w:t>
      </w:r>
      <w:proofErr w:type="spellStart"/>
      <w:r>
        <w:t>miliolitic</w:t>
      </w:r>
      <w:proofErr w:type="spellEnd"/>
      <w:r>
        <w:t xml:space="preserve"> limestone.</w:t>
      </w:r>
    </w:p>
    <w:p w14:paraId="30385F50" w14:textId="77777777" w:rsidR="0041481E" w:rsidRDefault="0041481E">
      <w:pPr>
        <w:pStyle w:val="BodyText"/>
        <w:spacing w:before="4"/>
      </w:pPr>
    </w:p>
    <w:p w14:paraId="7DAD4E49" w14:textId="77777777" w:rsidR="0041481E" w:rsidRDefault="00000000">
      <w:pPr>
        <w:pStyle w:val="BodyText"/>
        <w:spacing w:line="360" w:lineRule="auto"/>
        <w:ind w:left="313" w:right="740"/>
        <w:jc w:val="both"/>
      </w:pPr>
      <w:r>
        <w:t xml:space="preserve">The </w:t>
      </w:r>
      <w:proofErr w:type="spellStart"/>
      <w:r>
        <w:t>colour</w:t>
      </w:r>
      <w:proofErr w:type="spellEnd"/>
      <w:r>
        <w:t xml:space="preserve"> of the limestone varies from pinkish buff to yellowish buff. The surface-exposed limestone</w:t>
      </w:r>
      <w:r>
        <w:rPr>
          <w:spacing w:val="-12"/>
        </w:rPr>
        <w:t xml:space="preserve"> </w:t>
      </w:r>
      <w:r>
        <w:t>appears</w:t>
      </w:r>
      <w:r>
        <w:rPr>
          <w:spacing w:val="-12"/>
        </w:rPr>
        <w:t xml:space="preserve"> </w:t>
      </w:r>
      <w:r>
        <w:t>greyish</w:t>
      </w:r>
      <w:r>
        <w:rPr>
          <w:spacing w:val="-12"/>
        </w:rPr>
        <w:t xml:space="preserve"> </w:t>
      </w:r>
      <w:r>
        <w:t>black,</w:t>
      </w:r>
      <w:r>
        <w:rPr>
          <w:spacing w:val="-12"/>
        </w:rPr>
        <w:t xml:space="preserve"> </w:t>
      </w:r>
      <w:r>
        <w:t>whereas</w:t>
      </w:r>
      <w:r>
        <w:rPr>
          <w:spacing w:val="-12"/>
        </w:rPr>
        <w:t xml:space="preserve"> </w:t>
      </w:r>
      <w:r>
        <w:t>fresh</w:t>
      </w:r>
      <w:r>
        <w:rPr>
          <w:spacing w:val="-12"/>
        </w:rPr>
        <w:t xml:space="preserve"> </w:t>
      </w:r>
      <w:r>
        <w:t>samples</w:t>
      </w:r>
      <w:r>
        <w:rPr>
          <w:spacing w:val="-12"/>
        </w:rPr>
        <w:t xml:space="preserve"> </w:t>
      </w:r>
      <w:r>
        <w:t>show</w:t>
      </w:r>
      <w:r>
        <w:rPr>
          <w:spacing w:val="-12"/>
        </w:rPr>
        <w:t xml:space="preserve"> </w:t>
      </w:r>
      <w:r>
        <w:t>pinkish</w:t>
      </w:r>
      <w:r>
        <w:rPr>
          <w:spacing w:val="-12"/>
        </w:rPr>
        <w:t xml:space="preserve"> </w:t>
      </w:r>
      <w:r>
        <w:t>to</w:t>
      </w:r>
      <w:r>
        <w:rPr>
          <w:spacing w:val="-12"/>
        </w:rPr>
        <w:t xml:space="preserve"> </w:t>
      </w:r>
      <w:r>
        <w:t>yellowish</w:t>
      </w:r>
      <w:r>
        <w:rPr>
          <w:spacing w:val="-12"/>
        </w:rPr>
        <w:t xml:space="preserve"> </w:t>
      </w:r>
      <w:r>
        <w:t>buff</w:t>
      </w:r>
      <w:r>
        <w:rPr>
          <w:spacing w:val="-12"/>
        </w:rPr>
        <w:t xml:space="preserve"> </w:t>
      </w:r>
      <w:proofErr w:type="spellStart"/>
      <w:r>
        <w:t>colour</w:t>
      </w:r>
      <w:proofErr w:type="spellEnd"/>
      <w:r>
        <w:t>. The</w:t>
      </w:r>
      <w:r>
        <w:rPr>
          <w:spacing w:val="-1"/>
        </w:rPr>
        <w:t xml:space="preserve"> </w:t>
      </w:r>
      <w:r>
        <w:t>limestone</w:t>
      </w:r>
      <w:r>
        <w:rPr>
          <w:spacing w:val="-1"/>
        </w:rPr>
        <w:t xml:space="preserve"> </w:t>
      </w:r>
      <w:r>
        <w:t>exposed</w:t>
      </w:r>
      <w:r>
        <w:rPr>
          <w:spacing w:val="-1"/>
        </w:rPr>
        <w:t xml:space="preserve"> </w:t>
      </w:r>
      <w:r>
        <w:t>directly</w:t>
      </w:r>
      <w:r>
        <w:rPr>
          <w:spacing w:val="-1"/>
        </w:rPr>
        <w:t xml:space="preserve"> </w:t>
      </w:r>
      <w:r>
        <w:t>to</w:t>
      </w:r>
      <w:r>
        <w:rPr>
          <w:spacing w:val="-1"/>
        </w:rPr>
        <w:t xml:space="preserve"> </w:t>
      </w:r>
      <w:r>
        <w:t>sunlight</w:t>
      </w:r>
      <w:r>
        <w:rPr>
          <w:spacing w:val="-1"/>
        </w:rPr>
        <w:t xml:space="preserve"> </w:t>
      </w:r>
      <w:r>
        <w:t>is</w:t>
      </w:r>
      <w:r>
        <w:rPr>
          <w:spacing w:val="-1"/>
        </w:rPr>
        <w:t xml:space="preserve"> </w:t>
      </w:r>
      <w:r>
        <w:t>comparatively</w:t>
      </w:r>
      <w:r>
        <w:rPr>
          <w:spacing w:val="-1"/>
        </w:rPr>
        <w:t xml:space="preserve"> </w:t>
      </w:r>
      <w:r>
        <w:t>weaker</w:t>
      </w:r>
      <w:r>
        <w:rPr>
          <w:spacing w:val="-1"/>
        </w:rPr>
        <w:t xml:space="preserve"> </w:t>
      </w:r>
      <w:r>
        <w:t>than</w:t>
      </w:r>
      <w:r>
        <w:rPr>
          <w:spacing w:val="-1"/>
        </w:rPr>
        <w:t xml:space="preserve"> </w:t>
      </w:r>
      <w:r>
        <w:t>the</w:t>
      </w:r>
      <w:r>
        <w:rPr>
          <w:spacing w:val="-1"/>
        </w:rPr>
        <w:t xml:space="preserve"> </w:t>
      </w:r>
      <w:r>
        <w:t>limestone</w:t>
      </w:r>
      <w:r>
        <w:rPr>
          <w:spacing w:val="-1"/>
        </w:rPr>
        <w:t xml:space="preserve"> </w:t>
      </w:r>
      <w:r>
        <w:t>buried beneath the soil cover.</w:t>
      </w:r>
    </w:p>
    <w:p w14:paraId="7CA138A2" w14:textId="77777777" w:rsidR="0041481E" w:rsidRDefault="0041481E">
      <w:pPr>
        <w:pStyle w:val="BodyText"/>
        <w:spacing w:before="4"/>
      </w:pPr>
    </w:p>
    <w:p w14:paraId="50069144" w14:textId="77777777" w:rsidR="0041481E" w:rsidRDefault="00000000">
      <w:pPr>
        <w:pStyle w:val="BodyText"/>
        <w:spacing w:line="360" w:lineRule="auto"/>
        <w:ind w:left="313" w:right="738" w:firstLine="55"/>
        <w:jc w:val="both"/>
      </w:pPr>
      <w:r>
        <w:t xml:space="preserve">The limestone is light grey to dark grey in </w:t>
      </w:r>
      <w:proofErr w:type="spellStart"/>
      <w:r>
        <w:t>colour</w:t>
      </w:r>
      <w:proofErr w:type="spellEnd"/>
      <w:r>
        <w:t xml:space="preserve"> on the weathered surface and exhibits a rough, uneven and cavernous morphology. The outcrop surface is highly porous and characterized by numerous small solution cavities, </w:t>
      </w:r>
      <w:proofErr w:type="spellStart"/>
      <w:r>
        <w:t>vugs</w:t>
      </w:r>
      <w:proofErr w:type="spellEnd"/>
      <w:r>
        <w:t xml:space="preserve"> and honeycomb-like structures produced due to prolonged chemical weathering and dissolution activity. The rock appears hard, compact and brittle in comparatively fresh portions, while the weathered portions are friable</w:t>
      </w:r>
      <w:r>
        <w:rPr>
          <w:spacing w:val="-1"/>
        </w:rPr>
        <w:t xml:space="preserve"> </w:t>
      </w:r>
      <w:r>
        <w:t>and</w:t>
      </w:r>
      <w:r>
        <w:rPr>
          <w:spacing w:val="-1"/>
        </w:rPr>
        <w:t xml:space="preserve"> </w:t>
      </w:r>
      <w:r>
        <w:t>decomposed</w:t>
      </w:r>
      <w:r>
        <w:rPr>
          <w:spacing w:val="-1"/>
        </w:rPr>
        <w:t xml:space="preserve"> </w:t>
      </w:r>
      <w:r>
        <w:t>along</w:t>
      </w:r>
      <w:r>
        <w:rPr>
          <w:spacing w:val="-1"/>
        </w:rPr>
        <w:t xml:space="preserve"> </w:t>
      </w:r>
      <w:r>
        <w:t>joints</w:t>
      </w:r>
      <w:r>
        <w:rPr>
          <w:spacing w:val="-1"/>
        </w:rPr>
        <w:t xml:space="preserve"> </w:t>
      </w:r>
      <w:r>
        <w:t>and</w:t>
      </w:r>
      <w:r>
        <w:rPr>
          <w:spacing w:val="-1"/>
        </w:rPr>
        <w:t xml:space="preserve"> </w:t>
      </w:r>
      <w:r>
        <w:t>fractures.</w:t>
      </w:r>
      <w:r>
        <w:rPr>
          <w:spacing w:val="-1"/>
        </w:rPr>
        <w:t xml:space="preserve"> </w:t>
      </w:r>
      <w:r>
        <w:t>The</w:t>
      </w:r>
      <w:r>
        <w:rPr>
          <w:spacing w:val="-1"/>
        </w:rPr>
        <w:t xml:space="preserve"> </w:t>
      </w:r>
      <w:r>
        <w:t>outcrops</w:t>
      </w:r>
      <w:r>
        <w:rPr>
          <w:spacing w:val="-1"/>
        </w:rPr>
        <w:t xml:space="preserve"> </w:t>
      </w:r>
      <w:r>
        <w:t>are</w:t>
      </w:r>
      <w:r>
        <w:rPr>
          <w:spacing w:val="-1"/>
        </w:rPr>
        <w:t xml:space="preserve"> </w:t>
      </w:r>
      <w:r>
        <w:t>moderately</w:t>
      </w:r>
      <w:r>
        <w:rPr>
          <w:spacing w:val="-1"/>
        </w:rPr>
        <w:t xml:space="preserve"> </w:t>
      </w:r>
      <w:r>
        <w:t>fractured</w:t>
      </w:r>
      <w:r>
        <w:rPr>
          <w:spacing w:val="-1"/>
        </w:rPr>
        <w:t xml:space="preserve"> </w:t>
      </w:r>
      <w:r>
        <w:t>and jointed,</w:t>
      </w:r>
      <w:r>
        <w:rPr>
          <w:spacing w:val="64"/>
          <w:w w:val="150"/>
        </w:rPr>
        <w:t xml:space="preserve"> </w:t>
      </w:r>
      <w:r>
        <w:t>which</w:t>
      </w:r>
      <w:r>
        <w:rPr>
          <w:spacing w:val="66"/>
          <w:w w:val="150"/>
        </w:rPr>
        <w:t xml:space="preserve"> </w:t>
      </w:r>
      <w:r>
        <w:t>have</w:t>
      </w:r>
      <w:r>
        <w:rPr>
          <w:spacing w:val="67"/>
          <w:w w:val="150"/>
        </w:rPr>
        <w:t xml:space="preserve"> </w:t>
      </w:r>
      <w:r>
        <w:t>acted</w:t>
      </w:r>
      <w:r>
        <w:rPr>
          <w:spacing w:val="66"/>
          <w:w w:val="150"/>
        </w:rPr>
        <w:t xml:space="preserve"> </w:t>
      </w:r>
      <w:r>
        <w:t>as</w:t>
      </w:r>
      <w:r>
        <w:rPr>
          <w:spacing w:val="67"/>
          <w:w w:val="150"/>
        </w:rPr>
        <w:t xml:space="preserve"> </w:t>
      </w:r>
      <w:r>
        <w:t>channels</w:t>
      </w:r>
      <w:r>
        <w:rPr>
          <w:spacing w:val="66"/>
          <w:w w:val="150"/>
        </w:rPr>
        <w:t xml:space="preserve"> </w:t>
      </w:r>
      <w:r>
        <w:t>for</w:t>
      </w:r>
      <w:r>
        <w:rPr>
          <w:spacing w:val="67"/>
          <w:w w:val="150"/>
        </w:rPr>
        <w:t xml:space="preserve"> </w:t>
      </w:r>
      <w:r>
        <w:t>percolating</w:t>
      </w:r>
      <w:r>
        <w:rPr>
          <w:spacing w:val="66"/>
          <w:w w:val="150"/>
        </w:rPr>
        <w:t xml:space="preserve"> </w:t>
      </w:r>
      <w:r>
        <w:t>groundwater,</w:t>
      </w:r>
      <w:r>
        <w:rPr>
          <w:spacing w:val="67"/>
          <w:w w:val="150"/>
        </w:rPr>
        <w:t xml:space="preserve"> </w:t>
      </w:r>
      <w:r>
        <w:t>resulting</w:t>
      </w:r>
      <w:r>
        <w:rPr>
          <w:spacing w:val="66"/>
          <w:w w:val="150"/>
        </w:rPr>
        <w:t xml:space="preserve"> </w:t>
      </w:r>
      <w:r>
        <w:t>in</w:t>
      </w:r>
      <w:r>
        <w:rPr>
          <w:spacing w:val="67"/>
          <w:w w:val="150"/>
        </w:rPr>
        <w:t xml:space="preserve"> </w:t>
      </w:r>
      <w:r>
        <w:rPr>
          <w:spacing w:val="-5"/>
        </w:rPr>
        <w:t>the</w:t>
      </w:r>
    </w:p>
    <w:p w14:paraId="26FFC5A1" w14:textId="77777777" w:rsidR="0041481E" w:rsidRDefault="0041481E">
      <w:pPr>
        <w:pStyle w:val="BodyText"/>
        <w:spacing w:line="360" w:lineRule="auto"/>
        <w:jc w:val="both"/>
        <w:sectPr w:rsidR="0041481E">
          <w:pgSz w:w="11910" w:h="16840"/>
          <w:pgMar w:top="1360" w:right="566" w:bottom="780" w:left="1275" w:header="0" w:footer="594" w:gutter="0"/>
          <w:cols w:space="720"/>
        </w:sectPr>
      </w:pPr>
    </w:p>
    <w:p w14:paraId="3D4D88DB" w14:textId="77777777" w:rsidR="0041481E" w:rsidRDefault="00000000">
      <w:pPr>
        <w:pStyle w:val="BodyText"/>
        <w:spacing w:before="62" w:line="360" w:lineRule="auto"/>
        <w:ind w:left="313" w:right="742"/>
        <w:jc w:val="both"/>
      </w:pPr>
      <w:r>
        <w:lastRenderedPageBreak/>
        <w:t>development of karstic features and secondary porosity. Sparse vegetation and thin residual soil cover are observed over and around the limestone exposures, indicating advanced weathering under subaerial conditions.</w:t>
      </w:r>
    </w:p>
    <w:p w14:paraId="62880B74" w14:textId="77777777" w:rsidR="0041481E" w:rsidRDefault="0041481E">
      <w:pPr>
        <w:pStyle w:val="BodyText"/>
        <w:spacing w:before="4"/>
      </w:pPr>
    </w:p>
    <w:p w14:paraId="182C4F70" w14:textId="77777777" w:rsidR="0041481E" w:rsidRDefault="00000000">
      <w:pPr>
        <w:pStyle w:val="BodyText"/>
        <w:spacing w:line="360" w:lineRule="auto"/>
        <w:ind w:left="313" w:right="740"/>
        <w:jc w:val="both"/>
      </w:pPr>
      <w:r>
        <w:t xml:space="preserve">The rock is fine-to medium-grained with microcrystalline calcitic composition and fossiliferous content typical of </w:t>
      </w:r>
      <w:proofErr w:type="spellStart"/>
      <w:r>
        <w:t>miliolitic</w:t>
      </w:r>
      <w:proofErr w:type="spellEnd"/>
      <w:r>
        <w:t xml:space="preserve"> limestone. Bioclastic materials and shell fragments may be present within fresh sections. The limestone shows strong effervescence with dilute hydrochloric</w:t>
      </w:r>
      <w:r>
        <w:rPr>
          <w:spacing w:val="-9"/>
        </w:rPr>
        <w:t xml:space="preserve"> </w:t>
      </w:r>
      <w:r>
        <w:t>acid,</w:t>
      </w:r>
      <w:r>
        <w:rPr>
          <w:spacing w:val="-9"/>
        </w:rPr>
        <w:t xml:space="preserve"> </w:t>
      </w:r>
      <w:r>
        <w:t>confirming</w:t>
      </w:r>
      <w:r>
        <w:rPr>
          <w:spacing w:val="-9"/>
        </w:rPr>
        <w:t xml:space="preserve"> </w:t>
      </w:r>
      <w:r>
        <w:t>the</w:t>
      </w:r>
      <w:r>
        <w:rPr>
          <w:spacing w:val="-9"/>
        </w:rPr>
        <w:t xml:space="preserve"> </w:t>
      </w:r>
      <w:r>
        <w:t>dominance</w:t>
      </w:r>
      <w:r>
        <w:rPr>
          <w:spacing w:val="-9"/>
        </w:rPr>
        <w:t xml:space="preserve"> </w:t>
      </w:r>
      <w:r>
        <w:t>of</w:t>
      </w:r>
      <w:r>
        <w:rPr>
          <w:spacing w:val="-9"/>
        </w:rPr>
        <w:t xml:space="preserve"> </w:t>
      </w:r>
      <w:r>
        <w:t>calcium</w:t>
      </w:r>
      <w:r>
        <w:rPr>
          <w:spacing w:val="-9"/>
        </w:rPr>
        <w:t xml:space="preserve"> </w:t>
      </w:r>
      <w:r>
        <w:t>carbonate</w:t>
      </w:r>
      <w:r>
        <w:rPr>
          <w:spacing w:val="-9"/>
        </w:rPr>
        <w:t xml:space="preserve"> </w:t>
      </w:r>
      <w:r>
        <w:t>minerals.</w:t>
      </w:r>
      <w:r>
        <w:rPr>
          <w:spacing w:val="-9"/>
        </w:rPr>
        <w:t xml:space="preserve"> </w:t>
      </w:r>
      <w:r>
        <w:t>Moderate</w:t>
      </w:r>
      <w:r>
        <w:rPr>
          <w:spacing w:val="-9"/>
        </w:rPr>
        <w:t xml:space="preserve"> </w:t>
      </w:r>
      <w:r>
        <w:t>to</w:t>
      </w:r>
      <w:r>
        <w:rPr>
          <w:spacing w:val="-9"/>
        </w:rPr>
        <w:t xml:space="preserve"> </w:t>
      </w:r>
      <w:r>
        <w:t>high porosity</w:t>
      </w:r>
      <w:r>
        <w:rPr>
          <w:spacing w:val="-4"/>
        </w:rPr>
        <w:t xml:space="preserve"> </w:t>
      </w:r>
      <w:r>
        <w:t>occur</w:t>
      </w:r>
      <w:r>
        <w:rPr>
          <w:spacing w:val="-4"/>
        </w:rPr>
        <w:t xml:space="preserve"> </w:t>
      </w:r>
      <w:r>
        <w:t>internally</w:t>
      </w:r>
      <w:r>
        <w:rPr>
          <w:spacing w:val="-4"/>
        </w:rPr>
        <w:t xml:space="preserve"> </w:t>
      </w:r>
      <w:r>
        <w:t>due</w:t>
      </w:r>
      <w:r>
        <w:rPr>
          <w:spacing w:val="-4"/>
        </w:rPr>
        <w:t xml:space="preserve"> </w:t>
      </w:r>
      <w:r>
        <w:t>to</w:t>
      </w:r>
      <w:r>
        <w:rPr>
          <w:spacing w:val="-4"/>
        </w:rPr>
        <w:t xml:space="preserve"> </w:t>
      </w:r>
      <w:r>
        <w:t>dissolution</w:t>
      </w:r>
      <w:r>
        <w:rPr>
          <w:spacing w:val="-4"/>
        </w:rPr>
        <w:t xml:space="preserve"> </w:t>
      </w:r>
      <w:r>
        <w:t>cavities</w:t>
      </w:r>
      <w:r>
        <w:rPr>
          <w:spacing w:val="-4"/>
        </w:rPr>
        <w:t xml:space="preserve"> </w:t>
      </w:r>
      <w:r>
        <w:t>and</w:t>
      </w:r>
      <w:r>
        <w:rPr>
          <w:spacing w:val="-4"/>
        </w:rPr>
        <w:t xml:space="preserve"> </w:t>
      </w:r>
      <w:r>
        <w:t>secondary</w:t>
      </w:r>
      <w:r>
        <w:rPr>
          <w:spacing w:val="-4"/>
        </w:rPr>
        <w:t xml:space="preserve"> </w:t>
      </w:r>
      <w:r>
        <w:t>openings</w:t>
      </w:r>
      <w:r>
        <w:rPr>
          <w:spacing w:val="-4"/>
        </w:rPr>
        <w:t xml:space="preserve"> </w:t>
      </w:r>
      <w:r>
        <w:t>developed</w:t>
      </w:r>
      <w:r>
        <w:rPr>
          <w:spacing w:val="-4"/>
        </w:rPr>
        <w:t xml:space="preserve"> </w:t>
      </w:r>
      <w:r>
        <w:t xml:space="preserve">during weathering processes. The cavernous morphology, porous texture and solution features collectively suggest prolonged exposure to groundwater action and surface weathering processes characteristic of </w:t>
      </w:r>
      <w:proofErr w:type="spellStart"/>
      <w:r>
        <w:t>miliolitic</w:t>
      </w:r>
      <w:proofErr w:type="spellEnd"/>
      <w:r>
        <w:t xml:space="preserve"> limestone terrain.</w:t>
      </w:r>
    </w:p>
    <w:p w14:paraId="76F03D8C" w14:textId="77777777" w:rsidR="0041481E" w:rsidRDefault="00000000">
      <w:pPr>
        <w:pStyle w:val="BodyText"/>
        <w:spacing w:before="153"/>
        <w:rPr>
          <w:sz w:val="20"/>
        </w:rPr>
      </w:pPr>
      <w:r>
        <w:rPr>
          <w:noProof/>
          <w:sz w:val="20"/>
        </w:rPr>
        <mc:AlternateContent>
          <mc:Choice Requires="wpg">
            <w:drawing>
              <wp:anchor distT="0" distB="0" distL="0" distR="0" simplePos="0" relativeHeight="487590912" behindDoc="1" locked="0" layoutInCell="1" allowOverlap="1" wp14:anchorId="3625AA6E" wp14:editId="5E081626">
                <wp:simplePos x="0" y="0"/>
                <wp:positionH relativeFrom="page">
                  <wp:posOffset>1082040</wp:posOffset>
                </wp:positionH>
                <wp:positionV relativeFrom="paragraph">
                  <wp:posOffset>259099</wp:posOffset>
                </wp:positionV>
                <wp:extent cx="2529205" cy="1936750"/>
                <wp:effectExtent l="0" t="0" r="0" b="0"/>
                <wp:wrapTopAndBottom/>
                <wp:docPr id="28" name="Group 2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529205" cy="1936750"/>
                          <a:chOff x="0" y="0"/>
                          <a:chExt cx="2529205" cy="1936750"/>
                        </a:xfrm>
                      </wpg:grpSpPr>
                      <wps:wsp>
                        <wps:cNvPr id="29" name="Graphic 29"/>
                        <wps:cNvSpPr/>
                        <wps:spPr>
                          <a:xfrm>
                            <a:off x="6349" y="6349"/>
                            <a:ext cx="2516505" cy="1924050"/>
                          </a:xfrm>
                          <a:custGeom>
                            <a:avLst/>
                            <a:gdLst/>
                            <a:ahLst/>
                            <a:cxnLst/>
                            <a:rect l="l" t="t" r="r" b="b"/>
                            <a:pathLst>
                              <a:path w="2516505" h="1924050">
                                <a:moveTo>
                                  <a:pt x="0" y="0"/>
                                </a:moveTo>
                                <a:lnTo>
                                  <a:pt x="2516505" y="0"/>
                                </a:lnTo>
                                <a:lnTo>
                                  <a:pt x="2516505" y="1924050"/>
                                </a:lnTo>
                                <a:lnTo>
                                  <a:pt x="0" y="1924050"/>
                                </a:lnTo>
                                <a:lnTo>
                                  <a:pt x="0" y="0"/>
                                </a:lnTo>
                                <a:close/>
                              </a:path>
                            </a:pathLst>
                          </a:custGeom>
                          <a:ln w="1269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0" name="Image 30"/>
                          <pic:cNvPicPr/>
                        </pic:nvPicPr>
                        <pic:blipFill>
                          <a:blip r:embed="rId25" cstate="print"/>
                          <a:stretch>
                            <a:fillRect/>
                          </a:stretch>
                        </pic:blipFill>
                        <pic:spPr>
                          <a:xfrm>
                            <a:off x="6349" y="6349"/>
                            <a:ext cx="2516505" cy="1924050"/>
                          </a:xfrm>
                          <a:prstGeom prst="rect">
                            <a:avLst/>
                          </a:prstGeom>
                        </pic:spPr>
                      </pic:pic>
                      <wps:wsp>
                        <wps:cNvPr id="31" name="Graphic 31"/>
                        <wps:cNvSpPr/>
                        <wps:spPr>
                          <a:xfrm>
                            <a:off x="6349" y="6349"/>
                            <a:ext cx="2516505" cy="1924050"/>
                          </a:xfrm>
                          <a:custGeom>
                            <a:avLst/>
                            <a:gdLst/>
                            <a:ahLst/>
                            <a:cxnLst/>
                            <a:rect l="l" t="t" r="r" b="b"/>
                            <a:pathLst>
                              <a:path w="2516505" h="1924050">
                                <a:moveTo>
                                  <a:pt x="0" y="0"/>
                                </a:moveTo>
                                <a:lnTo>
                                  <a:pt x="2516505" y="0"/>
                                </a:lnTo>
                                <a:lnTo>
                                  <a:pt x="2516505" y="1924050"/>
                                </a:lnTo>
                                <a:lnTo>
                                  <a:pt x="0" y="1924050"/>
                                </a:lnTo>
                                <a:lnTo>
                                  <a:pt x="0" y="0"/>
                                </a:lnTo>
                                <a:close/>
                              </a:path>
                            </a:pathLst>
                          </a:custGeom>
                          <a:ln w="1269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6117AAC4" id="Group 28" o:spid="_x0000_s1026" style="position:absolute;margin-left:85.2pt;margin-top:20.4pt;width:199.15pt;height:152.5pt;z-index:-15725568;mso-wrap-distance-left:0;mso-wrap-distance-right:0;mso-position-horizontal-relative:page" coordsize="25292,19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">
                <v:shape id="Graphic 29" o:spid="_x0000_s1027" style="position:absolute;left:63;top:63;width:25165;height:19240;visibility:visible;mso-wrap-style:square;v-text-anchor:top" coordsize="2516505,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" path="m,l2516505,r,1924050l,1924050,,xe" filled="f" strokeweight=".35275mm">
                  <v:path arrowok="t"/>
                </v:shape>
                <v:shape id="Image 30" o:spid="_x0000_s1028" type="#_x0000_t75" style="position:absolute;left:63;top:63;width:25165;height:19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">
                  <v:imagedata r:id="rId26" o:title=""/>
                </v:shape>
                <v:shape id="Graphic 31" o:spid="_x0000_s1029" style="position:absolute;left:63;top:63;width:25165;height:19240;visibility:visible;mso-wrap-style:square;v-text-anchor:top" coordsize="2516505,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" path="m,l2516505,r,1924050l,1924050,,xe" filled="f" strokeweight=".35275mm">
                  <v:path arrowok="t"/>
                </v:shape>
                <w10:wrap type="topAndBottom" anchorx="page"/>
              </v:group>
            </w:pict>
          </mc:Fallback>
        </mc:AlternateContent>
      </w:r>
      <w:r>
        <w:rPr>
          <w:noProof/>
          <w:sz w:val="20"/>
        </w:rPr>
        <mc:AlternateContent>
          <mc:Choice Requires="wpg">
            <w:drawing>
              <wp:anchor distT="0" distB="0" distL="0" distR="0" simplePos="0" relativeHeight="487591424" behindDoc="1" locked="0" layoutInCell="1" allowOverlap="1" wp14:anchorId="7746A7FD" wp14:editId="6CA77C3C">
                <wp:simplePos x="0" y="0"/>
                <wp:positionH relativeFrom="page">
                  <wp:posOffset>3999395</wp:posOffset>
                </wp:positionH>
                <wp:positionV relativeFrom="paragraph">
                  <wp:posOffset>259035</wp:posOffset>
                </wp:positionV>
                <wp:extent cx="2687320" cy="1936750"/>
                <wp:effectExtent l="0" t="0" r="0" b="0"/>
                <wp:wrapTopAndBottom/>
                <wp:docPr id="32" name="Group 3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687320" cy="1936750"/>
                          <a:chOff x="0" y="0"/>
                          <a:chExt cx="2687320" cy="1936750"/>
                        </a:xfrm>
                      </wpg:grpSpPr>
                      <wps:wsp>
                        <wps:cNvPr id="33" name="Graphic 33"/>
                        <wps:cNvSpPr/>
                        <wps:spPr>
                          <a:xfrm>
                            <a:off x="6349" y="6349"/>
                            <a:ext cx="2674620" cy="1924050"/>
                          </a:xfrm>
                          <a:custGeom>
                            <a:avLst/>
                            <a:gdLst/>
                            <a:ahLst/>
                            <a:cxnLst/>
                            <a:rect l="l" t="t" r="r" b="b"/>
                            <a:pathLst>
                              <a:path w="2674620" h="1924050">
                                <a:moveTo>
                                  <a:pt x="0" y="0"/>
                                </a:moveTo>
                                <a:lnTo>
                                  <a:pt x="2674620" y="0"/>
                                </a:lnTo>
                                <a:lnTo>
                                  <a:pt x="2674620" y="1924050"/>
                                </a:lnTo>
                                <a:lnTo>
                                  <a:pt x="0" y="1924050"/>
                                </a:lnTo>
                                <a:lnTo>
                                  <a:pt x="0" y="0"/>
                                </a:lnTo>
                                <a:close/>
                              </a:path>
                            </a:pathLst>
                          </a:custGeom>
                          <a:ln w="1269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4" name="Image 34"/>
                          <pic:cNvPicPr/>
                        </pic:nvPicPr>
                        <pic:blipFill>
                          <a:blip r:embed="rId27" cstate="print"/>
                          <a:stretch>
                            <a:fillRect/>
                          </a:stretch>
                        </pic:blipFill>
                        <pic:spPr>
                          <a:xfrm>
                            <a:off x="6349" y="6349"/>
                            <a:ext cx="2674620" cy="1924050"/>
                          </a:xfrm>
                          <a:prstGeom prst="rect">
                            <a:avLst/>
                          </a:prstGeom>
                        </pic:spPr>
                      </pic:pic>
                      <wps:wsp>
                        <wps:cNvPr id="35" name="Graphic 35"/>
                        <wps:cNvSpPr/>
                        <wps:spPr>
                          <a:xfrm>
                            <a:off x="6349" y="6349"/>
                            <a:ext cx="2674620" cy="1924050"/>
                          </a:xfrm>
                          <a:custGeom>
                            <a:avLst/>
                            <a:gdLst/>
                            <a:ahLst/>
                            <a:cxnLst/>
                            <a:rect l="l" t="t" r="r" b="b"/>
                            <a:pathLst>
                              <a:path w="2674620" h="1924050">
                                <a:moveTo>
                                  <a:pt x="0" y="0"/>
                                </a:moveTo>
                                <a:lnTo>
                                  <a:pt x="2674620" y="0"/>
                                </a:lnTo>
                                <a:lnTo>
                                  <a:pt x="2674620" y="1924050"/>
                                </a:lnTo>
                                <a:lnTo>
                                  <a:pt x="0" y="1924050"/>
                                </a:lnTo>
                                <a:lnTo>
                                  <a:pt x="0" y="0"/>
                                </a:lnTo>
                                <a:close/>
                              </a:path>
                            </a:pathLst>
                          </a:custGeom>
                          <a:ln w="1269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60322836" id="Group 32" o:spid="_x0000_s1026" style="position:absolute;margin-left:314.9pt;margin-top:20.4pt;width:211.6pt;height:152.5pt;z-index:-15725056;mso-wrap-distance-left:0;mso-wrap-distance-right:0;mso-position-horizontal-relative:page" coordsize="26873,193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">
                <v:shape id="Graphic 33" o:spid="_x0000_s1027" style="position:absolute;left:63;top:63;width:26746;height:19240;visibility:visible;mso-wrap-style:square;v-text-anchor:top" coordsize="267462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" path="m,l2674620,r,1924050l,1924050,,xe" filled="f" strokeweight=".35275mm">
                  <v:path arrowok="t"/>
                </v:shape>
                <v:shape id="Image 34" o:spid="_x0000_s1028" type="#_x0000_t75" style="position:absolute;left:63;top:63;width:26746;height:192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">
                  <v:imagedata r:id="rId28" o:title=""/>
                </v:shape>
                <v:shape id="Graphic 35" o:spid="_x0000_s1029" style="position:absolute;left:63;top:63;width:26746;height:19240;visibility:visible;mso-wrap-style:square;v-text-anchor:top" coordsize="2674620,192405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" path="m,l2674620,r,1924050l,1924050,,xe" filled="f" strokeweight=".35275mm">
                  <v:path arrowok="t"/>
                </v:shape>
                <w10:wrap type="topAndBottom" anchorx="page"/>
              </v:group>
            </w:pict>
          </mc:Fallback>
        </mc:AlternateContent>
      </w:r>
    </w:p>
    <w:p w14:paraId="79761719" w14:textId="77777777" w:rsidR="0041481E" w:rsidRDefault="0041481E">
      <w:pPr>
        <w:pStyle w:val="BodyText"/>
        <w:spacing w:before="1"/>
        <w:rPr>
          <w:sz w:val="6"/>
        </w:rPr>
      </w:pPr>
    </w:p>
    <w:p w14:paraId="42610202" w14:textId="77777777" w:rsidR="0041481E" w:rsidRDefault="0041481E">
      <w:pPr>
        <w:pStyle w:val="BodyText"/>
        <w:rPr>
          <w:sz w:val="6"/>
        </w:rPr>
        <w:sectPr w:rsidR="0041481E">
          <w:pgSz w:w="11910" w:h="16840"/>
          <w:pgMar w:top="1360" w:right="566" w:bottom="780" w:left="1275" w:header="0" w:footer="594" w:gutter="0"/>
          <w:cols w:space="720"/>
        </w:sectPr>
      </w:pPr>
    </w:p>
    <w:p w14:paraId="1E96DE2C" w14:textId="77777777" w:rsidR="0041481E" w:rsidRDefault="00000000">
      <w:pPr>
        <w:pStyle w:val="BodyText"/>
        <w:spacing w:before="80" w:line="276" w:lineRule="auto"/>
        <w:ind w:left="1990" w:right="38" w:hanging="1070"/>
      </w:pPr>
      <w:r>
        <w:t>Fig.</w:t>
      </w:r>
      <w:r>
        <w:rPr>
          <w:spacing w:val="-11"/>
        </w:rPr>
        <w:t xml:space="preserve"> </w:t>
      </w:r>
      <w:r>
        <w:t>No-2:</w:t>
      </w:r>
      <w:r>
        <w:rPr>
          <w:spacing w:val="-11"/>
        </w:rPr>
        <w:t xml:space="preserve"> </w:t>
      </w:r>
      <w:r>
        <w:t>Outcrop</w:t>
      </w:r>
      <w:r>
        <w:rPr>
          <w:spacing w:val="-11"/>
        </w:rPr>
        <w:t xml:space="preserve"> </w:t>
      </w:r>
      <w:r>
        <w:t>of</w:t>
      </w:r>
      <w:r>
        <w:rPr>
          <w:spacing w:val="-11"/>
        </w:rPr>
        <w:t xml:space="preserve"> </w:t>
      </w:r>
      <w:proofErr w:type="spellStart"/>
      <w:r>
        <w:t>Miliolitic</w:t>
      </w:r>
      <w:proofErr w:type="spellEnd"/>
      <w:r>
        <w:t xml:space="preserve"> </w:t>
      </w:r>
      <w:r>
        <w:rPr>
          <w:spacing w:val="-2"/>
        </w:rPr>
        <w:t>limestone</w:t>
      </w:r>
    </w:p>
    <w:p w14:paraId="1CD5F07D" w14:textId="77777777" w:rsidR="0041481E" w:rsidRDefault="00000000">
      <w:pPr>
        <w:pStyle w:val="BodyText"/>
        <w:spacing w:before="53" w:line="276" w:lineRule="auto"/>
        <w:ind w:left="1237" w:right="1473" w:hanging="317"/>
      </w:pPr>
      <w:r>
        <w:br w:type="column"/>
      </w:r>
      <w:r>
        <w:t>Fig.</w:t>
      </w:r>
      <w:r>
        <w:rPr>
          <w:spacing w:val="-10"/>
        </w:rPr>
        <w:t xml:space="preserve"> </w:t>
      </w:r>
      <w:r>
        <w:t>No-3:</w:t>
      </w:r>
      <w:r>
        <w:rPr>
          <w:spacing w:val="-10"/>
        </w:rPr>
        <w:t xml:space="preserve"> </w:t>
      </w:r>
      <w:r>
        <w:t>Outcrop</w:t>
      </w:r>
      <w:r>
        <w:rPr>
          <w:spacing w:val="-10"/>
        </w:rPr>
        <w:t xml:space="preserve"> </w:t>
      </w:r>
      <w:r>
        <w:t>of</w:t>
      </w:r>
      <w:r>
        <w:rPr>
          <w:spacing w:val="-10"/>
        </w:rPr>
        <w:t xml:space="preserve"> </w:t>
      </w:r>
      <w:proofErr w:type="spellStart"/>
      <w:r>
        <w:t>Miliolitic</w:t>
      </w:r>
      <w:proofErr w:type="spellEnd"/>
      <w:r>
        <w:t xml:space="preserve"> limestone in nala section.</w:t>
      </w:r>
    </w:p>
    <w:p w14:paraId="5677AF38" w14:textId="77777777" w:rsidR="0041481E" w:rsidRDefault="0041481E">
      <w:pPr>
        <w:pStyle w:val="BodyText"/>
        <w:spacing w:line="276" w:lineRule="auto"/>
        <w:sectPr w:rsidR="0041481E">
          <w:type w:val="continuous"/>
          <w:pgSz w:w="11910" w:h="16840"/>
          <w:pgMar w:top="1520" w:right="566" w:bottom="280" w:left="1275" w:header="0" w:footer="594" w:gutter="0"/>
          <w:cols w:num="2" w:space="720" w:equalWidth="0">
            <w:col w:w="4031" w:space="568"/>
            <w:col w:w="5470"/>
          </w:cols>
        </w:sectPr>
      </w:pPr>
    </w:p>
    <w:p w14:paraId="4889DFF2" w14:textId="77777777" w:rsidR="0041481E" w:rsidRDefault="0041481E">
      <w:pPr>
        <w:pStyle w:val="BodyText"/>
      </w:pPr>
    </w:p>
    <w:p w14:paraId="6C611044" w14:textId="77777777" w:rsidR="0041481E" w:rsidRDefault="0041481E">
      <w:pPr>
        <w:pStyle w:val="BodyText"/>
      </w:pPr>
    </w:p>
    <w:p w14:paraId="62B9FA3C" w14:textId="77777777" w:rsidR="0041481E" w:rsidRDefault="0041481E">
      <w:pPr>
        <w:pStyle w:val="BodyText"/>
      </w:pPr>
    </w:p>
    <w:p w14:paraId="13C1C19E" w14:textId="77777777" w:rsidR="0041481E" w:rsidRDefault="0041481E">
      <w:pPr>
        <w:pStyle w:val="BodyText"/>
      </w:pPr>
    </w:p>
    <w:p w14:paraId="0B2D7A82" w14:textId="77777777" w:rsidR="0041481E" w:rsidRDefault="0041481E">
      <w:pPr>
        <w:pStyle w:val="BodyText"/>
      </w:pPr>
    </w:p>
    <w:p w14:paraId="6AC171DD" w14:textId="77777777" w:rsidR="0041481E" w:rsidRDefault="0041481E">
      <w:pPr>
        <w:pStyle w:val="BodyText"/>
      </w:pPr>
    </w:p>
    <w:p w14:paraId="1A3A24AC" w14:textId="77777777" w:rsidR="0041481E" w:rsidRDefault="0041481E">
      <w:pPr>
        <w:pStyle w:val="BodyText"/>
      </w:pPr>
    </w:p>
    <w:p w14:paraId="439D97DA" w14:textId="77777777" w:rsidR="0041481E" w:rsidRDefault="0041481E">
      <w:pPr>
        <w:pStyle w:val="BodyText"/>
      </w:pPr>
    </w:p>
    <w:p w14:paraId="0FD756F9" w14:textId="77777777" w:rsidR="0041481E" w:rsidRDefault="0041481E">
      <w:pPr>
        <w:pStyle w:val="BodyText"/>
        <w:spacing w:before="102"/>
      </w:pPr>
    </w:p>
    <w:p w14:paraId="53303A97" w14:textId="77777777" w:rsidR="0041481E" w:rsidRDefault="00000000">
      <w:pPr>
        <w:ind w:left="313"/>
        <w:rPr>
          <w:sz w:val="24"/>
        </w:rPr>
      </w:pPr>
      <w:r>
        <w:rPr>
          <w:noProof/>
          <w:sz w:val="24"/>
        </w:rPr>
        <mc:AlternateContent>
          <mc:Choice Requires="wpg">
            <w:drawing>
              <wp:anchor distT="0" distB="0" distL="0" distR="0" simplePos="0" relativeHeight="15732736" behindDoc="0" locked="0" layoutInCell="1" allowOverlap="1" wp14:anchorId="7055F637" wp14:editId="2CD395E4">
                <wp:simplePos x="0" y="0"/>
                <wp:positionH relativeFrom="page">
                  <wp:posOffset>2105482</wp:posOffset>
                </wp:positionH>
                <wp:positionV relativeFrom="paragraph">
                  <wp:posOffset>-1225669</wp:posOffset>
                </wp:positionV>
                <wp:extent cx="3141980" cy="1892935"/>
                <wp:effectExtent l="0" t="0" r="0" b="0"/>
                <wp:wrapNone/>
                <wp:docPr id="36" name="Group 3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141980" cy="1892935"/>
                          <a:chOff x="0" y="0"/>
                          <a:chExt cx="3141980" cy="1892935"/>
                        </a:xfrm>
                      </wpg:grpSpPr>
                      <wps:wsp>
                        <wps:cNvPr id="37" name="Graphic 37"/>
                        <wps:cNvSpPr/>
                        <wps:spPr>
                          <a:xfrm>
                            <a:off x="6349" y="6349"/>
                            <a:ext cx="3129280" cy="1880235"/>
                          </a:xfrm>
                          <a:custGeom>
                            <a:avLst/>
                            <a:gdLst/>
                            <a:ahLst/>
                            <a:cxnLst/>
                            <a:rect l="l" t="t" r="r" b="b"/>
                            <a:pathLst>
                              <a:path w="3129280" h="1880235">
                                <a:moveTo>
                                  <a:pt x="0" y="0"/>
                                </a:moveTo>
                                <a:lnTo>
                                  <a:pt x="3129191" y="0"/>
                                </a:lnTo>
                                <a:lnTo>
                                  <a:pt x="3129191" y="1879879"/>
                                </a:lnTo>
                                <a:lnTo>
                                  <a:pt x="0" y="1879879"/>
                                </a:lnTo>
                                <a:lnTo>
                                  <a:pt x="0" y="0"/>
                                </a:lnTo>
                                <a:close/>
                              </a:path>
                            </a:pathLst>
                          </a:custGeom>
                          <a:ln w="1269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38" name="Image 38"/>
                          <pic:cNvPicPr/>
                        </pic:nvPicPr>
                        <pic:blipFill>
                          <a:blip r:embed="rId29" cstate="print"/>
                          <a:stretch>
                            <a:fillRect/>
                          </a:stretch>
                        </pic:blipFill>
                        <pic:spPr>
                          <a:xfrm>
                            <a:off x="6349" y="6349"/>
                            <a:ext cx="3129191" cy="1879879"/>
                          </a:xfrm>
                          <a:prstGeom prst="rect">
                            <a:avLst/>
                          </a:prstGeom>
                        </pic:spPr>
                      </pic:pic>
                      <wps:wsp>
                        <wps:cNvPr id="39" name="Graphic 39"/>
                        <wps:cNvSpPr/>
                        <wps:spPr>
                          <a:xfrm>
                            <a:off x="6349" y="6349"/>
                            <a:ext cx="3129280" cy="1880235"/>
                          </a:xfrm>
                          <a:custGeom>
                            <a:avLst/>
                            <a:gdLst/>
                            <a:ahLst/>
                            <a:cxnLst/>
                            <a:rect l="l" t="t" r="r" b="b"/>
                            <a:pathLst>
                              <a:path w="3129280" h="1880235">
                                <a:moveTo>
                                  <a:pt x="0" y="0"/>
                                </a:moveTo>
                                <a:lnTo>
                                  <a:pt x="3129191" y="0"/>
                                </a:lnTo>
                                <a:lnTo>
                                  <a:pt x="3129191" y="1879879"/>
                                </a:lnTo>
                                <a:lnTo>
                                  <a:pt x="0" y="1879879"/>
                                </a:lnTo>
                                <a:lnTo>
                                  <a:pt x="0" y="0"/>
                                </a:lnTo>
                                <a:close/>
                              </a:path>
                            </a:pathLst>
                          </a:custGeom>
                          <a:ln w="1269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4A3E158A" id="Group 36" o:spid="_x0000_s1026" style="position:absolute;margin-left:165.8pt;margin-top:-96.5pt;width:247.4pt;height:149.05pt;z-index:15732736;mso-wrap-distance-left:0;mso-wrap-distance-right:0;mso-position-horizontal-relative:page" coordsize="31419,189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">
                <v:shape id="Graphic 37" o:spid="_x0000_s1027" style="position:absolute;left:63;top:63;width:31293;height:18802;visibility:visible;mso-wrap-style:square;v-text-anchor:top" coordsize="3129280,1880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" path="m,l3129191,r,1879879l,1879879,,xe" filled="f" strokeweight=".35275mm">
                  <v:path arrowok="t"/>
                </v:shape>
                <v:shape id="Image 38" o:spid="_x0000_s1028" type="#_x0000_t75" style="position:absolute;left:63;top:63;width:31292;height:1879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">
                  <v:imagedata r:id="rId30" o:title=""/>
                </v:shape>
                <v:shape id="Graphic 39" o:spid="_x0000_s1029" style="position:absolute;left:63;top:63;width:31293;height:18802;visibility:visible;mso-wrap-style:square;v-text-anchor:top" coordsize="3129280,1880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" path="m,l3129191,r,1879879l,1879879,,xe" filled="f" strokeweight=".35275mm">
                  <v:path arrowok="t"/>
                </v:shape>
                <w10:wrap anchorx="page"/>
              </v:group>
            </w:pict>
          </mc:Fallback>
        </mc:AlternateContent>
      </w:r>
      <w:r>
        <w:rPr>
          <w:spacing w:val="-10"/>
          <w:sz w:val="24"/>
        </w:rPr>
        <w:t>.</w:t>
      </w:r>
    </w:p>
    <w:p w14:paraId="7C448C2B" w14:textId="77777777" w:rsidR="0041481E" w:rsidRDefault="0041481E">
      <w:pPr>
        <w:pStyle w:val="BodyText"/>
      </w:pPr>
    </w:p>
    <w:p w14:paraId="6CC23B3D" w14:textId="77777777" w:rsidR="0041481E" w:rsidRDefault="0041481E">
      <w:pPr>
        <w:pStyle w:val="BodyText"/>
      </w:pPr>
    </w:p>
    <w:p w14:paraId="72678978" w14:textId="77777777" w:rsidR="0041481E" w:rsidRDefault="0041481E">
      <w:pPr>
        <w:pStyle w:val="BodyText"/>
        <w:spacing w:before="66"/>
      </w:pPr>
    </w:p>
    <w:p w14:paraId="0911B99B" w14:textId="77777777" w:rsidR="0041481E" w:rsidRDefault="00000000">
      <w:pPr>
        <w:pStyle w:val="BodyText"/>
        <w:spacing w:line="276" w:lineRule="auto"/>
        <w:ind w:left="1994" w:right="3032" w:hanging="1"/>
        <w:jc w:val="center"/>
      </w:pPr>
      <w:r>
        <w:t>Fig. No-4: Photograph showing the grain size, effects</w:t>
      </w:r>
      <w:r>
        <w:rPr>
          <w:spacing w:val="-6"/>
        </w:rPr>
        <w:t xml:space="preserve"> </w:t>
      </w:r>
      <w:r>
        <w:t>of</w:t>
      </w:r>
      <w:r>
        <w:rPr>
          <w:spacing w:val="-6"/>
        </w:rPr>
        <w:t xml:space="preserve"> </w:t>
      </w:r>
      <w:r>
        <w:t>chemical</w:t>
      </w:r>
      <w:r>
        <w:rPr>
          <w:spacing w:val="-6"/>
        </w:rPr>
        <w:t xml:space="preserve"> </w:t>
      </w:r>
      <w:r>
        <w:t>weathering</w:t>
      </w:r>
      <w:r>
        <w:rPr>
          <w:spacing w:val="-6"/>
        </w:rPr>
        <w:t xml:space="preserve"> </w:t>
      </w:r>
      <w:r>
        <w:t>and</w:t>
      </w:r>
      <w:r>
        <w:rPr>
          <w:spacing w:val="-6"/>
        </w:rPr>
        <w:t xml:space="preserve"> </w:t>
      </w:r>
      <w:proofErr w:type="spellStart"/>
      <w:r>
        <w:t>colour</w:t>
      </w:r>
      <w:proofErr w:type="spellEnd"/>
      <w:r>
        <w:rPr>
          <w:spacing w:val="-6"/>
        </w:rPr>
        <w:t xml:space="preserve"> </w:t>
      </w:r>
      <w:r>
        <w:t xml:space="preserve">variations between the fresh and exposed surfaces of the </w:t>
      </w:r>
      <w:r>
        <w:rPr>
          <w:spacing w:val="-2"/>
        </w:rPr>
        <w:t>limestone.</w:t>
      </w:r>
    </w:p>
    <w:p w14:paraId="080A3046" w14:textId="77777777" w:rsidR="0041481E" w:rsidRDefault="0041481E">
      <w:pPr>
        <w:pStyle w:val="BodyText"/>
        <w:spacing w:line="276" w:lineRule="auto"/>
        <w:jc w:val="center"/>
        <w:sectPr w:rsidR="0041481E">
          <w:type w:val="continuous"/>
          <w:pgSz w:w="11910" w:h="16840"/>
          <w:pgMar w:top="1520" w:right="566" w:bottom="280" w:left="1275" w:header="0" w:footer="594" w:gutter="0"/>
          <w:cols w:space="720"/>
        </w:sectPr>
      </w:pPr>
    </w:p>
    <w:p w14:paraId="09EAB36B" w14:textId="77777777" w:rsidR="0041481E" w:rsidRDefault="00000000">
      <w:pPr>
        <w:pStyle w:val="Heading6"/>
        <w:spacing w:before="62"/>
        <w:ind w:left="313"/>
        <w:jc w:val="both"/>
      </w:pPr>
      <w:r>
        <w:lastRenderedPageBreak/>
        <w:t>Volcanic</w:t>
      </w:r>
      <w:r>
        <w:rPr>
          <w:spacing w:val="-6"/>
        </w:rPr>
        <w:t xml:space="preserve"> </w:t>
      </w:r>
      <w:r>
        <w:rPr>
          <w:spacing w:val="-2"/>
        </w:rPr>
        <w:t>rocks</w:t>
      </w:r>
    </w:p>
    <w:p w14:paraId="0BF1B603" w14:textId="77777777" w:rsidR="0041481E" w:rsidRDefault="0041481E">
      <w:pPr>
        <w:pStyle w:val="BodyText"/>
        <w:spacing w:before="142"/>
        <w:rPr>
          <w:b/>
        </w:rPr>
      </w:pPr>
    </w:p>
    <w:p w14:paraId="52E05606" w14:textId="77777777" w:rsidR="0041481E" w:rsidRDefault="00000000">
      <w:pPr>
        <w:pStyle w:val="BodyText"/>
        <w:spacing w:line="360" w:lineRule="auto"/>
        <w:ind w:left="313" w:right="695"/>
        <w:jc w:val="both"/>
      </w:pPr>
      <w:r>
        <w:t>The</w:t>
      </w:r>
      <w:r>
        <w:rPr>
          <w:spacing w:val="-13"/>
        </w:rPr>
        <w:t xml:space="preserve"> </w:t>
      </w:r>
      <w:r>
        <w:t>major</w:t>
      </w:r>
      <w:r>
        <w:rPr>
          <w:spacing w:val="-13"/>
        </w:rPr>
        <w:t xml:space="preserve"> </w:t>
      </w:r>
      <w:r>
        <w:t>part</w:t>
      </w:r>
      <w:r>
        <w:rPr>
          <w:spacing w:val="-13"/>
        </w:rPr>
        <w:t xml:space="preserve"> </w:t>
      </w:r>
      <w:r>
        <w:t>of</w:t>
      </w:r>
      <w:r>
        <w:rPr>
          <w:spacing w:val="-13"/>
        </w:rPr>
        <w:t xml:space="preserve"> </w:t>
      </w:r>
      <w:r>
        <w:t>the</w:t>
      </w:r>
      <w:r>
        <w:rPr>
          <w:spacing w:val="-13"/>
        </w:rPr>
        <w:t xml:space="preserve"> </w:t>
      </w:r>
      <w:r>
        <w:t>study</w:t>
      </w:r>
      <w:r>
        <w:rPr>
          <w:spacing w:val="-13"/>
        </w:rPr>
        <w:t xml:space="preserve"> </w:t>
      </w:r>
      <w:r>
        <w:t>area</w:t>
      </w:r>
      <w:r>
        <w:rPr>
          <w:spacing w:val="-13"/>
        </w:rPr>
        <w:t xml:space="preserve"> </w:t>
      </w:r>
      <w:r>
        <w:t>is</w:t>
      </w:r>
      <w:r>
        <w:rPr>
          <w:spacing w:val="-13"/>
        </w:rPr>
        <w:t xml:space="preserve"> </w:t>
      </w:r>
      <w:r>
        <w:t>covered</w:t>
      </w:r>
      <w:r>
        <w:rPr>
          <w:spacing w:val="-13"/>
        </w:rPr>
        <w:t xml:space="preserve"> </w:t>
      </w:r>
      <w:r>
        <w:t>by</w:t>
      </w:r>
      <w:r>
        <w:rPr>
          <w:spacing w:val="-13"/>
        </w:rPr>
        <w:t xml:space="preserve"> </w:t>
      </w:r>
      <w:r>
        <w:t>volcanics</w:t>
      </w:r>
      <w:r>
        <w:rPr>
          <w:spacing w:val="-13"/>
        </w:rPr>
        <w:t xml:space="preserve"> </w:t>
      </w:r>
      <w:r>
        <w:t>of</w:t>
      </w:r>
      <w:r>
        <w:rPr>
          <w:spacing w:val="-13"/>
        </w:rPr>
        <w:t xml:space="preserve"> </w:t>
      </w:r>
      <w:r>
        <w:t>Cretaceous</w:t>
      </w:r>
      <w:r>
        <w:rPr>
          <w:spacing w:val="-13"/>
        </w:rPr>
        <w:t xml:space="preserve"> </w:t>
      </w:r>
      <w:r>
        <w:t>age</w:t>
      </w:r>
      <w:r>
        <w:rPr>
          <w:spacing w:val="-13"/>
        </w:rPr>
        <w:t xml:space="preserve"> </w:t>
      </w:r>
      <w:r>
        <w:t>comprising</w:t>
      </w:r>
      <w:r>
        <w:rPr>
          <w:spacing w:val="-13"/>
        </w:rPr>
        <w:t xml:space="preserve"> </w:t>
      </w:r>
      <w:r>
        <w:t xml:space="preserve">trachytic mounds, volcanic breccias, and </w:t>
      </w:r>
      <w:proofErr w:type="spellStart"/>
      <w:r>
        <w:t>granophyres</w:t>
      </w:r>
      <w:proofErr w:type="spellEnd"/>
      <w:r>
        <w:t>. The area indicates intense volcanic activity predominantly</w:t>
      </w:r>
      <w:r>
        <w:rPr>
          <w:spacing w:val="-6"/>
        </w:rPr>
        <w:t xml:space="preserve"> </w:t>
      </w:r>
      <w:r>
        <w:t>felsic</w:t>
      </w:r>
      <w:r>
        <w:rPr>
          <w:spacing w:val="-6"/>
        </w:rPr>
        <w:t xml:space="preserve"> </w:t>
      </w:r>
      <w:r>
        <w:t>in</w:t>
      </w:r>
      <w:r>
        <w:rPr>
          <w:spacing w:val="-6"/>
        </w:rPr>
        <w:t xml:space="preserve"> </w:t>
      </w:r>
      <w:r>
        <w:t>nature</w:t>
      </w:r>
      <w:r>
        <w:rPr>
          <w:spacing w:val="-6"/>
        </w:rPr>
        <w:t xml:space="preserve"> </w:t>
      </w:r>
      <w:r>
        <w:t>with</w:t>
      </w:r>
      <w:r>
        <w:rPr>
          <w:spacing w:val="-6"/>
        </w:rPr>
        <w:t xml:space="preserve"> </w:t>
      </w:r>
      <w:r>
        <w:t>a</w:t>
      </w:r>
      <w:r>
        <w:rPr>
          <w:spacing w:val="-6"/>
        </w:rPr>
        <w:t xml:space="preserve"> </w:t>
      </w:r>
      <w:r>
        <w:t>granophyric</w:t>
      </w:r>
      <w:r>
        <w:rPr>
          <w:spacing w:val="-6"/>
        </w:rPr>
        <w:t xml:space="preserve"> </w:t>
      </w:r>
      <w:r>
        <w:t>texture.</w:t>
      </w:r>
      <w:r>
        <w:rPr>
          <w:spacing w:val="-6"/>
        </w:rPr>
        <w:t xml:space="preserve"> </w:t>
      </w:r>
      <w:r>
        <w:t>The</w:t>
      </w:r>
      <w:r>
        <w:rPr>
          <w:spacing w:val="-6"/>
        </w:rPr>
        <w:t xml:space="preserve"> </w:t>
      </w:r>
      <w:r>
        <w:t>pebbles</w:t>
      </w:r>
      <w:r>
        <w:rPr>
          <w:spacing w:val="-6"/>
        </w:rPr>
        <w:t xml:space="preserve"> </w:t>
      </w:r>
      <w:r>
        <w:t>observed</w:t>
      </w:r>
      <w:r>
        <w:rPr>
          <w:spacing w:val="-6"/>
        </w:rPr>
        <w:t xml:space="preserve"> </w:t>
      </w:r>
      <w:r>
        <w:t>on</w:t>
      </w:r>
      <w:r>
        <w:rPr>
          <w:spacing w:val="-6"/>
        </w:rPr>
        <w:t xml:space="preserve"> </w:t>
      </w:r>
      <w:r>
        <w:t>the</w:t>
      </w:r>
      <w:r>
        <w:rPr>
          <w:spacing w:val="-6"/>
        </w:rPr>
        <w:t xml:space="preserve"> </w:t>
      </w:r>
      <w:r>
        <w:t>ground represent</w:t>
      </w:r>
      <w:r>
        <w:rPr>
          <w:spacing w:val="-4"/>
        </w:rPr>
        <w:t xml:space="preserve"> </w:t>
      </w:r>
      <w:r>
        <w:t>weathered</w:t>
      </w:r>
      <w:r>
        <w:rPr>
          <w:spacing w:val="-4"/>
        </w:rPr>
        <w:t xml:space="preserve"> </w:t>
      </w:r>
      <w:r>
        <w:t>material</w:t>
      </w:r>
      <w:r>
        <w:rPr>
          <w:spacing w:val="-4"/>
        </w:rPr>
        <w:t xml:space="preserve"> </w:t>
      </w:r>
      <w:r>
        <w:t>derived</w:t>
      </w:r>
      <w:r>
        <w:rPr>
          <w:spacing w:val="-4"/>
        </w:rPr>
        <w:t xml:space="preserve"> </w:t>
      </w:r>
      <w:r>
        <w:t>from</w:t>
      </w:r>
      <w:r>
        <w:rPr>
          <w:spacing w:val="-4"/>
        </w:rPr>
        <w:t xml:space="preserve"> </w:t>
      </w:r>
      <w:r>
        <w:t>trachytic</w:t>
      </w:r>
      <w:r>
        <w:rPr>
          <w:spacing w:val="-4"/>
        </w:rPr>
        <w:t xml:space="preserve"> </w:t>
      </w:r>
      <w:r>
        <w:t>mounds.</w:t>
      </w:r>
      <w:r>
        <w:rPr>
          <w:spacing w:val="-4"/>
        </w:rPr>
        <w:t xml:space="preserve"> </w:t>
      </w:r>
      <w:r>
        <w:t>Several</w:t>
      </w:r>
      <w:r>
        <w:rPr>
          <w:spacing w:val="-4"/>
        </w:rPr>
        <w:t xml:space="preserve"> </w:t>
      </w:r>
      <w:r>
        <w:t>small</w:t>
      </w:r>
      <w:r>
        <w:rPr>
          <w:spacing w:val="-4"/>
        </w:rPr>
        <w:t xml:space="preserve"> </w:t>
      </w:r>
      <w:r>
        <w:t>intrusive</w:t>
      </w:r>
      <w:r>
        <w:rPr>
          <w:spacing w:val="-4"/>
        </w:rPr>
        <w:t xml:space="preserve"> </w:t>
      </w:r>
      <w:r>
        <w:t>bodies</w:t>
      </w:r>
      <w:r>
        <w:rPr>
          <w:spacing w:val="-4"/>
        </w:rPr>
        <w:t xml:space="preserve"> </w:t>
      </w:r>
      <w:r>
        <w:t>of volcanic rocks are also present in the area exhibiting two sets of vertical joints.</w:t>
      </w:r>
    </w:p>
    <w:p w14:paraId="03510238" w14:textId="77777777" w:rsidR="0041481E" w:rsidRDefault="0041481E">
      <w:pPr>
        <w:pStyle w:val="BodyText"/>
        <w:spacing w:before="4"/>
      </w:pPr>
    </w:p>
    <w:p w14:paraId="55CED03F" w14:textId="77777777" w:rsidR="0041481E" w:rsidRDefault="00000000">
      <w:pPr>
        <w:pStyle w:val="BodyText"/>
        <w:spacing w:line="360" w:lineRule="auto"/>
        <w:ind w:left="313" w:right="696"/>
        <w:jc w:val="both"/>
      </w:pPr>
      <w:r>
        <w:t>The</w:t>
      </w:r>
      <w:r>
        <w:rPr>
          <w:spacing w:val="-7"/>
        </w:rPr>
        <w:t xml:space="preserve"> </w:t>
      </w:r>
      <w:r>
        <w:t>basaltic</w:t>
      </w:r>
      <w:r>
        <w:rPr>
          <w:spacing w:val="-7"/>
        </w:rPr>
        <w:t xml:space="preserve"> </w:t>
      </w:r>
      <w:r>
        <w:t>lava</w:t>
      </w:r>
      <w:r>
        <w:rPr>
          <w:spacing w:val="-7"/>
        </w:rPr>
        <w:t xml:space="preserve"> </w:t>
      </w:r>
      <w:r>
        <w:t>flow</w:t>
      </w:r>
      <w:r>
        <w:rPr>
          <w:spacing w:val="-7"/>
        </w:rPr>
        <w:t xml:space="preserve"> </w:t>
      </w:r>
      <w:r>
        <w:t>shows</w:t>
      </w:r>
      <w:r>
        <w:rPr>
          <w:spacing w:val="-7"/>
        </w:rPr>
        <w:t xml:space="preserve"> </w:t>
      </w:r>
      <w:r>
        <w:t>Aa</w:t>
      </w:r>
      <w:r>
        <w:rPr>
          <w:spacing w:val="-7"/>
        </w:rPr>
        <w:t xml:space="preserve"> </w:t>
      </w:r>
      <w:r>
        <w:t>lava</w:t>
      </w:r>
      <w:r>
        <w:rPr>
          <w:spacing w:val="-7"/>
        </w:rPr>
        <w:t xml:space="preserve"> </w:t>
      </w:r>
      <w:r>
        <w:t>flow</w:t>
      </w:r>
      <w:r>
        <w:rPr>
          <w:spacing w:val="-7"/>
        </w:rPr>
        <w:t xml:space="preserve"> </w:t>
      </w:r>
      <w:r>
        <w:t>characters</w:t>
      </w:r>
      <w:r>
        <w:rPr>
          <w:spacing w:val="-7"/>
        </w:rPr>
        <w:t xml:space="preserve"> </w:t>
      </w:r>
      <w:r>
        <w:t>such</w:t>
      </w:r>
      <w:r>
        <w:rPr>
          <w:spacing w:val="-7"/>
        </w:rPr>
        <w:t xml:space="preserve"> </w:t>
      </w:r>
      <w:r>
        <w:t>as</w:t>
      </w:r>
      <w:r>
        <w:rPr>
          <w:spacing w:val="-7"/>
        </w:rPr>
        <w:t xml:space="preserve"> </w:t>
      </w:r>
      <w:r>
        <w:t>irregular,</w:t>
      </w:r>
      <w:r>
        <w:rPr>
          <w:spacing w:val="-7"/>
        </w:rPr>
        <w:t xml:space="preserve"> </w:t>
      </w:r>
      <w:r>
        <w:t>spiny</w:t>
      </w:r>
      <w:r>
        <w:rPr>
          <w:spacing w:val="-7"/>
        </w:rPr>
        <w:t xml:space="preserve"> </w:t>
      </w:r>
      <w:r>
        <w:t>or</w:t>
      </w:r>
      <w:r>
        <w:rPr>
          <w:spacing w:val="-7"/>
        </w:rPr>
        <w:t xml:space="preserve"> </w:t>
      </w:r>
      <w:r>
        <w:t>jagged</w:t>
      </w:r>
      <w:r>
        <w:rPr>
          <w:spacing w:val="-7"/>
        </w:rPr>
        <w:t xml:space="preserve"> </w:t>
      </w:r>
      <w:r>
        <w:t>surface (rough and sharp) angular rubble or fragments called spinose or clinker. At a few places flow direction can be observed in the trachytic hills.</w:t>
      </w:r>
    </w:p>
    <w:p w14:paraId="7A17D9AD" w14:textId="77777777" w:rsidR="0041481E" w:rsidRDefault="00000000">
      <w:pPr>
        <w:pStyle w:val="BodyText"/>
        <w:spacing w:before="27"/>
        <w:rPr>
          <w:sz w:val="20"/>
        </w:rPr>
      </w:pPr>
      <w:r>
        <w:rPr>
          <w:noProof/>
          <w:sz w:val="20"/>
        </w:rPr>
        <mc:AlternateContent>
          <mc:Choice Requires="wpg">
            <w:drawing>
              <wp:anchor distT="0" distB="0" distL="0" distR="0" simplePos="0" relativeHeight="487592448" behindDoc="1" locked="0" layoutInCell="1" allowOverlap="1" wp14:anchorId="4C2A13AF" wp14:editId="054201D6">
                <wp:simplePos x="0" y="0"/>
                <wp:positionH relativeFrom="page">
                  <wp:posOffset>1179830</wp:posOffset>
                </wp:positionH>
                <wp:positionV relativeFrom="paragraph">
                  <wp:posOffset>178518</wp:posOffset>
                </wp:positionV>
                <wp:extent cx="2700655" cy="2204085"/>
                <wp:effectExtent l="0" t="0" r="0" b="0"/>
                <wp:wrapTopAndBottom/>
                <wp:docPr id="40" name="Group 4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00655" cy="2204085"/>
                          <a:chOff x="0" y="0"/>
                          <a:chExt cx="2700655" cy="2204085"/>
                        </a:xfrm>
                      </wpg:grpSpPr>
                      <wps:wsp>
                        <wps:cNvPr id="41" name="Graphic 41"/>
                        <wps:cNvSpPr/>
                        <wps:spPr>
                          <a:xfrm>
                            <a:off x="33290" y="33299"/>
                            <a:ext cx="2667000" cy="2171065"/>
                          </a:xfrm>
                          <a:custGeom>
                            <a:avLst/>
                            <a:gdLst/>
                            <a:ahLst/>
                            <a:cxnLst/>
                            <a:rect l="l" t="t" r="r" b="b"/>
                            <a:pathLst>
                              <a:path w="2667000" h="2171065">
                                <a:moveTo>
                                  <a:pt x="0" y="2170785"/>
                                </a:moveTo>
                                <a:lnTo>
                                  <a:pt x="2667000" y="2170785"/>
                                </a:lnTo>
                                <a:lnTo>
                                  <a:pt x="2667000" y="0"/>
                                </a:lnTo>
                                <a:lnTo>
                                  <a:pt x="0" y="0"/>
                                </a:lnTo>
                                <a:lnTo>
                                  <a:pt x="0" y="2170785"/>
                                </a:lnTo>
                                <a:close/>
                              </a:path>
                            </a:pathLst>
                          </a:custGeom>
                          <a:solidFill>
                            <a:srgbClr val="000000">
                              <a:alpha val="42744"/>
                            </a:srgbClr>
                          </a:solidFill>
                        </wps:spPr>
                        <wps:bodyPr wrap="square" lIns="0" tIns="0" rIns="0" bIns="0" rtlCol="0">
                          <a:prstTxWarp prst="textNoShape">
                            <a:avLst/>
                          </a:prstTxWarp>
                          <a:noAutofit/>
                        </wps:bodyPr>
                      </wps:wsp>
                      <wps:wsp>
                        <wps:cNvPr id="42" name="Graphic 42"/>
                        <wps:cNvSpPr/>
                        <wps:spPr>
                          <a:xfrm>
                            <a:off x="6349" y="6349"/>
                            <a:ext cx="2667000" cy="2187575"/>
                          </a:xfrm>
                          <a:custGeom>
                            <a:avLst/>
                            <a:gdLst/>
                            <a:ahLst/>
                            <a:cxnLst/>
                            <a:rect l="l" t="t" r="r" b="b"/>
                            <a:pathLst>
                              <a:path w="2667000" h="2187575">
                                <a:moveTo>
                                  <a:pt x="0" y="0"/>
                                </a:moveTo>
                                <a:lnTo>
                                  <a:pt x="2667000" y="0"/>
                                </a:lnTo>
                                <a:lnTo>
                                  <a:pt x="2667000" y="2187574"/>
                                </a:lnTo>
                                <a:lnTo>
                                  <a:pt x="0" y="2187574"/>
                                </a:lnTo>
                                <a:lnTo>
                                  <a:pt x="0" y="0"/>
                                </a:lnTo>
                                <a:close/>
                              </a:path>
                            </a:pathLst>
                          </a:custGeom>
                          <a:ln w="1269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43" name="Image 43"/>
                          <pic:cNvPicPr/>
                        </pic:nvPicPr>
                        <pic:blipFill>
                          <a:blip r:embed="rId31" cstate="print"/>
                          <a:stretch>
                            <a:fillRect/>
                          </a:stretch>
                        </pic:blipFill>
                        <pic:spPr>
                          <a:xfrm>
                            <a:off x="6349" y="6349"/>
                            <a:ext cx="2666999" cy="2187574"/>
                          </a:xfrm>
                          <a:prstGeom prst="rect">
                            <a:avLst/>
                          </a:prstGeom>
                        </pic:spPr>
                      </pic:pic>
                      <wps:wsp>
                        <wps:cNvPr id="44" name="Graphic 44"/>
                        <wps:cNvSpPr/>
                        <wps:spPr>
                          <a:xfrm>
                            <a:off x="6349" y="6349"/>
                            <a:ext cx="2667000" cy="2187575"/>
                          </a:xfrm>
                          <a:custGeom>
                            <a:avLst/>
                            <a:gdLst/>
                            <a:ahLst/>
                            <a:cxnLst/>
                            <a:rect l="l" t="t" r="r" b="b"/>
                            <a:pathLst>
                              <a:path w="2667000" h="2187575">
                                <a:moveTo>
                                  <a:pt x="0" y="0"/>
                                </a:moveTo>
                                <a:lnTo>
                                  <a:pt x="2667000" y="0"/>
                                </a:lnTo>
                                <a:lnTo>
                                  <a:pt x="2667000" y="2187574"/>
                                </a:lnTo>
                                <a:lnTo>
                                  <a:pt x="0" y="2187574"/>
                                </a:lnTo>
                                <a:lnTo>
                                  <a:pt x="0" y="0"/>
                                </a:lnTo>
                                <a:close/>
                              </a:path>
                            </a:pathLst>
                          </a:custGeom>
                          <a:ln w="1269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2D13A03" id="Group 40" o:spid="_x0000_s1026" style="position:absolute;margin-left:92.9pt;margin-top:14.05pt;width:212.65pt;height:173.55pt;z-index:-15724032;mso-wrap-distance-left:0;mso-wrap-distance-right:0;mso-position-horizontal-relative:page" coordsize="27006,2204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">
                <v:shape id="Graphic 41" o:spid="_x0000_s1027" style="position:absolute;left:332;top:332;width:26670;height:21711;visibility:visible;mso-wrap-style:square;v-text-anchor:top" coordsize="2667000,21710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" path="m,2170785r2667000,l2667000,,,,,2170785xe" fillcolor="black" stroked="f">
                  <v:fill opacity="28013f"/>
                  <v:path arrowok="t"/>
                </v:shape>
                <v:shape id="Graphic 42" o:spid="_x0000_s1028" style="position:absolute;left:63;top:63;width:26670;height:21876;visibility:visible;mso-wrap-style:square;v-text-anchor:top" coordsize="2667000,2187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" path="m,l2667000,r,2187574l,2187574,,xe" filled="f" strokeweight=".35275mm">
                  <v:path arrowok="t"/>
                </v:shape>
                <v:shape id="Image 43" o:spid="_x0000_s1029" type="#_x0000_t75" style="position:absolute;left:63;top:63;width:26670;height:2187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">
                  <v:imagedata r:id="rId32" o:title=""/>
                </v:shape>
                <v:shape id="Graphic 44" o:spid="_x0000_s1030" style="position:absolute;left:63;top:63;width:26670;height:21876;visibility:visible;mso-wrap-style:square;v-text-anchor:top" coordsize="2667000,21875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" path="m,l2667000,r,2187574l,2187574,,xe" filled="f" strokeweight=".35275mm">
                  <v:path arrowok="t"/>
                </v:shape>
                <w10:wrap type="topAndBottom" anchorx="page"/>
              </v:group>
            </w:pict>
          </mc:Fallback>
        </mc:AlternateContent>
      </w:r>
    </w:p>
    <w:p w14:paraId="0006BC0F" w14:textId="77777777" w:rsidR="0041481E" w:rsidRDefault="00000000">
      <w:pPr>
        <w:pStyle w:val="BodyText"/>
        <w:spacing w:before="77"/>
        <w:ind w:left="979" w:right="5215" w:hanging="94"/>
      </w:pPr>
      <w:r>
        <w:t>Fig.</w:t>
      </w:r>
      <w:r>
        <w:rPr>
          <w:spacing w:val="-6"/>
        </w:rPr>
        <w:t xml:space="preserve"> </w:t>
      </w:r>
      <w:r>
        <w:t>No-5:</w:t>
      </w:r>
      <w:r>
        <w:rPr>
          <w:spacing w:val="40"/>
        </w:rPr>
        <w:t xml:space="preserve"> </w:t>
      </w:r>
      <w:r>
        <w:t>Volcanic</w:t>
      </w:r>
      <w:r>
        <w:rPr>
          <w:spacing w:val="-6"/>
        </w:rPr>
        <w:t xml:space="preserve"> </w:t>
      </w:r>
      <w:r>
        <w:t>rock</w:t>
      </w:r>
      <w:r>
        <w:rPr>
          <w:spacing w:val="-6"/>
        </w:rPr>
        <w:t xml:space="preserve"> </w:t>
      </w:r>
      <w:r>
        <w:t>showing</w:t>
      </w:r>
      <w:r>
        <w:rPr>
          <w:spacing w:val="-6"/>
        </w:rPr>
        <w:t xml:space="preserve"> </w:t>
      </w:r>
      <w:r>
        <w:t>two set of vertical Joints and sharp edges.</w:t>
      </w:r>
    </w:p>
    <w:p w14:paraId="1D6948D1" w14:textId="77777777" w:rsidR="0041481E" w:rsidRDefault="0041481E">
      <w:pPr>
        <w:pStyle w:val="BodyText"/>
        <w:spacing w:before="240"/>
      </w:pPr>
    </w:p>
    <w:p w14:paraId="6B1B4AB3" w14:textId="77777777" w:rsidR="0041481E" w:rsidRDefault="00000000">
      <w:pPr>
        <w:pStyle w:val="Heading5"/>
      </w:pPr>
      <w:r>
        <w:rPr>
          <w:noProof/>
        </w:rPr>
        <mc:AlternateContent>
          <mc:Choice Requires="wpg">
            <w:drawing>
              <wp:anchor distT="0" distB="0" distL="0" distR="0" simplePos="0" relativeHeight="15733760" behindDoc="0" locked="0" layoutInCell="1" allowOverlap="1" wp14:anchorId="504D1960" wp14:editId="38D35F47">
                <wp:simplePos x="0" y="0"/>
                <wp:positionH relativeFrom="page">
                  <wp:posOffset>4189730</wp:posOffset>
                </wp:positionH>
                <wp:positionV relativeFrom="paragraph">
                  <wp:posOffset>-2939128</wp:posOffset>
                </wp:positionV>
                <wp:extent cx="2759710" cy="2870835"/>
                <wp:effectExtent l="0" t="0" r="0" b="0"/>
                <wp:wrapNone/>
                <wp:docPr id="45" name="Group 4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2759710" cy="2870835"/>
                          <a:chOff x="0" y="0"/>
                          <a:chExt cx="2759710" cy="2870835"/>
                        </a:xfrm>
                      </wpg:grpSpPr>
                      <wps:wsp>
                        <wps:cNvPr id="46" name="Graphic 46"/>
                        <wps:cNvSpPr/>
                        <wps:spPr>
                          <a:xfrm>
                            <a:off x="33286" y="33286"/>
                            <a:ext cx="2667635" cy="2209800"/>
                          </a:xfrm>
                          <a:custGeom>
                            <a:avLst/>
                            <a:gdLst/>
                            <a:ahLst/>
                            <a:cxnLst/>
                            <a:rect l="l" t="t" r="r" b="b"/>
                            <a:pathLst>
                              <a:path w="2667635" h="2209800">
                                <a:moveTo>
                                  <a:pt x="2667635" y="0"/>
                                </a:moveTo>
                                <a:lnTo>
                                  <a:pt x="0" y="0"/>
                                </a:lnTo>
                                <a:lnTo>
                                  <a:pt x="0" y="2209799"/>
                                </a:lnTo>
                                <a:lnTo>
                                  <a:pt x="2667635" y="2209799"/>
                                </a:lnTo>
                                <a:lnTo>
                                  <a:pt x="2667635" y="0"/>
                                </a:lnTo>
                                <a:close/>
                              </a:path>
                            </a:pathLst>
                          </a:custGeom>
                          <a:solidFill>
                            <a:srgbClr val="000000">
                              <a:alpha val="42744"/>
                            </a:srgbClr>
                          </a:solidFill>
                        </wps:spPr>
                        <wps:bodyPr wrap="square" lIns="0" tIns="0" rIns="0" bIns="0" rtlCol="0">
                          <a:prstTxWarp prst="textNoShape">
                            <a:avLst/>
                          </a:prstTxWarp>
                          <a:noAutofit/>
                        </wps:bodyPr>
                      </wps:wsp>
                      <wps:wsp>
                        <wps:cNvPr id="47" name="Graphic 47"/>
                        <wps:cNvSpPr/>
                        <wps:spPr>
                          <a:xfrm>
                            <a:off x="6349" y="6349"/>
                            <a:ext cx="2667635" cy="2209800"/>
                          </a:xfrm>
                          <a:custGeom>
                            <a:avLst/>
                            <a:gdLst/>
                            <a:ahLst/>
                            <a:cxnLst/>
                            <a:rect l="l" t="t" r="r" b="b"/>
                            <a:pathLst>
                              <a:path w="2667635" h="2209800">
                                <a:moveTo>
                                  <a:pt x="0" y="0"/>
                                </a:moveTo>
                                <a:lnTo>
                                  <a:pt x="2667635" y="0"/>
                                </a:lnTo>
                                <a:lnTo>
                                  <a:pt x="2667635" y="2209800"/>
                                </a:lnTo>
                                <a:lnTo>
                                  <a:pt x="0" y="2209800"/>
                                </a:lnTo>
                                <a:lnTo>
                                  <a:pt x="0" y="0"/>
                                </a:lnTo>
                                <a:close/>
                              </a:path>
                            </a:pathLst>
                          </a:custGeom>
                          <a:ln w="1269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48" name="Image 48"/>
                          <pic:cNvPicPr/>
                        </pic:nvPicPr>
                        <pic:blipFill>
                          <a:blip r:embed="rId33" cstate="print"/>
                          <a:stretch>
                            <a:fillRect/>
                          </a:stretch>
                        </pic:blipFill>
                        <pic:spPr>
                          <a:xfrm>
                            <a:off x="6349" y="6349"/>
                            <a:ext cx="2667635" cy="2209800"/>
                          </a:xfrm>
                          <a:prstGeom prst="rect">
                            <a:avLst/>
                          </a:prstGeom>
                        </pic:spPr>
                      </pic:pic>
                      <wps:wsp>
                        <wps:cNvPr id="49" name="Graphic 49"/>
                        <wps:cNvSpPr/>
                        <wps:spPr>
                          <a:xfrm>
                            <a:off x="6349" y="6349"/>
                            <a:ext cx="2667635" cy="2209800"/>
                          </a:xfrm>
                          <a:custGeom>
                            <a:avLst/>
                            <a:gdLst/>
                            <a:ahLst/>
                            <a:cxnLst/>
                            <a:rect l="l" t="t" r="r" b="b"/>
                            <a:pathLst>
                              <a:path w="2667635" h="2209800">
                                <a:moveTo>
                                  <a:pt x="0" y="0"/>
                                </a:moveTo>
                                <a:lnTo>
                                  <a:pt x="2667635" y="0"/>
                                </a:lnTo>
                                <a:lnTo>
                                  <a:pt x="2667635" y="2209800"/>
                                </a:lnTo>
                                <a:lnTo>
                                  <a:pt x="0" y="2209800"/>
                                </a:lnTo>
                                <a:lnTo>
                                  <a:pt x="0" y="0"/>
                                </a:lnTo>
                                <a:close/>
                              </a:path>
                            </a:pathLst>
                          </a:custGeom>
                          <a:ln w="12699">
                            <a:solidFill>
                              <a:srgbClr val="000000"/>
                            </a:solidFill>
                            <a:prstDash val="solid"/>
                          </a:ln>
                        </wps:spPr>
                        <wps:bodyPr wrap="square" lIns="0" tIns="0" rIns="0" bIns="0" rtlCol="0">
                          <a:prstTxWarp prst="textNoShape">
                            <a:avLst/>
                          </a:prstTxWarp>
                          <a:noAutofit/>
                        </wps:bodyPr>
                      </wps:wsp>
                      <wps:wsp>
                        <wps:cNvPr id="50" name="Graphic 50"/>
                        <wps:cNvSpPr/>
                        <wps:spPr>
                          <a:xfrm>
                            <a:off x="92074" y="2214676"/>
                            <a:ext cx="2667635" cy="655955"/>
                          </a:xfrm>
                          <a:custGeom>
                            <a:avLst/>
                            <a:gdLst/>
                            <a:ahLst/>
                            <a:cxnLst/>
                            <a:rect l="l" t="t" r="r" b="b"/>
                            <a:pathLst>
                              <a:path w="2667635" h="655955">
                                <a:moveTo>
                                  <a:pt x="2667317" y="0"/>
                                </a:moveTo>
                                <a:lnTo>
                                  <a:pt x="0" y="0"/>
                                </a:lnTo>
                                <a:lnTo>
                                  <a:pt x="0" y="655612"/>
                                </a:lnTo>
                                <a:lnTo>
                                  <a:pt x="2667317" y="655612"/>
                                </a:lnTo>
                                <a:lnTo>
                                  <a:pt x="2667317" y="0"/>
                                </a:lnTo>
                                <a:close/>
                              </a:path>
                            </a:pathLst>
                          </a:custGeom>
                          <a:solidFill>
                            <a:srgbClr val="FFFFFF"/>
                          </a:solidFill>
                        </wps:spPr>
                        <wps:bodyPr wrap="square" lIns="0" tIns="0" rIns="0" bIns="0" rtlCol="0">
                          <a:prstTxWarp prst="textNoShape">
                            <a:avLst/>
                          </a:prstTxWarp>
                          <a:noAutofit/>
                        </wps:bodyPr>
                      </wps:wsp>
                      <wps:wsp>
                        <wps:cNvPr id="51" name="Textbox 51"/>
                        <wps:cNvSpPr txBox="1"/>
                        <wps:spPr>
                          <a:xfrm>
                            <a:off x="0" y="0"/>
                            <a:ext cx="2759710" cy="2870835"/>
                          </a:xfrm>
                          <a:prstGeom prst="rect">
                            <a:avLst/>
                          </a:prstGeom>
                        </wps:spPr>
                        <wps:txbx>
                          <w:txbxContent>
                            <w:p w14:paraId="6D7CCAE5" w14:textId="77777777" w:rsidR="0041481E" w:rsidRDefault="0041481E">
                              <w:pPr>
                                <w:rPr>
                                  <w:sz w:val="24"/>
                                </w:rPr>
                              </w:pPr>
                            </w:p>
                            <w:p w14:paraId="6780A41B" w14:textId="77777777" w:rsidR="0041481E" w:rsidRDefault="0041481E">
                              <w:pPr>
                                <w:rPr>
                                  <w:sz w:val="24"/>
                                </w:rPr>
                              </w:pPr>
                            </w:p>
                            <w:p w14:paraId="4D2495D2" w14:textId="77777777" w:rsidR="0041481E" w:rsidRDefault="0041481E">
                              <w:pPr>
                                <w:rPr>
                                  <w:sz w:val="24"/>
                                </w:rPr>
                              </w:pPr>
                            </w:p>
                            <w:p w14:paraId="0F94765A" w14:textId="77777777" w:rsidR="0041481E" w:rsidRDefault="0041481E">
                              <w:pPr>
                                <w:rPr>
                                  <w:sz w:val="24"/>
                                </w:rPr>
                              </w:pPr>
                            </w:p>
                            <w:p w14:paraId="4D8D2519" w14:textId="77777777" w:rsidR="0041481E" w:rsidRDefault="0041481E">
                              <w:pPr>
                                <w:rPr>
                                  <w:sz w:val="24"/>
                                </w:rPr>
                              </w:pPr>
                            </w:p>
                            <w:p w14:paraId="3AD51815" w14:textId="77777777" w:rsidR="0041481E" w:rsidRDefault="0041481E">
                              <w:pPr>
                                <w:rPr>
                                  <w:sz w:val="24"/>
                                </w:rPr>
                              </w:pPr>
                            </w:p>
                            <w:p w14:paraId="1C09BBF7" w14:textId="77777777" w:rsidR="0041481E" w:rsidRDefault="0041481E">
                              <w:pPr>
                                <w:rPr>
                                  <w:sz w:val="24"/>
                                </w:rPr>
                              </w:pPr>
                            </w:p>
                            <w:p w14:paraId="3C7CC082" w14:textId="77777777" w:rsidR="0041481E" w:rsidRDefault="0041481E">
                              <w:pPr>
                                <w:rPr>
                                  <w:sz w:val="24"/>
                                </w:rPr>
                              </w:pPr>
                            </w:p>
                            <w:p w14:paraId="18F20389" w14:textId="77777777" w:rsidR="0041481E" w:rsidRDefault="0041481E">
                              <w:pPr>
                                <w:rPr>
                                  <w:sz w:val="24"/>
                                </w:rPr>
                              </w:pPr>
                            </w:p>
                            <w:p w14:paraId="177E5D1D" w14:textId="77777777" w:rsidR="0041481E" w:rsidRDefault="0041481E">
                              <w:pPr>
                                <w:rPr>
                                  <w:sz w:val="24"/>
                                </w:rPr>
                              </w:pPr>
                            </w:p>
                            <w:p w14:paraId="65C6D9CE" w14:textId="77777777" w:rsidR="0041481E" w:rsidRDefault="0041481E">
                              <w:pPr>
                                <w:rPr>
                                  <w:sz w:val="24"/>
                                </w:rPr>
                              </w:pPr>
                            </w:p>
                            <w:p w14:paraId="189E9D7D" w14:textId="77777777" w:rsidR="0041481E" w:rsidRDefault="0041481E">
                              <w:pPr>
                                <w:spacing w:before="252"/>
                                <w:rPr>
                                  <w:sz w:val="24"/>
                                </w:rPr>
                              </w:pPr>
                            </w:p>
                            <w:p w14:paraId="180C7C3C" w14:textId="77777777" w:rsidR="0041481E" w:rsidRDefault="00000000">
                              <w:pPr>
                                <w:spacing w:before="1"/>
                                <w:ind w:left="294" w:right="221"/>
                                <w:rPr>
                                  <w:sz w:val="24"/>
                                </w:rPr>
                              </w:pPr>
                              <w:r>
                                <w:rPr>
                                  <w:sz w:val="24"/>
                                </w:rPr>
                                <w:t>Fig. No-6: Showing Aa lava flow character</w:t>
                              </w:r>
                              <w:r>
                                <w:rPr>
                                  <w:spacing w:val="-9"/>
                                  <w:sz w:val="24"/>
                                </w:rPr>
                                <w:t xml:space="preserve"> </w:t>
                              </w:r>
                              <w:r>
                                <w:rPr>
                                  <w:sz w:val="24"/>
                                </w:rPr>
                                <w:t>like</w:t>
                              </w:r>
                              <w:r>
                                <w:rPr>
                                  <w:spacing w:val="-9"/>
                                  <w:sz w:val="24"/>
                                </w:rPr>
                                <w:t xml:space="preserve"> </w:t>
                              </w:r>
                              <w:r>
                                <w:rPr>
                                  <w:sz w:val="24"/>
                                </w:rPr>
                                <w:t>irregular</w:t>
                              </w:r>
                              <w:r>
                                <w:rPr>
                                  <w:spacing w:val="-9"/>
                                  <w:sz w:val="24"/>
                                </w:rPr>
                                <w:t xml:space="preserve"> </w:t>
                              </w:r>
                              <w:r>
                                <w:rPr>
                                  <w:sz w:val="24"/>
                                </w:rPr>
                                <w:t>jagged</w:t>
                              </w:r>
                              <w:r>
                                <w:rPr>
                                  <w:spacing w:val="-9"/>
                                  <w:sz w:val="24"/>
                                </w:rPr>
                                <w:t xml:space="preserve"> </w:t>
                              </w:r>
                              <w:r>
                                <w:rPr>
                                  <w:sz w:val="24"/>
                                </w:rPr>
                                <w:t>mass</w:t>
                              </w:r>
                              <w:r>
                                <w:rPr>
                                  <w:spacing w:val="-9"/>
                                  <w:sz w:val="24"/>
                                </w:rPr>
                                <w:t xml:space="preserve"> </w:t>
                              </w:r>
                              <w:r>
                                <w:rPr>
                                  <w:sz w:val="24"/>
                                </w:rPr>
                                <w:t>and sharp-edged rubble/fragments.</w:t>
                              </w:r>
                            </w:p>
                          </w:txbxContent>
                        </wps:txbx>
                        <wps:bodyPr wrap="square" lIns="0" tIns="0" rIns="0" bIns="0" rtlCol="0">
                          <a:noAutofit/>
                        </wps:bodyPr>
                      </wps:wsp>
                    </wpg:wgp>
                  </a:graphicData>
                </a:graphic>
              </wp:anchor>
            </w:drawing>
          </mc:Choice>
          <mc:Fallback>
            <w:pict>
              <v:group w14:anchorId="504D1960" id="Group 45" o:spid="_x0000_s1026" style="position:absolute;left:0;text-align:left;margin-left:329.9pt;margin-top:-231.45pt;width:217.3pt;height:226.05pt;z-index:15733760;mso-wrap-distance-left:0;mso-wrap-distance-right:0;mso-position-horizontal-relative:page" coordsize="27597,28708"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">
                <v:shape id="Graphic 46" o:spid="_x0000_s1027" style="position:absolute;left:332;top:332;width:26677;height:22098;visibility:visible;mso-wrap-style:square;v-text-anchor:top" coordsize="2667635,2209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" path="m2667635,l,,,2209799r2667635,l2667635,xe" fillcolor="black" stroked="f">
                  <v:fill opacity="28013f"/>
                  <v:path arrowok="t"/>
                </v:shape>
                <v:shape id="Graphic 47" o:spid="_x0000_s1028" style="position:absolute;left:63;top:63;width:26676;height:22098;visibility:visible;mso-wrap-style:square;v-text-anchor:top" coordsize="2667635,2209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" path="m,l2667635,r,2209800l,2209800,,xe" filled="f" strokeweight=".35275mm">
                  <v:path arrowok="t"/>
                </v:shape>
                <v:shape id="Image 48" o:spid="_x0000_s1029" type="#_x0000_t75" style="position:absolute;left:63;top:63;width:26676;height:2209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">
                  <v:imagedata r:id="rId34" o:title=""/>
                </v:shape>
                <v:shape id="Graphic 49" o:spid="_x0000_s1030" style="position:absolute;left:63;top:63;width:26676;height:22098;visibility:visible;mso-wrap-style:square;v-text-anchor:top" coordsize="2667635,22098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" path="m,l2667635,r,2209800l,2209800,,xe" filled="f" strokeweight=".35275mm">
                  <v:path arrowok="t"/>
                </v:shape>
                <v:shape id="Graphic 50" o:spid="_x0000_s1031" style="position:absolute;left:920;top:22146;width:26677;height:6560;visibility:visible;mso-wrap-style:square;v-text-anchor:top" coordsize="2667635,6559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" path="m2667317,l,,,655612r2667317,l2667317,xe" stroked="f">
                  <v:path arrowok="t"/>
                </v:shape>
                <v:shapetype id="_x0000_t202" coordsize="21600,21600" o:spt="202" path="m,l,21600r21600,l21600,xe">
                  <v:stroke joinstyle="miter"/>
                  <v:path gradientshapeok="t" o:connecttype="rect"/>
                </v:shapetype>
                <v:shape id="Textbox 51" o:spid="_x0000_s1032" type="#_x0000_t202" style="position:absolute;width:27597;height:2870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" filled="f" stroked="f">
                  <v:textbox inset="0,0,0,0">
                    <w:txbxContent>
                      <w:p w14:paraId="6D7CCAE5" w14:textId="77777777" w:rsidR="0041481E" w:rsidRDefault="0041481E">
                        <w:pPr>
                          <w:rPr>
                            <w:sz w:val="24"/>
                          </w:rPr>
                        </w:pPr>
                      </w:p>
                      <w:p w14:paraId="6780A41B" w14:textId="77777777" w:rsidR="0041481E" w:rsidRDefault="0041481E">
                        <w:pPr>
                          <w:rPr>
                            <w:sz w:val="24"/>
                          </w:rPr>
                        </w:pPr>
                      </w:p>
                      <w:p w14:paraId="4D2495D2" w14:textId="77777777" w:rsidR="0041481E" w:rsidRDefault="0041481E">
                        <w:pPr>
                          <w:rPr>
                            <w:sz w:val="24"/>
                          </w:rPr>
                        </w:pPr>
                      </w:p>
                      <w:p w14:paraId="0F94765A" w14:textId="77777777" w:rsidR="0041481E" w:rsidRDefault="0041481E">
                        <w:pPr>
                          <w:rPr>
                            <w:sz w:val="24"/>
                          </w:rPr>
                        </w:pPr>
                      </w:p>
                      <w:p w14:paraId="4D8D2519" w14:textId="77777777" w:rsidR="0041481E" w:rsidRDefault="0041481E">
                        <w:pPr>
                          <w:rPr>
                            <w:sz w:val="24"/>
                          </w:rPr>
                        </w:pPr>
                      </w:p>
                      <w:p w14:paraId="3AD51815" w14:textId="77777777" w:rsidR="0041481E" w:rsidRDefault="0041481E">
                        <w:pPr>
                          <w:rPr>
                            <w:sz w:val="24"/>
                          </w:rPr>
                        </w:pPr>
                      </w:p>
                      <w:p w14:paraId="1C09BBF7" w14:textId="77777777" w:rsidR="0041481E" w:rsidRDefault="0041481E">
                        <w:pPr>
                          <w:rPr>
                            <w:sz w:val="24"/>
                          </w:rPr>
                        </w:pPr>
                      </w:p>
                      <w:p w14:paraId="3C7CC082" w14:textId="77777777" w:rsidR="0041481E" w:rsidRDefault="0041481E">
                        <w:pPr>
                          <w:rPr>
                            <w:sz w:val="24"/>
                          </w:rPr>
                        </w:pPr>
                      </w:p>
                      <w:p w14:paraId="18F20389" w14:textId="77777777" w:rsidR="0041481E" w:rsidRDefault="0041481E">
                        <w:pPr>
                          <w:rPr>
                            <w:sz w:val="24"/>
                          </w:rPr>
                        </w:pPr>
                      </w:p>
                      <w:p w14:paraId="177E5D1D" w14:textId="77777777" w:rsidR="0041481E" w:rsidRDefault="0041481E">
                        <w:pPr>
                          <w:rPr>
                            <w:sz w:val="24"/>
                          </w:rPr>
                        </w:pPr>
                      </w:p>
                      <w:p w14:paraId="65C6D9CE" w14:textId="77777777" w:rsidR="0041481E" w:rsidRDefault="0041481E">
                        <w:pPr>
                          <w:rPr>
                            <w:sz w:val="24"/>
                          </w:rPr>
                        </w:pPr>
                      </w:p>
                      <w:p w14:paraId="189E9D7D" w14:textId="77777777" w:rsidR="0041481E" w:rsidRDefault="0041481E">
                        <w:pPr>
                          <w:spacing w:before="252"/>
                          <w:rPr>
                            <w:sz w:val="24"/>
                          </w:rPr>
                        </w:pPr>
                      </w:p>
                      <w:p w14:paraId="180C7C3C" w14:textId="77777777" w:rsidR="0041481E" w:rsidRDefault="00000000">
                        <w:pPr>
                          <w:spacing w:before="1"/>
                          <w:ind w:left="294" w:right="221"/>
                          <w:rPr>
                            <w:sz w:val="24"/>
                          </w:rPr>
                        </w:pPr>
                        <w:r>
                          <w:rPr>
                            <w:sz w:val="24"/>
                          </w:rPr>
                          <w:t>Fig. No-6: Showing Aa lava flow character</w:t>
                        </w:r>
                        <w:r>
                          <w:rPr>
                            <w:spacing w:val="-9"/>
                            <w:sz w:val="24"/>
                          </w:rPr>
                          <w:t xml:space="preserve"> </w:t>
                        </w:r>
                        <w:r>
                          <w:rPr>
                            <w:sz w:val="24"/>
                          </w:rPr>
                          <w:t>like</w:t>
                        </w:r>
                        <w:r>
                          <w:rPr>
                            <w:spacing w:val="-9"/>
                            <w:sz w:val="24"/>
                          </w:rPr>
                          <w:t xml:space="preserve"> </w:t>
                        </w:r>
                        <w:r>
                          <w:rPr>
                            <w:sz w:val="24"/>
                          </w:rPr>
                          <w:t>irregular</w:t>
                        </w:r>
                        <w:r>
                          <w:rPr>
                            <w:spacing w:val="-9"/>
                            <w:sz w:val="24"/>
                          </w:rPr>
                          <w:t xml:space="preserve"> </w:t>
                        </w:r>
                        <w:r>
                          <w:rPr>
                            <w:sz w:val="24"/>
                          </w:rPr>
                          <w:t>jagged</w:t>
                        </w:r>
                        <w:r>
                          <w:rPr>
                            <w:spacing w:val="-9"/>
                            <w:sz w:val="24"/>
                          </w:rPr>
                          <w:t xml:space="preserve"> </w:t>
                        </w:r>
                        <w:r>
                          <w:rPr>
                            <w:sz w:val="24"/>
                          </w:rPr>
                          <w:t>mass</w:t>
                        </w:r>
                        <w:r>
                          <w:rPr>
                            <w:spacing w:val="-9"/>
                            <w:sz w:val="24"/>
                          </w:rPr>
                          <w:t xml:space="preserve"> </w:t>
                        </w:r>
                        <w:r>
                          <w:rPr>
                            <w:sz w:val="24"/>
                          </w:rPr>
                          <w:t>and sharp-edged rubble/fragments.</w:t>
                        </w:r>
                      </w:p>
                    </w:txbxContent>
                  </v:textbox>
                </v:shape>
                <w10:wrap anchorx="page"/>
              </v:group>
            </w:pict>
          </mc:Fallback>
        </mc:AlternateContent>
      </w:r>
      <w:r>
        <w:t>7.3.0</w:t>
      </w:r>
      <w:r>
        <w:rPr>
          <w:spacing w:val="-3"/>
        </w:rPr>
        <w:t xml:space="preserve"> </w:t>
      </w:r>
      <w:r>
        <w:t>STRUCTURAL</w:t>
      </w:r>
      <w:r>
        <w:rPr>
          <w:spacing w:val="-2"/>
        </w:rPr>
        <w:t xml:space="preserve"> </w:t>
      </w:r>
      <w:r>
        <w:t>DETAILS</w:t>
      </w:r>
      <w:r>
        <w:rPr>
          <w:spacing w:val="-3"/>
        </w:rPr>
        <w:t xml:space="preserve"> </w:t>
      </w:r>
      <w:r>
        <w:t>OF</w:t>
      </w:r>
      <w:r>
        <w:rPr>
          <w:spacing w:val="-2"/>
        </w:rPr>
        <w:t xml:space="preserve"> </w:t>
      </w:r>
      <w:r>
        <w:t>THE</w:t>
      </w:r>
      <w:r>
        <w:rPr>
          <w:spacing w:val="-3"/>
        </w:rPr>
        <w:t xml:space="preserve"> </w:t>
      </w:r>
      <w:r>
        <w:t>STUDY</w:t>
      </w:r>
      <w:r>
        <w:rPr>
          <w:spacing w:val="-2"/>
        </w:rPr>
        <w:t xml:space="preserve"> </w:t>
      </w:r>
      <w:r>
        <w:rPr>
          <w:spacing w:val="-4"/>
        </w:rPr>
        <w:t>AREA</w:t>
      </w:r>
    </w:p>
    <w:p w14:paraId="110D952A" w14:textId="77777777" w:rsidR="0041481E" w:rsidRDefault="00000000">
      <w:pPr>
        <w:pStyle w:val="BodyText"/>
        <w:spacing w:before="218" w:line="360" w:lineRule="auto"/>
        <w:ind w:left="313" w:right="695"/>
        <w:jc w:val="both"/>
      </w:pPr>
      <w:r>
        <w:t>The</w:t>
      </w:r>
      <w:r>
        <w:rPr>
          <w:spacing w:val="-5"/>
        </w:rPr>
        <w:t xml:space="preserve"> </w:t>
      </w:r>
      <w:r>
        <w:t>topography</w:t>
      </w:r>
      <w:r>
        <w:rPr>
          <w:spacing w:val="-5"/>
        </w:rPr>
        <w:t xml:space="preserve"> </w:t>
      </w:r>
      <w:r>
        <w:t>of</w:t>
      </w:r>
      <w:r>
        <w:rPr>
          <w:spacing w:val="-5"/>
        </w:rPr>
        <w:t xml:space="preserve"> </w:t>
      </w:r>
      <w:r>
        <w:t>the</w:t>
      </w:r>
      <w:r>
        <w:rPr>
          <w:spacing w:val="-5"/>
        </w:rPr>
        <w:t xml:space="preserve"> </w:t>
      </w:r>
      <w:proofErr w:type="spellStart"/>
      <w:r>
        <w:t>Vadekhan</w:t>
      </w:r>
      <w:proofErr w:type="spellEnd"/>
      <w:r>
        <w:rPr>
          <w:spacing w:val="-5"/>
        </w:rPr>
        <w:t xml:space="preserve"> </w:t>
      </w:r>
      <w:r>
        <w:t>block</w:t>
      </w:r>
      <w:r>
        <w:rPr>
          <w:spacing w:val="-5"/>
        </w:rPr>
        <w:t xml:space="preserve"> </w:t>
      </w:r>
      <w:r>
        <w:t>is</w:t>
      </w:r>
      <w:r>
        <w:rPr>
          <w:spacing w:val="-5"/>
        </w:rPr>
        <w:t xml:space="preserve"> </w:t>
      </w:r>
      <w:r>
        <w:t>a</w:t>
      </w:r>
      <w:r>
        <w:rPr>
          <w:spacing w:val="-5"/>
        </w:rPr>
        <w:t xml:space="preserve"> </w:t>
      </w:r>
      <w:r>
        <w:t>result</w:t>
      </w:r>
      <w:r>
        <w:rPr>
          <w:spacing w:val="-5"/>
        </w:rPr>
        <w:t xml:space="preserve"> </w:t>
      </w:r>
      <w:r>
        <w:t>of</w:t>
      </w:r>
      <w:r>
        <w:rPr>
          <w:spacing w:val="-5"/>
        </w:rPr>
        <w:t xml:space="preserve"> </w:t>
      </w:r>
      <w:r>
        <w:t>structure</w:t>
      </w:r>
      <w:r>
        <w:rPr>
          <w:spacing w:val="-5"/>
        </w:rPr>
        <w:t xml:space="preserve"> </w:t>
      </w:r>
      <w:r>
        <w:t>and</w:t>
      </w:r>
      <w:r>
        <w:rPr>
          <w:spacing w:val="-5"/>
        </w:rPr>
        <w:t xml:space="preserve"> </w:t>
      </w:r>
      <w:r>
        <w:t>denudational</w:t>
      </w:r>
      <w:r>
        <w:rPr>
          <w:spacing w:val="-5"/>
        </w:rPr>
        <w:t xml:space="preserve"> </w:t>
      </w:r>
      <w:r>
        <w:t>processes.</w:t>
      </w:r>
      <w:r>
        <w:rPr>
          <w:spacing w:val="-5"/>
        </w:rPr>
        <w:t xml:space="preserve"> </w:t>
      </w:r>
      <w:r>
        <w:t>The area comprises prominent linear/curvilinear to clustered rhyolitic hills and mounds separated by</w:t>
      </w:r>
      <w:r>
        <w:rPr>
          <w:spacing w:val="-11"/>
        </w:rPr>
        <w:t xml:space="preserve"> </w:t>
      </w:r>
      <w:r>
        <w:t>lower-lying</w:t>
      </w:r>
      <w:r>
        <w:rPr>
          <w:spacing w:val="-11"/>
        </w:rPr>
        <w:t xml:space="preserve"> </w:t>
      </w:r>
      <w:r>
        <w:t>valleys,</w:t>
      </w:r>
      <w:r>
        <w:rPr>
          <w:spacing w:val="-11"/>
        </w:rPr>
        <w:t xml:space="preserve"> </w:t>
      </w:r>
      <w:r>
        <w:t>slopes,</w:t>
      </w:r>
      <w:r>
        <w:rPr>
          <w:spacing w:val="-11"/>
        </w:rPr>
        <w:t xml:space="preserve"> </w:t>
      </w:r>
      <w:r>
        <w:t>and</w:t>
      </w:r>
      <w:r>
        <w:rPr>
          <w:spacing w:val="-11"/>
        </w:rPr>
        <w:t xml:space="preserve"> </w:t>
      </w:r>
      <w:r>
        <w:t>drainage</w:t>
      </w:r>
      <w:r>
        <w:rPr>
          <w:spacing w:val="-11"/>
        </w:rPr>
        <w:t xml:space="preserve"> </w:t>
      </w:r>
      <w:r>
        <w:t>channels.</w:t>
      </w:r>
      <w:r>
        <w:rPr>
          <w:spacing w:val="-11"/>
        </w:rPr>
        <w:t xml:space="preserve"> </w:t>
      </w:r>
      <w:r>
        <w:t>The</w:t>
      </w:r>
      <w:r>
        <w:rPr>
          <w:spacing w:val="-11"/>
        </w:rPr>
        <w:t xml:space="preserve"> </w:t>
      </w:r>
      <w:r>
        <w:t>elevated</w:t>
      </w:r>
      <w:r>
        <w:rPr>
          <w:spacing w:val="-11"/>
        </w:rPr>
        <w:t xml:space="preserve"> </w:t>
      </w:r>
      <w:r>
        <w:t>trachytic</w:t>
      </w:r>
      <w:r>
        <w:rPr>
          <w:spacing w:val="-11"/>
        </w:rPr>
        <w:t xml:space="preserve"> </w:t>
      </w:r>
      <w:r>
        <w:t>mounds</w:t>
      </w:r>
      <w:r>
        <w:rPr>
          <w:spacing w:val="-11"/>
        </w:rPr>
        <w:t xml:space="preserve"> </w:t>
      </w:r>
      <w:r>
        <w:t>and</w:t>
      </w:r>
      <w:r>
        <w:rPr>
          <w:spacing w:val="-11"/>
        </w:rPr>
        <w:t xml:space="preserve"> </w:t>
      </w:r>
      <w:r>
        <w:t>hills, which often act as local watersheds, generally do not exhibit a consistent dip. Instead, they display well-developed vertical joint sets, reflecting the brittle and massive nature of the rock.</w:t>
      </w:r>
    </w:p>
    <w:p w14:paraId="51202188" w14:textId="77777777" w:rsidR="0041481E" w:rsidRDefault="00000000">
      <w:pPr>
        <w:pStyle w:val="BodyText"/>
        <w:spacing w:before="160" w:line="360" w:lineRule="auto"/>
        <w:ind w:left="313" w:right="694"/>
        <w:jc w:val="both"/>
      </w:pPr>
      <w:r>
        <w:t>The igneous Rhyolitic mounds act as highly competent structural blocks that show distinct brittle deformation rather than dipping flows. The rhyolitic mounds form tight clusters adjoining nearby hills there is an absence of a clear dip direction or trend. Instead, the area is structurally</w:t>
      </w:r>
      <w:r>
        <w:rPr>
          <w:spacing w:val="-4"/>
        </w:rPr>
        <w:t xml:space="preserve"> </w:t>
      </w:r>
      <w:r>
        <w:t>dominated</w:t>
      </w:r>
      <w:r>
        <w:rPr>
          <w:spacing w:val="-4"/>
        </w:rPr>
        <w:t xml:space="preserve"> </w:t>
      </w:r>
      <w:r>
        <w:t>by</w:t>
      </w:r>
      <w:r>
        <w:rPr>
          <w:spacing w:val="-4"/>
        </w:rPr>
        <w:t xml:space="preserve"> </w:t>
      </w:r>
      <w:r>
        <w:t>multiple</w:t>
      </w:r>
      <w:r>
        <w:rPr>
          <w:spacing w:val="-4"/>
        </w:rPr>
        <w:t xml:space="preserve"> </w:t>
      </w:r>
      <w:r>
        <w:t>high-angle</w:t>
      </w:r>
      <w:r>
        <w:rPr>
          <w:spacing w:val="-4"/>
        </w:rPr>
        <w:t xml:space="preserve"> </w:t>
      </w:r>
      <w:r>
        <w:t>fractures</w:t>
      </w:r>
      <w:r>
        <w:rPr>
          <w:spacing w:val="-4"/>
        </w:rPr>
        <w:t xml:space="preserve"> </w:t>
      </w:r>
      <w:r>
        <w:t>and</w:t>
      </w:r>
      <w:r>
        <w:rPr>
          <w:spacing w:val="-4"/>
        </w:rPr>
        <w:t xml:space="preserve"> </w:t>
      </w:r>
      <w:r>
        <w:t>joints</w:t>
      </w:r>
      <w:r>
        <w:rPr>
          <w:spacing w:val="-4"/>
        </w:rPr>
        <w:t xml:space="preserve"> </w:t>
      </w:r>
      <w:r>
        <w:t>(D1</w:t>
      </w:r>
      <w:r>
        <w:rPr>
          <w:spacing w:val="-4"/>
        </w:rPr>
        <w:t xml:space="preserve"> </w:t>
      </w:r>
      <w:r>
        <w:t>85°</w:t>
      </w:r>
      <w:r>
        <w:rPr>
          <w:spacing w:val="-4"/>
        </w:rPr>
        <w:t xml:space="preserve"> </w:t>
      </w:r>
      <w:r>
        <w:t>W,</w:t>
      </w:r>
      <w:r>
        <w:rPr>
          <w:spacing w:val="-4"/>
        </w:rPr>
        <w:t xml:space="preserve"> </w:t>
      </w:r>
      <w:r>
        <w:t>D2</w:t>
      </w:r>
      <w:r>
        <w:rPr>
          <w:spacing w:val="-4"/>
        </w:rPr>
        <w:t xml:space="preserve"> </w:t>
      </w:r>
      <w:r>
        <w:t>86°</w:t>
      </w:r>
      <w:r>
        <w:rPr>
          <w:spacing w:val="-4"/>
        </w:rPr>
        <w:t xml:space="preserve"> </w:t>
      </w:r>
      <w:r>
        <w:t>S).</w:t>
      </w:r>
      <w:r>
        <w:rPr>
          <w:spacing w:val="-4"/>
        </w:rPr>
        <w:t xml:space="preserve"> </w:t>
      </w:r>
      <w:r>
        <w:t>Two</w:t>
      </w:r>
    </w:p>
    <w:p w14:paraId="58B33DDD" w14:textId="77777777" w:rsidR="0041481E" w:rsidRDefault="0041481E">
      <w:pPr>
        <w:pStyle w:val="BodyText"/>
        <w:spacing w:line="360" w:lineRule="auto"/>
        <w:jc w:val="both"/>
        <w:sectPr w:rsidR="0041481E">
          <w:pgSz w:w="11910" w:h="16840"/>
          <w:pgMar w:top="1360" w:right="566" w:bottom="780" w:left="1275" w:header="0" w:footer="594" w:gutter="0"/>
          <w:cols w:space="720"/>
        </w:sectPr>
      </w:pPr>
    </w:p>
    <w:p w14:paraId="6F5930DB" w14:textId="77777777" w:rsidR="0041481E" w:rsidRDefault="00000000">
      <w:pPr>
        <w:pStyle w:val="BodyText"/>
        <w:spacing w:before="62" w:line="360" w:lineRule="auto"/>
        <w:ind w:left="313" w:right="696"/>
        <w:jc w:val="both"/>
      </w:pPr>
      <w:r>
        <w:lastRenderedPageBreak/>
        <w:t>set</w:t>
      </w:r>
      <w:r>
        <w:rPr>
          <w:spacing w:val="-10"/>
        </w:rPr>
        <w:t xml:space="preserve"> </w:t>
      </w:r>
      <w:r>
        <w:t>of</w:t>
      </w:r>
      <w:r>
        <w:rPr>
          <w:spacing w:val="-10"/>
        </w:rPr>
        <w:t xml:space="preserve"> </w:t>
      </w:r>
      <w:r>
        <w:t>joints</w:t>
      </w:r>
      <w:r>
        <w:rPr>
          <w:spacing w:val="-10"/>
        </w:rPr>
        <w:t xml:space="preserve"> </w:t>
      </w:r>
      <w:r>
        <w:t>are</w:t>
      </w:r>
      <w:r>
        <w:rPr>
          <w:spacing w:val="-10"/>
        </w:rPr>
        <w:t xml:space="preserve"> </w:t>
      </w:r>
      <w:r>
        <w:t>prominently</w:t>
      </w:r>
      <w:r>
        <w:rPr>
          <w:spacing w:val="-10"/>
        </w:rPr>
        <w:t xml:space="preserve"> </w:t>
      </w:r>
      <w:r>
        <w:t>seen</w:t>
      </w:r>
      <w:r>
        <w:rPr>
          <w:spacing w:val="-10"/>
        </w:rPr>
        <w:t xml:space="preserve"> </w:t>
      </w:r>
      <w:r>
        <w:t>over</w:t>
      </w:r>
      <w:r>
        <w:rPr>
          <w:spacing w:val="-10"/>
        </w:rPr>
        <w:t xml:space="preserve"> </w:t>
      </w:r>
      <w:r>
        <w:t>the</w:t>
      </w:r>
      <w:r>
        <w:rPr>
          <w:spacing w:val="-10"/>
        </w:rPr>
        <w:t xml:space="preserve"> </w:t>
      </w:r>
      <w:r>
        <w:t>trachytic</w:t>
      </w:r>
      <w:r>
        <w:rPr>
          <w:spacing w:val="-10"/>
        </w:rPr>
        <w:t xml:space="preserve"> </w:t>
      </w:r>
      <w:r>
        <w:t>mound</w:t>
      </w:r>
      <w:r>
        <w:rPr>
          <w:spacing w:val="-10"/>
        </w:rPr>
        <w:t xml:space="preserve"> </w:t>
      </w:r>
      <w:r>
        <w:t>which</w:t>
      </w:r>
      <w:r>
        <w:rPr>
          <w:spacing w:val="-10"/>
        </w:rPr>
        <w:t xml:space="preserve"> </w:t>
      </w:r>
      <w:r>
        <w:t>shows</w:t>
      </w:r>
      <w:r>
        <w:rPr>
          <w:spacing w:val="-10"/>
        </w:rPr>
        <w:t xml:space="preserve"> </w:t>
      </w:r>
      <w:r>
        <w:t>vertical</w:t>
      </w:r>
      <w:r>
        <w:rPr>
          <w:spacing w:val="-10"/>
        </w:rPr>
        <w:t xml:space="preserve"> </w:t>
      </w:r>
      <w:r>
        <w:t>to</w:t>
      </w:r>
      <w:r>
        <w:rPr>
          <w:spacing w:val="-10"/>
        </w:rPr>
        <w:t xml:space="preserve"> </w:t>
      </w:r>
      <w:r>
        <w:t>sub</w:t>
      </w:r>
      <w:r>
        <w:rPr>
          <w:spacing w:val="-10"/>
        </w:rPr>
        <w:t xml:space="preserve"> </w:t>
      </w:r>
      <w:r>
        <w:t>vertical dips and also shows cross joints in some outcrops.</w:t>
      </w:r>
    </w:p>
    <w:p w14:paraId="4BB43F23" w14:textId="77777777" w:rsidR="0041481E" w:rsidRDefault="00000000">
      <w:pPr>
        <w:pStyle w:val="BodyText"/>
        <w:spacing w:before="160" w:line="360" w:lineRule="auto"/>
        <w:ind w:left="313" w:right="694"/>
        <w:jc w:val="both"/>
      </w:pPr>
      <w:r>
        <w:t>In contrast, the surrounding lower slopes, valley fills, and areas adjacent to seasonal streams and</w:t>
      </w:r>
      <w:r>
        <w:rPr>
          <w:spacing w:val="-2"/>
        </w:rPr>
        <w:t xml:space="preserve"> </w:t>
      </w:r>
      <w:r>
        <w:t>reservoirs</w:t>
      </w:r>
      <w:r>
        <w:rPr>
          <w:spacing w:val="-2"/>
        </w:rPr>
        <w:t xml:space="preserve"> </w:t>
      </w:r>
      <w:r>
        <w:t>are</w:t>
      </w:r>
      <w:r>
        <w:rPr>
          <w:spacing w:val="-2"/>
        </w:rPr>
        <w:t xml:space="preserve"> </w:t>
      </w:r>
      <w:r>
        <w:t>underlain</w:t>
      </w:r>
      <w:r>
        <w:rPr>
          <w:spacing w:val="-2"/>
        </w:rPr>
        <w:t xml:space="preserve"> </w:t>
      </w:r>
      <w:r>
        <w:t>by</w:t>
      </w:r>
      <w:r>
        <w:rPr>
          <w:spacing w:val="-2"/>
        </w:rPr>
        <w:t xml:space="preserve"> </w:t>
      </w:r>
      <w:proofErr w:type="spellStart"/>
      <w:r>
        <w:t>miliolitic</w:t>
      </w:r>
      <w:proofErr w:type="spellEnd"/>
      <w:r>
        <w:rPr>
          <w:spacing w:val="-2"/>
        </w:rPr>
        <w:t xml:space="preserve"> </w:t>
      </w:r>
      <w:r>
        <w:t>limestone.</w:t>
      </w:r>
      <w:r>
        <w:rPr>
          <w:spacing w:val="-2"/>
        </w:rPr>
        <w:t xml:space="preserve"> </w:t>
      </w:r>
      <w:r>
        <w:t>These</w:t>
      </w:r>
      <w:r>
        <w:rPr>
          <w:spacing w:val="-2"/>
        </w:rPr>
        <w:t xml:space="preserve"> </w:t>
      </w:r>
      <w:r>
        <w:t>limestones</w:t>
      </w:r>
      <w:r>
        <w:rPr>
          <w:spacing w:val="-2"/>
        </w:rPr>
        <w:t xml:space="preserve"> </w:t>
      </w:r>
      <w:r>
        <w:t>are</w:t>
      </w:r>
      <w:r>
        <w:rPr>
          <w:spacing w:val="-2"/>
        </w:rPr>
        <w:t xml:space="preserve"> </w:t>
      </w:r>
      <w:r>
        <w:t>generally</w:t>
      </w:r>
      <w:r>
        <w:rPr>
          <w:spacing w:val="-2"/>
        </w:rPr>
        <w:t xml:space="preserve"> </w:t>
      </w:r>
      <w:r>
        <w:t>shallow</w:t>
      </w:r>
      <w:r>
        <w:rPr>
          <w:spacing w:val="-2"/>
        </w:rPr>
        <w:t xml:space="preserve"> </w:t>
      </w:r>
      <w:r>
        <w:t>to moderately dipping (2° to 15°), with varying dip directions, including westerly, southerly, northerly, and easterly indicating deposition in a low-relief environment and multidirectional paleo subbasin floors.</w:t>
      </w:r>
    </w:p>
    <w:p w14:paraId="5CE70C09" w14:textId="77777777" w:rsidR="0041481E" w:rsidRDefault="00000000">
      <w:pPr>
        <w:pStyle w:val="BodyText"/>
        <w:spacing w:before="160" w:line="360" w:lineRule="auto"/>
        <w:ind w:left="313" w:right="694"/>
        <w:jc w:val="both"/>
      </w:pPr>
      <w:r>
        <w:t>The contact zones between the rhyolite hills and limestone-filled valleys represent significant topographic and structural features and are commonly traceable along hill flanks. At certain locations, opposing dip directions are observed, suggesting the presence of local folding or faulting, possibly related to the emplacement of rhyolitic bodies.</w:t>
      </w:r>
    </w:p>
    <w:p w14:paraId="26C5ABCF" w14:textId="77777777" w:rsidR="0041481E" w:rsidRDefault="00000000">
      <w:pPr>
        <w:pStyle w:val="BodyText"/>
        <w:spacing w:before="160" w:line="360" w:lineRule="auto"/>
        <w:ind w:left="313" w:right="697"/>
        <w:jc w:val="both"/>
      </w:pPr>
      <w:r>
        <w:t>Overall, the rhyolite forms topographically higher, joint-controlled ridges, whereas the limestone occupies lower, gentler slopes and valley floors. The structural disposition of the limestone appears to be influenced by the underlying rhyolitic topography and subsequent tectonic modifications. The trachyte in the area exhibits well-developed joint sets with sub-vertical to vertical dips throughout.</w:t>
      </w:r>
    </w:p>
    <w:p w14:paraId="085CE551" w14:textId="77777777" w:rsidR="0041481E" w:rsidRDefault="00000000">
      <w:pPr>
        <w:pStyle w:val="Heading5"/>
        <w:spacing w:before="160"/>
      </w:pPr>
      <w:r>
        <w:t>7.4.0</w:t>
      </w:r>
      <w:r>
        <w:rPr>
          <w:spacing w:val="-5"/>
        </w:rPr>
        <w:t xml:space="preserve"> </w:t>
      </w:r>
      <w:r>
        <w:t>TYPE</w:t>
      </w:r>
      <w:r>
        <w:rPr>
          <w:spacing w:val="-2"/>
        </w:rPr>
        <w:t xml:space="preserve"> </w:t>
      </w:r>
      <w:r>
        <w:t>OF</w:t>
      </w:r>
      <w:r>
        <w:rPr>
          <w:spacing w:val="-2"/>
        </w:rPr>
        <w:t xml:space="preserve"> </w:t>
      </w:r>
      <w:r>
        <w:t>DEPOSIT</w:t>
      </w:r>
      <w:r>
        <w:rPr>
          <w:spacing w:val="-2"/>
        </w:rPr>
        <w:t xml:space="preserve"> </w:t>
      </w:r>
      <w:r>
        <w:t>AND</w:t>
      </w:r>
      <w:r>
        <w:rPr>
          <w:spacing w:val="-3"/>
        </w:rPr>
        <w:t xml:space="preserve"> </w:t>
      </w:r>
      <w:r>
        <w:t>STYLE</w:t>
      </w:r>
      <w:r>
        <w:rPr>
          <w:spacing w:val="-2"/>
        </w:rPr>
        <w:t xml:space="preserve"> </w:t>
      </w:r>
      <w:r>
        <w:t>OF</w:t>
      </w:r>
      <w:r>
        <w:rPr>
          <w:spacing w:val="-2"/>
        </w:rPr>
        <w:t xml:space="preserve"> </w:t>
      </w:r>
      <w:r>
        <w:t>MINERALIZATION</w:t>
      </w:r>
      <w:r>
        <w:rPr>
          <w:spacing w:val="-2"/>
        </w:rPr>
        <w:t xml:space="preserve"> </w:t>
      </w:r>
      <w:r>
        <w:t>OF</w:t>
      </w:r>
      <w:r>
        <w:rPr>
          <w:spacing w:val="-2"/>
        </w:rPr>
        <w:t xml:space="preserve"> LIMESTONE</w:t>
      </w:r>
    </w:p>
    <w:p w14:paraId="6ED601FB" w14:textId="77777777" w:rsidR="0041481E" w:rsidRDefault="00000000">
      <w:pPr>
        <w:pStyle w:val="BodyText"/>
        <w:spacing w:before="218" w:line="360" w:lineRule="auto"/>
        <w:ind w:left="313" w:right="696"/>
        <w:jc w:val="both"/>
      </w:pPr>
      <w:r>
        <w:t>Granular carbonate deposits of Late Pleistocene to Early Holocene age, commonly referred to as</w:t>
      </w:r>
      <w:r>
        <w:rPr>
          <w:spacing w:val="-9"/>
        </w:rPr>
        <w:t xml:space="preserve"> </w:t>
      </w:r>
      <w:r>
        <w:t>‘</w:t>
      </w:r>
      <w:proofErr w:type="spellStart"/>
      <w:r>
        <w:t>miliolite</w:t>
      </w:r>
      <w:proofErr w:type="spellEnd"/>
      <w:r>
        <w:rPr>
          <w:spacing w:val="-9"/>
        </w:rPr>
        <w:t xml:space="preserve"> </w:t>
      </w:r>
      <w:r>
        <w:t>limestone’</w:t>
      </w:r>
      <w:r>
        <w:rPr>
          <w:spacing w:val="-9"/>
        </w:rPr>
        <w:t xml:space="preserve"> </w:t>
      </w:r>
      <w:r>
        <w:t>occur</w:t>
      </w:r>
      <w:r>
        <w:rPr>
          <w:spacing w:val="-9"/>
        </w:rPr>
        <w:t xml:space="preserve"> </w:t>
      </w:r>
      <w:r>
        <w:t>in</w:t>
      </w:r>
      <w:r>
        <w:rPr>
          <w:spacing w:val="-9"/>
        </w:rPr>
        <w:t xml:space="preserve"> </w:t>
      </w:r>
      <w:r>
        <w:t>a</w:t>
      </w:r>
      <w:r>
        <w:rPr>
          <w:spacing w:val="-9"/>
        </w:rPr>
        <w:t xml:space="preserve"> </w:t>
      </w:r>
      <w:r>
        <w:t>linear</w:t>
      </w:r>
      <w:r>
        <w:rPr>
          <w:spacing w:val="-9"/>
        </w:rPr>
        <w:t xml:space="preserve"> </w:t>
      </w:r>
      <w:r>
        <w:t>belt,</w:t>
      </w:r>
      <w:r>
        <w:rPr>
          <w:spacing w:val="-9"/>
        </w:rPr>
        <w:t xml:space="preserve"> </w:t>
      </w:r>
      <w:r>
        <w:t>parallel</w:t>
      </w:r>
      <w:r>
        <w:rPr>
          <w:spacing w:val="-9"/>
        </w:rPr>
        <w:t xml:space="preserve"> </w:t>
      </w:r>
      <w:r>
        <w:t>to</w:t>
      </w:r>
      <w:r>
        <w:rPr>
          <w:spacing w:val="-9"/>
        </w:rPr>
        <w:t xml:space="preserve"> </w:t>
      </w:r>
      <w:r>
        <w:t>the</w:t>
      </w:r>
      <w:r>
        <w:rPr>
          <w:spacing w:val="-9"/>
        </w:rPr>
        <w:t xml:space="preserve"> </w:t>
      </w:r>
      <w:r>
        <w:t>southern</w:t>
      </w:r>
      <w:r>
        <w:rPr>
          <w:spacing w:val="-9"/>
        </w:rPr>
        <w:t xml:space="preserve"> </w:t>
      </w:r>
      <w:r>
        <w:t>coast</w:t>
      </w:r>
      <w:r>
        <w:rPr>
          <w:spacing w:val="-9"/>
        </w:rPr>
        <w:t xml:space="preserve"> </w:t>
      </w:r>
      <w:r>
        <w:t>of</w:t>
      </w:r>
      <w:r>
        <w:rPr>
          <w:spacing w:val="-9"/>
        </w:rPr>
        <w:t xml:space="preserve"> </w:t>
      </w:r>
      <w:r>
        <w:t>Saurashtra,</w:t>
      </w:r>
      <w:r>
        <w:rPr>
          <w:spacing w:val="-9"/>
        </w:rPr>
        <w:t xml:space="preserve"> </w:t>
      </w:r>
      <w:r>
        <w:t>India. In the present study area these carbonate deposits are found in select valleys between ridges and mounds of pyroclastic material present in the Deccan trap plateau. Two different depositional</w:t>
      </w:r>
      <w:r>
        <w:rPr>
          <w:spacing w:val="-15"/>
        </w:rPr>
        <w:t xml:space="preserve"> </w:t>
      </w:r>
      <w:r>
        <w:t>histories</w:t>
      </w:r>
      <w:r>
        <w:rPr>
          <w:spacing w:val="-15"/>
        </w:rPr>
        <w:t xml:space="preserve"> </w:t>
      </w:r>
      <w:r>
        <w:t>have</w:t>
      </w:r>
      <w:r>
        <w:rPr>
          <w:spacing w:val="-15"/>
        </w:rPr>
        <w:t xml:space="preserve"> </w:t>
      </w:r>
      <w:r>
        <w:t>been</w:t>
      </w:r>
      <w:r>
        <w:rPr>
          <w:spacing w:val="-15"/>
        </w:rPr>
        <w:t xml:space="preserve"> </w:t>
      </w:r>
      <w:r>
        <w:t>proposed</w:t>
      </w:r>
      <w:r>
        <w:rPr>
          <w:spacing w:val="-15"/>
        </w:rPr>
        <w:t xml:space="preserve"> </w:t>
      </w:r>
      <w:r>
        <w:t>for</w:t>
      </w:r>
      <w:r>
        <w:rPr>
          <w:spacing w:val="-15"/>
        </w:rPr>
        <w:t xml:space="preserve"> </w:t>
      </w:r>
      <w:r>
        <w:t>these</w:t>
      </w:r>
      <w:r>
        <w:rPr>
          <w:spacing w:val="-15"/>
        </w:rPr>
        <w:t xml:space="preserve"> </w:t>
      </w:r>
      <w:r>
        <w:t>sediments.</w:t>
      </w:r>
      <w:r>
        <w:rPr>
          <w:spacing w:val="-15"/>
        </w:rPr>
        <w:t xml:space="preserve"> </w:t>
      </w:r>
      <w:r>
        <w:t>The</w:t>
      </w:r>
      <w:r>
        <w:rPr>
          <w:spacing w:val="-15"/>
        </w:rPr>
        <w:t xml:space="preserve"> </w:t>
      </w:r>
      <w:r>
        <w:t>presence</w:t>
      </w:r>
      <w:r>
        <w:rPr>
          <w:spacing w:val="-15"/>
        </w:rPr>
        <w:t xml:space="preserve"> </w:t>
      </w:r>
      <w:r>
        <w:t>of</w:t>
      </w:r>
      <w:r>
        <w:rPr>
          <w:spacing w:val="-15"/>
        </w:rPr>
        <w:t xml:space="preserve"> </w:t>
      </w:r>
      <w:r>
        <w:t>marine</w:t>
      </w:r>
      <w:r>
        <w:rPr>
          <w:spacing w:val="-15"/>
        </w:rPr>
        <w:t xml:space="preserve"> </w:t>
      </w:r>
      <w:r>
        <w:t>bioclasts led to the postulation of a marine origin for these deposits.</w:t>
      </w:r>
    </w:p>
    <w:p w14:paraId="2316E4CF" w14:textId="77777777" w:rsidR="0041481E" w:rsidRDefault="00000000">
      <w:pPr>
        <w:pStyle w:val="Heading5"/>
        <w:spacing w:before="160"/>
      </w:pPr>
      <w:r>
        <w:t>7.5.0</w:t>
      </w:r>
      <w:r>
        <w:rPr>
          <w:spacing w:val="-5"/>
        </w:rPr>
        <w:t xml:space="preserve"> </w:t>
      </w:r>
      <w:r>
        <w:t>THE</w:t>
      </w:r>
      <w:r>
        <w:rPr>
          <w:spacing w:val="-2"/>
        </w:rPr>
        <w:t xml:space="preserve"> </w:t>
      </w:r>
      <w:r>
        <w:t>EXTENT</w:t>
      </w:r>
      <w:r>
        <w:rPr>
          <w:spacing w:val="-2"/>
        </w:rPr>
        <w:t xml:space="preserve"> </w:t>
      </w:r>
      <w:r>
        <w:t>AND</w:t>
      </w:r>
      <w:r>
        <w:rPr>
          <w:spacing w:val="-2"/>
        </w:rPr>
        <w:t xml:space="preserve"> </w:t>
      </w:r>
      <w:r>
        <w:t>VARIABILITY</w:t>
      </w:r>
      <w:r>
        <w:rPr>
          <w:spacing w:val="-2"/>
        </w:rPr>
        <w:t xml:space="preserve"> </w:t>
      </w:r>
      <w:r>
        <w:t>OF</w:t>
      </w:r>
      <w:r>
        <w:rPr>
          <w:spacing w:val="-3"/>
        </w:rPr>
        <w:t xml:space="preserve"> </w:t>
      </w:r>
      <w:r>
        <w:t>LIMESTONE</w:t>
      </w:r>
      <w:r>
        <w:rPr>
          <w:spacing w:val="-2"/>
        </w:rPr>
        <w:t xml:space="preserve"> </w:t>
      </w:r>
      <w:r>
        <w:t>IN</w:t>
      </w:r>
      <w:r>
        <w:rPr>
          <w:spacing w:val="-2"/>
        </w:rPr>
        <w:t xml:space="preserve"> </w:t>
      </w:r>
      <w:r>
        <w:t>THE</w:t>
      </w:r>
      <w:r>
        <w:rPr>
          <w:spacing w:val="-2"/>
        </w:rPr>
        <w:t xml:space="preserve"> </w:t>
      </w:r>
      <w:r>
        <w:t>STUDY</w:t>
      </w:r>
      <w:r>
        <w:rPr>
          <w:spacing w:val="-2"/>
        </w:rPr>
        <w:t xml:space="preserve"> AREA.</w:t>
      </w:r>
    </w:p>
    <w:p w14:paraId="40549EF5" w14:textId="77777777" w:rsidR="0041481E" w:rsidRDefault="00000000">
      <w:pPr>
        <w:pStyle w:val="BodyText"/>
        <w:spacing w:before="258" w:line="360" w:lineRule="auto"/>
        <w:ind w:left="313" w:right="694"/>
        <w:jc w:val="both"/>
      </w:pPr>
      <w:r>
        <w:t>The</w:t>
      </w:r>
      <w:r>
        <w:rPr>
          <w:spacing w:val="-4"/>
        </w:rPr>
        <w:t xml:space="preserve"> </w:t>
      </w:r>
      <w:r>
        <w:t>limestone</w:t>
      </w:r>
      <w:r>
        <w:rPr>
          <w:spacing w:val="-4"/>
        </w:rPr>
        <w:t xml:space="preserve"> </w:t>
      </w:r>
      <w:r>
        <w:t>extends</w:t>
      </w:r>
      <w:r>
        <w:rPr>
          <w:spacing w:val="-4"/>
        </w:rPr>
        <w:t xml:space="preserve"> </w:t>
      </w:r>
      <w:r>
        <w:t>nearly</w:t>
      </w:r>
      <w:r>
        <w:rPr>
          <w:spacing w:val="-4"/>
        </w:rPr>
        <w:t xml:space="preserve"> </w:t>
      </w:r>
      <w:r>
        <w:t>500</w:t>
      </w:r>
      <w:r>
        <w:rPr>
          <w:spacing w:val="-4"/>
        </w:rPr>
        <w:t xml:space="preserve"> </w:t>
      </w:r>
      <w:r>
        <w:t>to</w:t>
      </w:r>
      <w:r>
        <w:rPr>
          <w:spacing w:val="-4"/>
        </w:rPr>
        <w:t xml:space="preserve"> </w:t>
      </w:r>
      <w:r>
        <w:t>600</w:t>
      </w:r>
      <w:r>
        <w:rPr>
          <w:spacing w:val="-4"/>
        </w:rPr>
        <w:t xml:space="preserve"> </w:t>
      </w:r>
      <w:r>
        <w:t>meters</w:t>
      </w:r>
      <w:r>
        <w:rPr>
          <w:spacing w:val="-4"/>
        </w:rPr>
        <w:t xml:space="preserve"> </w:t>
      </w:r>
      <w:r>
        <w:t>in</w:t>
      </w:r>
      <w:r>
        <w:rPr>
          <w:spacing w:val="-4"/>
        </w:rPr>
        <w:t xml:space="preserve"> </w:t>
      </w:r>
      <w:r>
        <w:t>length</w:t>
      </w:r>
      <w:r>
        <w:rPr>
          <w:spacing w:val="-4"/>
        </w:rPr>
        <w:t xml:space="preserve"> </w:t>
      </w:r>
      <w:r>
        <w:t>toward</w:t>
      </w:r>
      <w:r>
        <w:rPr>
          <w:spacing w:val="-4"/>
        </w:rPr>
        <w:t xml:space="preserve"> </w:t>
      </w:r>
      <w:r>
        <w:t>the</w:t>
      </w:r>
      <w:r>
        <w:rPr>
          <w:spacing w:val="-4"/>
        </w:rPr>
        <w:t xml:space="preserve"> </w:t>
      </w:r>
      <w:r>
        <w:t>eastern</w:t>
      </w:r>
      <w:r>
        <w:rPr>
          <w:spacing w:val="-4"/>
        </w:rPr>
        <w:t xml:space="preserve"> </w:t>
      </w:r>
      <w:r>
        <w:t>and</w:t>
      </w:r>
      <w:r>
        <w:rPr>
          <w:spacing w:val="-4"/>
        </w:rPr>
        <w:t xml:space="preserve"> </w:t>
      </w:r>
      <w:r>
        <w:t>western</w:t>
      </w:r>
      <w:r>
        <w:rPr>
          <w:spacing w:val="-4"/>
        </w:rPr>
        <w:t xml:space="preserve"> </w:t>
      </w:r>
      <w:r>
        <w:t>parts of</w:t>
      </w:r>
      <w:r>
        <w:rPr>
          <w:spacing w:val="-8"/>
        </w:rPr>
        <w:t xml:space="preserve"> </w:t>
      </w:r>
      <w:r>
        <w:t>the</w:t>
      </w:r>
      <w:r>
        <w:rPr>
          <w:spacing w:val="-8"/>
        </w:rPr>
        <w:t xml:space="preserve"> </w:t>
      </w:r>
      <w:r>
        <w:t>block.</w:t>
      </w:r>
      <w:r>
        <w:rPr>
          <w:spacing w:val="-8"/>
        </w:rPr>
        <w:t xml:space="preserve"> </w:t>
      </w:r>
      <w:r>
        <w:t>In</w:t>
      </w:r>
      <w:r>
        <w:rPr>
          <w:spacing w:val="-8"/>
        </w:rPr>
        <w:t xml:space="preserve"> </w:t>
      </w:r>
      <w:r>
        <w:t>the</w:t>
      </w:r>
      <w:r>
        <w:rPr>
          <w:spacing w:val="-8"/>
        </w:rPr>
        <w:t xml:space="preserve"> </w:t>
      </w:r>
      <w:r>
        <w:t>study</w:t>
      </w:r>
      <w:r>
        <w:rPr>
          <w:spacing w:val="-8"/>
        </w:rPr>
        <w:t xml:space="preserve"> </w:t>
      </w:r>
      <w:r>
        <w:t>area,</w:t>
      </w:r>
      <w:r>
        <w:rPr>
          <w:spacing w:val="-8"/>
        </w:rPr>
        <w:t xml:space="preserve"> </w:t>
      </w:r>
      <w:r>
        <w:t>the</w:t>
      </w:r>
      <w:r>
        <w:rPr>
          <w:spacing w:val="-8"/>
        </w:rPr>
        <w:t xml:space="preserve"> </w:t>
      </w:r>
      <w:r>
        <w:t>limestone</w:t>
      </w:r>
      <w:r>
        <w:rPr>
          <w:spacing w:val="-8"/>
        </w:rPr>
        <w:t xml:space="preserve"> </w:t>
      </w:r>
      <w:r>
        <w:t>is</w:t>
      </w:r>
      <w:r>
        <w:rPr>
          <w:spacing w:val="-8"/>
        </w:rPr>
        <w:t xml:space="preserve"> </w:t>
      </w:r>
      <w:r>
        <w:t>entirely</w:t>
      </w:r>
      <w:r>
        <w:rPr>
          <w:spacing w:val="-8"/>
        </w:rPr>
        <w:t xml:space="preserve"> </w:t>
      </w:r>
      <w:r>
        <w:t>controlled</w:t>
      </w:r>
      <w:r>
        <w:rPr>
          <w:spacing w:val="-8"/>
        </w:rPr>
        <w:t xml:space="preserve"> </w:t>
      </w:r>
      <w:r>
        <w:t>by</w:t>
      </w:r>
      <w:r>
        <w:rPr>
          <w:spacing w:val="-8"/>
        </w:rPr>
        <w:t xml:space="preserve"> </w:t>
      </w:r>
      <w:r>
        <w:t>the</w:t>
      </w:r>
      <w:r>
        <w:rPr>
          <w:spacing w:val="-8"/>
        </w:rPr>
        <w:t xml:space="preserve"> </w:t>
      </w:r>
      <w:r>
        <w:t>local</w:t>
      </w:r>
      <w:r>
        <w:rPr>
          <w:spacing w:val="-8"/>
        </w:rPr>
        <w:t xml:space="preserve"> </w:t>
      </w:r>
      <w:r>
        <w:t>topography.</w:t>
      </w:r>
      <w:r>
        <w:rPr>
          <w:spacing w:val="-8"/>
        </w:rPr>
        <w:t xml:space="preserve"> </w:t>
      </w:r>
      <w:r>
        <w:t>The area is part of the Alech Hills, which contain trachytic mounds and granophyric intrusions at irregular intervals. Limestone is mostly deposited in the valley portions and in some places appears only as a thin layer on the flanks. In terms of variations no major differences are observed</w:t>
      </w:r>
      <w:r>
        <w:rPr>
          <w:spacing w:val="-11"/>
        </w:rPr>
        <w:t xml:space="preserve"> </w:t>
      </w:r>
      <w:r>
        <w:t>in</w:t>
      </w:r>
      <w:r>
        <w:rPr>
          <w:spacing w:val="-11"/>
        </w:rPr>
        <w:t xml:space="preserve"> </w:t>
      </w:r>
      <w:r>
        <w:t>the</w:t>
      </w:r>
      <w:r>
        <w:rPr>
          <w:spacing w:val="-11"/>
        </w:rPr>
        <w:t xml:space="preserve"> </w:t>
      </w:r>
      <w:proofErr w:type="spellStart"/>
      <w:r>
        <w:t>miliolitic</w:t>
      </w:r>
      <w:proofErr w:type="spellEnd"/>
      <w:r>
        <w:rPr>
          <w:spacing w:val="-11"/>
        </w:rPr>
        <w:t xml:space="preserve"> </w:t>
      </w:r>
      <w:r>
        <w:t>limestone</w:t>
      </w:r>
      <w:r>
        <w:rPr>
          <w:spacing w:val="-11"/>
        </w:rPr>
        <w:t xml:space="preserve"> </w:t>
      </w:r>
      <w:r>
        <w:t>except</w:t>
      </w:r>
      <w:r>
        <w:rPr>
          <w:spacing w:val="-11"/>
        </w:rPr>
        <w:t xml:space="preserve"> </w:t>
      </w:r>
      <w:r>
        <w:t>for</w:t>
      </w:r>
      <w:r>
        <w:rPr>
          <w:spacing w:val="-11"/>
        </w:rPr>
        <w:t xml:space="preserve"> </w:t>
      </w:r>
      <w:r>
        <w:t>a</w:t>
      </w:r>
      <w:r>
        <w:rPr>
          <w:spacing w:val="-11"/>
        </w:rPr>
        <w:t xml:space="preserve"> </w:t>
      </w:r>
      <w:r>
        <w:t>color</w:t>
      </w:r>
      <w:r>
        <w:rPr>
          <w:spacing w:val="-11"/>
        </w:rPr>
        <w:t xml:space="preserve"> </w:t>
      </w:r>
      <w:r>
        <w:t>variation</w:t>
      </w:r>
      <w:r>
        <w:rPr>
          <w:spacing w:val="-11"/>
        </w:rPr>
        <w:t xml:space="preserve"> </w:t>
      </w:r>
      <w:r>
        <w:t>seen</w:t>
      </w:r>
      <w:r>
        <w:rPr>
          <w:spacing w:val="-11"/>
        </w:rPr>
        <w:t xml:space="preserve"> </w:t>
      </w:r>
      <w:r>
        <w:t>in</w:t>
      </w:r>
      <w:r>
        <w:rPr>
          <w:spacing w:val="-11"/>
        </w:rPr>
        <w:t xml:space="preserve"> </w:t>
      </w:r>
      <w:r>
        <w:t>the</w:t>
      </w:r>
      <w:r>
        <w:rPr>
          <w:spacing w:val="-11"/>
        </w:rPr>
        <w:t xml:space="preserve"> </w:t>
      </w:r>
      <w:r>
        <w:t>field.</w:t>
      </w:r>
      <w:r>
        <w:rPr>
          <w:spacing w:val="-11"/>
        </w:rPr>
        <w:t xml:space="preserve"> </w:t>
      </w:r>
      <w:r>
        <w:t>The</w:t>
      </w:r>
      <w:r>
        <w:rPr>
          <w:spacing w:val="-11"/>
        </w:rPr>
        <w:t xml:space="preserve"> </w:t>
      </w:r>
      <w:r>
        <w:t>weathered limestone</w:t>
      </w:r>
      <w:r>
        <w:rPr>
          <w:spacing w:val="32"/>
        </w:rPr>
        <w:t xml:space="preserve"> </w:t>
      </w:r>
      <w:r>
        <w:t>exhibits</w:t>
      </w:r>
      <w:r>
        <w:rPr>
          <w:spacing w:val="32"/>
        </w:rPr>
        <w:t xml:space="preserve"> </w:t>
      </w:r>
      <w:r>
        <w:t>a</w:t>
      </w:r>
      <w:r>
        <w:rPr>
          <w:spacing w:val="32"/>
        </w:rPr>
        <w:t xml:space="preserve"> </w:t>
      </w:r>
      <w:r>
        <w:t>yellowish</w:t>
      </w:r>
      <w:r>
        <w:rPr>
          <w:spacing w:val="32"/>
        </w:rPr>
        <w:t xml:space="preserve"> </w:t>
      </w:r>
      <w:r>
        <w:t>color</w:t>
      </w:r>
      <w:r>
        <w:rPr>
          <w:spacing w:val="32"/>
        </w:rPr>
        <w:t xml:space="preserve"> </w:t>
      </w:r>
      <w:r>
        <w:t>and</w:t>
      </w:r>
      <w:r>
        <w:rPr>
          <w:spacing w:val="32"/>
        </w:rPr>
        <w:t xml:space="preserve"> </w:t>
      </w:r>
      <w:r>
        <w:t>is</w:t>
      </w:r>
      <w:r>
        <w:rPr>
          <w:spacing w:val="32"/>
        </w:rPr>
        <w:t xml:space="preserve"> </w:t>
      </w:r>
      <w:r>
        <w:t>comparatively</w:t>
      </w:r>
      <w:r>
        <w:rPr>
          <w:spacing w:val="32"/>
        </w:rPr>
        <w:t xml:space="preserve"> </w:t>
      </w:r>
      <w:r>
        <w:t>weaker</w:t>
      </w:r>
      <w:r>
        <w:rPr>
          <w:spacing w:val="32"/>
        </w:rPr>
        <w:t xml:space="preserve"> </w:t>
      </w:r>
      <w:r>
        <w:t>than</w:t>
      </w:r>
      <w:r>
        <w:rPr>
          <w:spacing w:val="32"/>
        </w:rPr>
        <w:t xml:space="preserve"> </w:t>
      </w:r>
      <w:r>
        <w:t>the</w:t>
      </w:r>
      <w:r>
        <w:rPr>
          <w:spacing w:val="32"/>
        </w:rPr>
        <w:t xml:space="preserve"> </w:t>
      </w:r>
      <w:r>
        <w:t>fresh</w:t>
      </w:r>
      <w:r>
        <w:rPr>
          <w:spacing w:val="32"/>
        </w:rPr>
        <w:t xml:space="preserve"> </w:t>
      </w:r>
      <w:r>
        <w:t>limestone</w:t>
      </w:r>
    </w:p>
    <w:p w14:paraId="0962FAF8" w14:textId="77777777" w:rsidR="0041481E" w:rsidRDefault="0041481E">
      <w:pPr>
        <w:pStyle w:val="BodyText"/>
        <w:spacing w:line="360" w:lineRule="auto"/>
        <w:jc w:val="both"/>
        <w:sectPr w:rsidR="0041481E">
          <w:pgSz w:w="11910" w:h="16840"/>
          <w:pgMar w:top="1360" w:right="566" w:bottom="780" w:left="1275" w:header="0" w:footer="594" w:gutter="0"/>
          <w:cols w:space="720"/>
        </w:sectPr>
      </w:pPr>
    </w:p>
    <w:p w14:paraId="3542A707" w14:textId="77777777" w:rsidR="0041481E" w:rsidRDefault="00000000">
      <w:pPr>
        <w:pStyle w:val="BodyText"/>
        <w:spacing w:before="62" w:line="360" w:lineRule="auto"/>
        <w:ind w:left="313" w:right="680"/>
      </w:pPr>
      <w:r>
        <w:lastRenderedPageBreak/>
        <w:t xml:space="preserve">body. In contrast, the pinkish </w:t>
      </w:r>
      <w:proofErr w:type="spellStart"/>
      <w:r>
        <w:t>miliolitic</w:t>
      </w:r>
      <w:proofErr w:type="spellEnd"/>
      <w:r>
        <w:t xml:space="preserve"> limestone is harder in appearance and more compact than the yellowish variety.</w:t>
      </w:r>
    </w:p>
    <w:p w14:paraId="590E9474" w14:textId="77777777" w:rsidR="0041481E" w:rsidRDefault="0041481E">
      <w:pPr>
        <w:pStyle w:val="BodyText"/>
      </w:pPr>
    </w:p>
    <w:p w14:paraId="1F6208F9" w14:textId="77777777" w:rsidR="0041481E" w:rsidRDefault="0041481E">
      <w:pPr>
        <w:pStyle w:val="BodyText"/>
        <w:spacing w:before="182"/>
      </w:pPr>
    </w:p>
    <w:p w14:paraId="0EFF0257" w14:textId="77777777" w:rsidR="0041481E" w:rsidRDefault="00000000">
      <w:pPr>
        <w:pStyle w:val="Heading5"/>
        <w:numPr>
          <w:ilvl w:val="2"/>
          <w:numId w:val="31"/>
        </w:numPr>
        <w:tabs>
          <w:tab w:val="left" w:pos="1032"/>
        </w:tabs>
        <w:ind w:left="1032" w:hanging="719"/>
      </w:pPr>
      <w:r>
        <w:t>PHOTOMICROGRAPHIC</w:t>
      </w:r>
      <w:r>
        <w:rPr>
          <w:spacing w:val="-12"/>
        </w:rPr>
        <w:t xml:space="preserve"> </w:t>
      </w:r>
      <w:r>
        <w:t>(THIN-SECTION)</w:t>
      </w:r>
      <w:r>
        <w:rPr>
          <w:spacing w:val="-9"/>
        </w:rPr>
        <w:t xml:space="preserve"> </w:t>
      </w:r>
      <w:r>
        <w:rPr>
          <w:spacing w:val="-2"/>
        </w:rPr>
        <w:t>STUDIES</w:t>
      </w:r>
    </w:p>
    <w:p w14:paraId="68097AD3" w14:textId="77777777" w:rsidR="0041481E" w:rsidRDefault="00000000">
      <w:pPr>
        <w:pStyle w:val="BodyText"/>
        <w:spacing w:before="138" w:line="360" w:lineRule="auto"/>
        <w:ind w:left="1033"/>
      </w:pPr>
      <w:r>
        <w:t>Photomicrographic</w:t>
      </w:r>
      <w:r>
        <w:rPr>
          <w:spacing w:val="35"/>
        </w:rPr>
        <w:t xml:space="preserve"> </w:t>
      </w:r>
      <w:r>
        <w:t>studies</w:t>
      </w:r>
      <w:r>
        <w:rPr>
          <w:spacing w:val="35"/>
        </w:rPr>
        <w:t xml:space="preserve"> </w:t>
      </w:r>
      <w:r>
        <w:t>are</w:t>
      </w:r>
      <w:r>
        <w:rPr>
          <w:spacing w:val="35"/>
        </w:rPr>
        <w:t xml:space="preserve"> </w:t>
      </w:r>
      <w:r>
        <w:t>conducted</w:t>
      </w:r>
      <w:r>
        <w:rPr>
          <w:spacing w:val="35"/>
        </w:rPr>
        <w:t xml:space="preserve"> </w:t>
      </w:r>
      <w:r>
        <w:t>for</w:t>
      </w:r>
      <w:r>
        <w:rPr>
          <w:spacing w:val="35"/>
        </w:rPr>
        <w:t xml:space="preserve"> </w:t>
      </w:r>
      <w:r>
        <w:t>10</w:t>
      </w:r>
      <w:r>
        <w:rPr>
          <w:spacing w:val="35"/>
        </w:rPr>
        <w:t xml:space="preserve"> </w:t>
      </w:r>
      <w:r>
        <w:t>samples</w:t>
      </w:r>
      <w:r>
        <w:rPr>
          <w:spacing w:val="35"/>
        </w:rPr>
        <w:t xml:space="preserve"> </w:t>
      </w:r>
      <w:r>
        <w:t>and</w:t>
      </w:r>
      <w:r>
        <w:rPr>
          <w:spacing w:val="35"/>
        </w:rPr>
        <w:t xml:space="preserve"> </w:t>
      </w:r>
      <w:r>
        <w:t>the</w:t>
      </w:r>
      <w:r>
        <w:rPr>
          <w:spacing w:val="35"/>
        </w:rPr>
        <w:t xml:space="preserve"> </w:t>
      </w:r>
      <w:r>
        <w:t>study</w:t>
      </w:r>
      <w:r>
        <w:rPr>
          <w:spacing w:val="35"/>
        </w:rPr>
        <w:t xml:space="preserve"> </w:t>
      </w:r>
      <w:r>
        <w:t>is</w:t>
      </w:r>
      <w:r>
        <w:rPr>
          <w:spacing w:val="35"/>
        </w:rPr>
        <w:t xml:space="preserve"> </w:t>
      </w:r>
      <w:r>
        <w:t xml:space="preserve">reported </w:t>
      </w:r>
      <w:r>
        <w:rPr>
          <w:spacing w:val="-2"/>
        </w:rPr>
        <w:t>hereunder.</w:t>
      </w:r>
    </w:p>
    <w:p w14:paraId="4EB9EBD5" w14:textId="77777777" w:rsidR="0041481E" w:rsidRDefault="00000000">
      <w:pPr>
        <w:pStyle w:val="Heading6"/>
        <w:numPr>
          <w:ilvl w:val="3"/>
          <w:numId w:val="31"/>
        </w:numPr>
        <w:tabs>
          <w:tab w:val="left" w:pos="1033"/>
        </w:tabs>
        <w:jc w:val="left"/>
      </w:pPr>
      <w:r>
        <w:t>Specimen</w:t>
      </w:r>
      <w:r>
        <w:rPr>
          <w:spacing w:val="-4"/>
        </w:rPr>
        <w:t xml:space="preserve"> </w:t>
      </w:r>
      <w:r>
        <w:t>No.:</w:t>
      </w:r>
      <w:r>
        <w:rPr>
          <w:spacing w:val="-3"/>
        </w:rPr>
        <w:t xml:space="preserve"> </w:t>
      </w:r>
      <w:r>
        <w:t>TS</w:t>
      </w:r>
      <w:r>
        <w:rPr>
          <w:spacing w:val="-4"/>
        </w:rPr>
        <w:t xml:space="preserve"> </w:t>
      </w:r>
      <w:r>
        <w:t>06A</w:t>
      </w:r>
      <w:r>
        <w:rPr>
          <w:spacing w:val="-3"/>
        </w:rPr>
        <w:t xml:space="preserve"> </w:t>
      </w:r>
      <w:r>
        <w:t>(Magnification</w:t>
      </w:r>
      <w:r>
        <w:rPr>
          <w:spacing w:val="-3"/>
        </w:rPr>
        <w:t xml:space="preserve"> </w:t>
      </w:r>
      <w:r>
        <w:rPr>
          <w:spacing w:val="-5"/>
        </w:rPr>
        <w:t>5x)</w:t>
      </w:r>
    </w:p>
    <w:p w14:paraId="4D993BE5" w14:textId="77777777" w:rsidR="0041481E" w:rsidRDefault="00000000">
      <w:pPr>
        <w:pStyle w:val="BodyText"/>
        <w:rPr>
          <w:b/>
          <w:sz w:val="16"/>
        </w:rPr>
      </w:pPr>
      <w:r>
        <w:rPr>
          <w:b/>
          <w:noProof/>
          <w:sz w:val="16"/>
        </w:rPr>
        <w:drawing>
          <wp:anchor distT="0" distB="0" distL="0" distR="0" simplePos="0" relativeHeight="487593472" behindDoc="1" locked="0" layoutInCell="1" allowOverlap="1" wp14:anchorId="1FFAF3BF" wp14:editId="7965AEC4">
            <wp:simplePos x="0" y="0"/>
            <wp:positionH relativeFrom="page">
              <wp:posOffset>2010854</wp:posOffset>
            </wp:positionH>
            <wp:positionV relativeFrom="paragraph">
              <wp:posOffset>132647</wp:posOffset>
            </wp:positionV>
            <wp:extent cx="3665224" cy="2738437"/>
            <wp:effectExtent l="0" t="0" r="0" b="0"/>
            <wp:wrapTopAndBottom/>
            <wp:docPr id="52" name="Image 5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2" name="Image 52"/>
                    <pic:cNvPicPr/>
                  </pic:nvPicPr>
                  <pic:blipFill>
                    <a:blip r:embed="rId35" cstate="print"/>
                    <a:stretch>
                      <a:fillRect/>
                    </a:stretch>
                  </pic:blipFill>
                  <pic:spPr>
                    <a:xfrm>
                      <a:off x="0" y="0"/>
                      <a:ext cx="3665224" cy="2738437"/>
                    </a:xfrm>
                    <a:prstGeom prst="rect">
                      <a:avLst/>
                    </a:prstGeom>
                  </pic:spPr>
                </pic:pic>
              </a:graphicData>
            </a:graphic>
          </wp:anchor>
        </w:drawing>
      </w:r>
    </w:p>
    <w:p w14:paraId="0A9BA127" w14:textId="77777777" w:rsidR="0041481E" w:rsidRDefault="00000000">
      <w:pPr>
        <w:pStyle w:val="BodyText"/>
        <w:spacing w:before="9" w:line="276" w:lineRule="auto"/>
        <w:ind w:left="1447" w:right="741" w:hanging="1134"/>
        <w:jc w:val="both"/>
      </w:pPr>
      <w:r>
        <w:rPr>
          <w:b/>
        </w:rPr>
        <w:t xml:space="preserve">PMG – 1: </w:t>
      </w:r>
      <w:r>
        <w:t>Photomicrograph showing micritic matrix composed of microcrystalline calcite. Foraminifera</w:t>
      </w:r>
      <w:r>
        <w:rPr>
          <w:spacing w:val="-1"/>
        </w:rPr>
        <w:t xml:space="preserve"> </w:t>
      </w:r>
      <w:r>
        <w:t>cell</w:t>
      </w:r>
      <w:r>
        <w:rPr>
          <w:spacing w:val="-1"/>
        </w:rPr>
        <w:t xml:space="preserve"> </w:t>
      </w:r>
      <w:r>
        <w:t>is</w:t>
      </w:r>
      <w:r>
        <w:rPr>
          <w:spacing w:val="-1"/>
        </w:rPr>
        <w:t xml:space="preserve"> </w:t>
      </w:r>
      <w:r>
        <w:t>showing</w:t>
      </w:r>
      <w:r>
        <w:rPr>
          <w:spacing w:val="-1"/>
        </w:rPr>
        <w:t xml:space="preserve"> </w:t>
      </w:r>
      <w:r>
        <w:t>variegated</w:t>
      </w:r>
      <w:r>
        <w:rPr>
          <w:spacing w:val="-1"/>
        </w:rPr>
        <w:t xml:space="preserve"> </w:t>
      </w:r>
      <w:r>
        <w:t>colors.</w:t>
      </w:r>
      <w:r>
        <w:rPr>
          <w:spacing w:val="-1"/>
        </w:rPr>
        <w:t xml:space="preserve"> </w:t>
      </w:r>
      <w:r>
        <w:t>The</w:t>
      </w:r>
      <w:r>
        <w:rPr>
          <w:spacing w:val="-1"/>
        </w:rPr>
        <w:t xml:space="preserve"> </w:t>
      </w:r>
      <w:r>
        <w:t>presence</w:t>
      </w:r>
      <w:r>
        <w:rPr>
          <w:spacing w:val="-1"/>
        </w:rPr>
        <w:t xml:space="preserve"> </w:t>
      </w:r>
      <w:r>
        <w:t>of</w:t>
      </w:r>
      <w:r>
        <w:rPr>
          <w:spacing w:val="-1"/>
        </w:rPr>
        <w:t xml:space="preserve"> </w:t>
      </w:r>
      <w:r>
        <w:t>dark</w:t>
      </w:r>
      <w:r>
        <w:rPr>
          <w:spacing w:val="-1"/>
        </w:rPr>
        <w:t xml:space="preserve"> </w:t>
      </w:r>
      <w:r>
        <w:t>patches</w:t>
      </w:r>
      <w:r>
        <w:rPr>
          <w:spacing w:val="-1"/>
        </w:rPr>
        <w:t xml:space="preserve"> </w:t>
      </w:r>
      <w:r>
        <w:t xml:space="preserve">may indicate micritized bioclast. Rock is Biomicrite to </w:t>
      </w:r>
      <w:proofErr w:type="spellStart"/>
      <w:r>
        <w:t>Biospirite</w:t>
      </w:r>
      <w:proofErr w:type="spellEnd"/>
      <w:r>
        <w:t>.</w:t>
      </w:r>
    </w:p>
    <w:p w14:paraId="0F820A4C" w14:textId="77777777" w:rsidR="0041481E" w:rsidRDefault="0041481E">
      <w:pPr>
        <w:pStyle w:val="BodyText"/>
        <w:spacing w:line="276" w:lineRule="auto"/>
        <w:jc w:val="both"/>
        <w:sectPr w:rsidR="0041481E">
          <w:pgSz w:w="11910" w:h="16840"/>
          <w:pgMar w:top="1360" w:right="566" w:bottom="780" w:left="1275" w:header="0" w:footer="594" w:gutter="0"/>
          <w:cols w:space="720"/>
        </w:sectPr>
      </w:pPr>
    </w:p>
    <w:p w14:paraId="0AD1B0C6" w14:textId="77777777" w:rsidR="0041481E" w:rsidRDefault="00000000">
      <w:pPr>
        <w:pStyle w:val="Heading6"/>
        <w:numPr>
          <w:ilvl w:val="3"/>
          <w:numId w:val="31"/>
        </w:numPr>
        <w:tabs>
          <w:tab w:val="left" w:pos="1032"/>
        </w:tabs>
        <w:spacing w:before="22"/>
        <w:ind w:left="1032" w:hanging="359"/>
        <w:jc w:val="left"/>
        <w:rPr>
          <w:rFonts w:ascii="Calibri"/>
          <w:b w:val="0"/>
          <w:sz w:val="28"/>
        </w:rPr>
      </w:pPr>
      <w:r>
        <w:lastRenderedPageBreak/>
        <w:t>Specimen</w:t>
      </w:r>
      <w:r>
        <w:rPr>
          <w:spacing w:val="-4"/>
        </w:rPr>
        <w:t xml:space="preserve"> </w:t>
      </w:r>
      <w:r>
        <w:t>No.:</w:t>
      </w:r>
      <w:r>
        <w:rPr>
          <w:spacing w:val="-3"/>
        </w:rPr>
        <w:t xml:space="preserve"> </w:t>
      </w:r>
      <w:r>
        <w:t>TS</w:t>
      </w:r>
      <w:r>
        <w:rPr>
          <w:spacing w:val="-4"/>
        </w:rPr>
        <w:t xml:space="preserve"> </w:t>
      </w:r>
      <w:r>
        <w:t>06B</w:t>
      </w:r>
      <w:r>
        <w:rPr>
          <w:spacing w:val="-3"/>
        </w:rPr>
        <w:t xml:space="preserve"> </w:t>
      </w:r>
      <w:r>
        <w:t>(Magnification</w:t>
      </w:r>
      <w:r>
        <w:rPr>
          <w:spacing w:val="-3"/>
        </w:rPr>
        <w:t xml:space="preserve"> </w:t>
      </w:r>
      <w:r>
        <w:rPr>
          <w:spacing w:val="-5"/>
        </w:rPr>
        <w:t>5x)</w:t>
      </w:r>
    </w:p>
    <w:p w14:paraId="29774105" w14:textId="77777777" w:rsidR="0041481E" w:rsidRDefault="00000000">
      <w:pPr>
        <w:pStyle w:val="BodyText"/>
        <w:spacing w:before="6"/>
        <w:rPr>
          <w:b/>
          <w:sz w:val="13"/>
        </w:rPr>
      </w:pPr>
      <w:r>
        <w:rPr>
          <w:b/>
          <w:noProof/>
          <w:sz w:val="13"/>
        </w:rPr>
        <w:drawing>
          <wp:anchor distT="0" distB="0" distL="0" distR="0" simplePos="0" relativeHeight="487593984" behindDoc="1" locked="0" layoutInCell="1" allowOverlap="1" wp14:anchorId="4CEE80E0" wp14:editId="74D2EBF6">
            <wp:simplePos x="0" y="0"/>
            <wp:positionH relativeFrom="page">
              <wp:posOffset>2095080</wp:posOffset>
            </wp:positionH>
            <wp:positionV relativeFrom="paragraph">
              <wp:posOffset>114563</wp:posOffset>
            </wp:positionV>
            <wp:extent cx="3546056" cy="2662237"/>
            <wp:effectExtent l="0" t="0" r="0" b="0"/>
            <wp:wrapTopAndBottom/>
            <wp:docPr id="53" name="Image 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3" name="Image 53"/>
                    <pic:cNvPicPr/>
                  </pic:nvPicPr>
                  <pic:blipFill>
                    <a:blip r:embed="rId36" cstate="print"/>
                    <a:stretch>
                      <a:fillRect/>
                    </a:stretch>
                  </pic:blipFill>
                  <pic:spPr>
                    <a:xfrm>
                      <a:off x="0" y="0"/>
                      <a:ext cx="3546056" cy="2662237"/>
                    </a:xfrm>
                    <a:prstGeom prst="rect">
                      <a:avLst/>
                    </a:prstGeom>
                  </pic:spPr>
                </pic:pic>
              </a:graphicData>
            </a:graphic>
          </wp:anchor>
        </w:drawing>
      </w:r>
    </w:p>
    <w:p w14:paraId="5F063348" w14:textId="77777777" w:rsidR="0041481E" w:rsidRDefault="00000000">
      <w:pPr>
        <w:pStyle w:val="BodyText"/>
        <w:spacing w:before="249"/>
        <w:ind w:left="1305" w:right="824" w:hanging="993"/>
        <w:jc w:val="both"/>
      </w:pPr>
      <w:r>
        <w:rPr>
          <w:b/>
          <w:sz w:val="22"/>
        </w:rPr>
        <w:t>PMG – 2</w:t>
      </w:r>
      <w:r>
        <w:rPr>
          <w:b/>
        </w:rPr>
        <w:t xml:space="preserve">: </w:t>
      </w:r>
      <w:r>
        <w:t>Photomicrograph showing diagenetic alteration, most likely due to replacement of calcium (Ca) by iron (Fe). Fossiliferous algae are present. This texture points toward a micrite-dominated limestone. This rock may be classified as Micrite</w:t>
      </w:r>
    </w:p>
    <w:p w14:paraId="0BEA4287" w14:textId="77777777" w:rsidR="0041481E" w:rsidRDefault="0041481E">
      <w:pPr>
        <w:pStyle w:val="BodyText"/>
      </w:pPr>
    </w:p>
    <w:p w14:paraId="3506E1B4" w14:textId="77777777" w:rsidR="0041481E" w:rsidRDefault="00000000">
      <w:pPr>
        <w:pStyle w:val="Heading6"/>
        <w:numPr>
          <w:ilvl w:val="3"/>
          <w:numId w:val="31"/>
        </w:numPr>
        <w:tabs>
          <w:tab w:val="left" w:pos="1032"/>
        </w:tabs>
        <w:ind w:left="1032"/>
        <w:jc w:val="left"/>
      </w:pPr>
      <w:r>
        <w:t>Specimen</w:t>
      </w:r>
      <w:r>
        <w:rPr>
          <w:spacing w:val="-5"/>
        </w:rPr>
        <w:t xml:space="preserve"> </w:t>
      </w:r>
      <w:r>
        <w:t>No.:</w:t>
      </w:r>
      <w:r>
        <w:rPr>
          <w:spacing w:val="-4"/>
        </w:rPr>
        <w:t xml:space="preserve"> </w:t>
      </w:r>
      <w:r>
        <w:t>TS</w:t>
      </w:r>
      <w:r>
        <w:rPr>
          <w:spacing w:val="-3"/>
        </w:rPr>
        <w:t xml:space="preserve"> </w:t>
      </w:r>
      <w:r>
        <w:t>16</w:t>
      </w:r>
      <w:r>
        <w:rPr>
          <w:spacing w:val="-34"/>
        </w:rPr>
        <w:t xml:space="preserve"> </w:t>
      </w:r>
      <w:r>
        <w:t>(Magnification</w:t>
      </w:r>
      <w:r>
        <w:rPr>
          <w:spacing w:val="-3"/>
        </w:rPr>
        <w:t xml:space="preserve"> </w:t>
      </w:r>
      <w:r>
        <w:rPr>
          <w:spacing w:val="-5"/>
        </w:rPr>
        <w:t>5x)</w:t>
      </w:r>
    </w:p>
    <w:p w14:paraId="640D73C1" w14:textId="77777777" w:rsidR="0041481E" w:rsidRDefault="00000000">
      <w:pPr>
        <w:pStyle w:val="BodyText"/>
        <w:spacing w:before="11"/>
        <w:rPr>
          <w:b/>
          <w:sz w:val="19"/>
        </w:rPr>
      </w:pPr>
      <w:r>
        <w:rPr>
          <w:b/>
          <w:noProof/>
          <w:sz w:val="19"/>
        </w:rPr>
        <w:drawing>
          <wp:anchor distT="0" distB="0" distL="0" distR="0" simplePos="0" relativeHeight="487594496" behindDoc="1" locked="0" layoutInCell="1" allowOverlap="1" wp14:anchorId="5AB32D5C" wp14:editId="26DFF8F7">
            <wp:simplePos x="0" y="0"/>
            <wp:positionH relativeFrom="page">
              <wp:posOffset>2089073</wp:posOffset>
            </wp:positionH>
            <wp:positionV relativeFrom="paragraph">
              <wp:posOffset>161039</wp:posOffset>
            </wp:positionV>
            <wp:extent cx="3548577" cy="2652712"/>
            <wp:effectExtent l="0" t="0" r="0" b="0"/>
            <wp:wrapTopAndBottom/>
            <wp:docPr id="54" name="Image 5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4" name="Image 54"/>
                    <pic:cNvPicPr/>
                  </pic:nvPicPr>
                  <pic:blipFill>
                    <a:blip r:embed="rId37" cstate="print"/>
                    <a:stretch>
                      <a:fillRect/>
                    </a:stretch>
                  </pic:blipFill>
                  <pic:spPr>
                    <a:xfrm>
                      <a:off x="0" y="0"/>
                      <a:ext cx="3548577" cy="2652712"/>
                    </a:xfrm>
                    <a:prstGeom prst="rect">
                      <a:avLst/>
                    </a:prstGeom>
                  </pic:spPr>
                </pic:pic>
              </a:graphicData>
            </a:graphic>
          </wp:anchor>
        </w:drawing>
      </w:r>
    </w:p>
    <w:p w14:paraId="731EAA3F" w14:textId="77777777" w:rsidR="0041481E" w:rsidRDefault="00000000">
      <w:pPr>
        <w:pStyle w:val="BodyText"/>
        <w:spacing w:before="247"/>
        <w:ind w:left="1446" w:right="741" w:hanging="1135"/>
        <w:jc w:val="both"/>
      </w:pPr>
      <w:r>
        <w:rPr>
          <w:b/>
        </w:rPr>
        <w:t xml:space="preserve">PMG – 3: </w:t>
      </w:r>
      <w:r>
        <w:t xml:space="preserve">Photomicrograph showing fossiliferous carbonate rock characterized by abundant bioclasts embedded within micritic matrix. Well preserved </w:t>
      </w:r>
      <w:proofErr w:type="spellStart"/>
      <w:r>
        <w:t>ferrugenized</w:t>
      </w:r>
      <w:proofErr w:type="spellEnd"/>
      <w:r>
        <w:t xml:space="preserve"> foraminifera fossil are prominently observed. This rock may be Biomicrite.</w:t>
      </w:r>
    </w:p>
    <w:p w14:paraId="7A762BBE" w14:textId="77777777" w:rsidR="0041481E" w:rsidRDefault="0041481E">
      <w:pPr>
        <w:pStyle w:val="BodyText"/>
        <w:jc w:val="both"/>
        <w:sectPr w:rsidR="0041481E">
          <w:pgSz w:w="11910" w:h="16840"/>
          <w:pgMar w:top="1400" w:right="566" w:bottom="780" w:left="1275" w:header="0" w:footer="594" w:gutter="0"/>
          <w:cols w:space="720"/>
        </w:sectPr>
      </w:pPr>
    </w:p>
    <w:p w14:paraId="227917C7" w14:textId="77777777" w:rsidR="0041481E" w:rsidRDefault="00000000">
      <w:pPr>
        <w:pStyle w:val="Heading6"/>
        <w:numPr>
          <w:ilvl w:val="3"/>
          <w:numId w:val="31"/>
        </w:numPr>
        <w:tabs>
          <w:tab w:val="left" w:pos="1033"/>
        </w:tabs>
        <w:spacing w:before="62"/>
        <w:jc w:val="left"/>
      </w:pPr>
      <w:r>
        <w:lastRenderedPageBreak/>
        <w:t>Specimen</w:t>
      </w:r>
      <w:r>
        <w:rPr>
          <w:spacing w:val="-3"/>
        </w:rPr>
        <w:t xml:space="preserve"> </w:t>
      </w:r>
      <w:r>
        <w:t>No.:</w:t>
      </w:r>
      <w:r>
        <w:rPr>
          <w:spacing w:val="-3"/>
        </w:rPr>
        <w:t xml:space="preserve"> </w:t>
      </w:r>
      <w:r>
        <w:t>TS</w:t>
      </w:r>
      <w:r>
        <w:rPr>
          <w:spacing w:val="-3"/>
        </w:rPr>
        <w:t xml:space="preserve"> </w:t>
      </w:r>
      <w:r>
        <w:t>14</w:t>
      </w:r>
      <w:r>
        <w:rPr>
          <w:spacing w:val="22"/>
        </w:rPr>
        <w:t xml:space="preserve"> </w:t>
      </w:r>
      <w:r>
        <w:t>(Magnification</w:t>
      </w:r>
      <w:r>
        <w:rPr>
          <w:spacing w:val="-2"/>
        </w:rPr>
        <w:t xml:space="preserve"> </w:t>
      </w:r>
      <w:r>
        <w:rPr>
          <w:spacing w:val="-5"/>
        </w:rPr>
        <w:t>5x)</w:t>
      </w:r>
    </w:p>
    <w:p w14:paraId="1A91FB98" w14:textId="77777777" w:rsidR="0041481E" w:rsidRDefault="00000000">
      <w:pPr>
        <w:pStyle w:val="BodyText"/>
        <w:spacing w:before="9"/>
        <w:rPr>
          <w:b/>
          <w:sz w:val="6"/>
        </w:rPr>
      </w:pPr>
      <w:r>
        <w:rPr>
          <w:b/>
          <w:noProof/>
          <w:sz w:val="6"/>
        </w:rPr>
        <w:drawing>
          <wp:anchor distT="0" distB="0" distL="0" distR="0" simplePos="0" relativeHeight="487595008" behindDoc="1" locked="0" layoutInCell="1" allowOverlap="1" wp14:anchorId="795EEDB3" wp14:editId="49D1E14A">
            <wp:simplePos x="0" y="0"/>
            <wp:positionH relativeFrom="page">
              <wp:posOffset>2035810</wp:posOffset>
            </wp:positionH>
            <wp:positionV relativeFrom="paragraph">
              <wp:posOffset>64769</wp:posOffset>
            </wp:positionV>
            <wp:extent cx="3605301" cy="2719387"/>
            <wp:effectExtent l="0" t="0" r="0" b="0"/>
            <wp:wrapTopAndBottom/>
            <wp:docPr id="55" name="Image 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5" name="Image 55"/>
                    <pic:cNvPicPr/>
                  </pic:nvPicPr>
                  <pic:blipFill>
                    <a:blip r:embed="rId38" cstate="print"/>
                    <a:stretch>
                      <a:fillRect/>
                    </a:stretch>
                  </pic:blipFill>
                  <pic:spPr>
                    <a:xfrm>
                      <a:off x="0" y="0"/>
                      <a:ext cx="3605301" cy="2719387"/>
                    </a:xfrm>
                    <a:prstGeom prst="rect">
                      <a:avLst/>
                    </a:prstGeom>
                  </pic:spPr>
                </pic:pic>
              </a:graphicData>
            </a:graphic>
          </wp:anchor>
        </w:drawing>
      </w:r>
    </w:p>
    <w:p w14:paraId="6D6DC8F0" w14:textId="77777777" w:rsidR="0041481E" w:rsidRDefault="00000000">
      <w:pPr>
        <w:pStyle w:val="BodyText"/>
        <w:spacing w:before="246"/>
        <w:ind w:left="1447" w:right="739" w:hanging="1074"/>
        <w:jc w:val="both"/>
      </w:pPr>
      <w:r>
        <w:rPr>
          <w:b/>
        </w:rPr>
        <w:t>PMG-4:</w:t>
      </w:r>
      <w:r>
        <w:rPr>
          <w:b/>
          <w:spacing w:val="40"/>
        </w:rPr>
        <w:t xml:space="preserve"> </w:t>
      </w:r>
      <w:r>
        <w:t>Photomicrograph showing a fossiliferous limestone with well-preserved skeletal remains embedded within a carbonate matrix. The background consists of a mix of</w:t>
      </w:r>
      <w:r>
        <w:rPr>
          <w:spacing w:val="-7"/>
        </w:rPr>
        <w:t xml:space="preserve"> </w:t>
      </w:r>
      <w:r>
        <w:t>micrite</w:t>
      </w:r>
      <w:r>
        <w:rPr>
          <w:spacing w:val="-7"/>
        </w:rPr>
        <w:t xml:space="preserve"> </w:t>
      </w:r>
      <w:r>
        <w:t>and</w:t>
      </w:r>
      <w:r>
        <w:rPr>
          <w:spacing w:val="-7"/>
        </w:rPr>
        <w:t xml:space="preserve"> </w:t>
      </w:r>
      <w:r>
        <w:t>patches</w:t>
      </w:r>
      <w:r>
        <w:rPr>
          <w:spacing w:val="-7"/>
        </w:rPr>
        <w:t xml:space="preserve"> </w:t>
      </w:r>
      <w:r>
        <w:t>of</w:t>
      </w:r>
      <w:r>
        <w:rPr>
          <w:spacing w:val="-7"/>
        </w:rPr>
        <w:t xml:space="preserve"> </w:t>
      </w:r>
      <w:r>
        <w:t>sparry</w:t>
      </w:r>
      <w:r>
        <w:rPr>
          <w:spacing w:val="-7"/>
        </w:rPr>
        <w:t xml:space="preserve"> </w:t>
      </w:r>
      <w:r>
        <w:t>calcite</w:t>
      </w:r>
      <w:r>
        <w:rPr>
          <w:spacing w:val="-7"/>
        </w:rPr>
        <w:t xml:space="preserve"> </w:t>
      </w:r>
      <w:r>
        <w:t>cement,</w:t>
      </w:r>
      <w:r>
        <w:rPr>
          <w:spacing w:val="-7"/>
        </w:rPr>
        <w:t xml:space="preserve"> </w:t>
      </w:r>
      <w:r>
        <w:t>suggesting</w:t>
      </w:r>
      <w:r>
        <w:rPr>
          <w:spacing w:val="-7"/>
        </w:rPr>
        <w:t xml:space="preserve"> </w:t>
      </w:r>
      <w:r>
        <w:t>partial</w:t>
      </w:r>
      <w:r>
        <w:rPr>
          <w:spacing w:val="-7"/>
        </w:rPr>
        <w:t xml:space="preserve"> </w:t>
      </w:r>
      <w:r>
        <w:t>recrystallization during diagenesis. This rock may be Biomicrite.</w:t>
      </w:r>
    </w:p>
    <w:p w14:paraId="27C28D69" w14:textId="77777777" w:rsidR="0041481E" w:rsidRDefault="0041481E">
      <w:pPr>
        <w:pStyle w:val="BodyText"/>
      </w:pPr>
    </w:p>
    <w:p w14:paraId="6DB7B01C" w14:textId="77777777" w:rsidR="0041481E" w:rsidRDefault="00000000">
      <w:pPr>
        <w:pStyle w:val="ListParagraph"/>
        <w:numPr>
          <w:ilvl w:val="3"/>
          <w:numId w:val="31"/>
        </w:numPr>
        <w:tabs>
          <w:tab w:val="left" w:pos="553"/>
        </w:tabs>
        <w:ind w:left="553" w:hanging="240"/>
        <w:jc w:val="left"/>
        <w:rPr>
          <w:b/>
          <w:sz w:val="24"/>
        </w:rPr>
      </w:pPr>
      <w:r>
        <w:rPr>
          <w:b/>
          <w:sz w:val="24"/>
        </w:rPr>
        <w:t>Specimen</w:t>
      </w:r>
      <w:r>
        <w:rPr>
          <w:b/>
          <w:spacing w:val="-5"/>
          <w:sz w:val="24"/>
        </w:rPr>
        <w:t xml:space="preserve"> </w:t>
      </w:r>
      <w:r>
        <w:rPr>
          <w:b/>
          <w:sz w:val="24"/>
        </w:rPr>
        <w:t>No.:</w:t>
      </w:r>
      <w:r>
        <w:rPr>
          <w:b/>
          <w:spacing w:val="-4"/>
          <w:sz w:val="24"/>
        </w:rPr>
        <w:t xml:space="preserve"> </w:t>
      </w:r>
      <w:r>
        <w:rPr>
          <w:b/>
          <w:sz w:val="24"/>
        </w:rPr>
        <w:t>TS</w:t>
      </w:r>
      <w:r>
        <w:rPr>
          <w:b/>
          <w:spacing w:val="-5"/>
          <w:sz w:val="24"/>
        </w:rPr>
        <w:t xml:space="preserve"> </w:t>
      </w:r>
      <w:r>
        <w:rPr>
          <w:b/>
          <w:sz w:val="24"/>
        </w:rPr>
        <w:t>17</w:t>
      </w:r>
      <w:r>
        <w:rPr>
          <w:b/>
        </w:rPr>
        <w:t>(Magnification</w:t>
      </w:r>
      <w:r>
        <w:rPr>
          <w:b/>
          <w:spacing w:val="-3"/>
        </w:rPr>
        <w:t xml:space="preserve"> </w:t>
      </w:r>
      <w:r>
        <w:rPr>
          <w:b/>
          <w:spacing w:val="-5"/>
        </w:rPr>
        <w:t>5x)</w:t>
      </w:r>
    </w:p>
    <w:p w14:paraId="3AEC2080" w14:textId="77777777" w:rsidR="0041481E" w:rsidRDefault="0041481E">
      <w:pPr>
        <w:pStyle w:val="BodyText"/>
        <w:rPr>
          <w:b/>
          <w:sz w:val="20"/>
        </w:rPr>
      </w:pPr>
    </w:p>
    <w:p w14:paraId="0FA7B1EF" w14:textId="77777777" w:rsidR="0041481E" w:rsidRDefault="00000000">
      <w:pPr>
        <w:pStyle w:val="BodyText"/>
        <w:spacing w:before="85"/>
        <w:rPr>
          <w:b/>
          <w:sz w:val="20"/>
        </w:rPr>
      </w:pPr>
      <w:r>
        <w:rPr>
          <w:b/>
          <w:noProof/>
          <w:sz w:val="20"/>
        </w:rPr>
        <w:drawing>
          <wp:anchor distT="0" distB="0" distL="0" distR="0" simplePos="0" relativeHeight="487595520" behindDoc="1" locked="0" layoutInCell="1" allowOverlap="1" wp14:anchorId="13BCB811" wp14:editId="49EE1208">
            <wp:simplePos x="0" y="0"/>
            <wp:positionH relativeFrom="page">
              <wp:posOffset>2104389</wp:posOffset>
            </wp:positionH>
            <wp:positionV relativeFrom="paragraph">
              <wp:posOffset>215699</wp:posOffset>
            </wp:positionV>
            <wp:extent cx="3610607" cy="2705100"/>
            <wp:effectExtent l="0" t="0" r="0" b="0"/>
            <wp:wrapTopAndBottom/>
            <wp:docPr id="56" name="Image 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6" name="Image 56"/>
                    <pic:cNvPicPr/>
                  </pic:nvPicPr>
                  <pic:blipFill>
                    <a:blip r:embed="rId39" cstate="print"/>
                    <a:stretch>
                      <a:fillRect/>
                    </a:stretch>
                  </pic:blipFill>
                  <pic:spPr>
                    <a:xfrm>
                      <a:off x="0" y="0"/>
                      <a:ext cx="3610607" cy="2705100"/>
                    </a:xfrm>
                    <a:prstGeom prst="rect">
                      <a:avLst/>
                    </a:prstGeom>
                  </pic:spPr>
                </pic:pic>
              </a:graphicData>
            </a:graphic>
          </wp:anchor>
        </w:drawing>
      </w:r>
    </w:p>
    <w:p w14:paraId="2F61D2BA" w14:textId="77777777" w:rsidR="0041481E" w:rsidRDefault="0041481E">
      <w:pPr>
        <w:pStyle w:val="BodyText"/>
        <w:spacing w:before="4"/>
        <w:rPr>
          <w:b/>
        </w:rPr>
      </w:pPr>
    </w:p>
    <w:p w14:paraId="56DDE630" w14:textId="77777777" w:rsidR="0041481E" w:rsidRDefault="00000000">
      <w:pPr>
        <w:pStyle w:val="BodyText"/>
        <w:spacing w:line="278" w:lineRule="auto"/>
        <w:ind w:left="1447" w:right="741" w:hanging="1134"/>
        <w:jc w:val="both"/>
      </w:pPr>
      <w:r>
        <w:rPr>
          <w:b/>
        </w:rPr>
        <w:t xml:space="preserve">PMG – 5: </w:t>
      </w:r>
      <w:r>
        <w:t xml:space="preserve">Photomicrograph showing texture of fossils with abundant fossils with diverse bioclasts embedded within micritic matrix. Several well-preserved skeletal fragments are visible, including elongated and chambered forms resembling foraminifera and shell fragments, Calcitic algae and </w:t>
      </w:r>
      <w:proofErr w:type="spellStart"/>
      <w:r>
        <w:t>Astroidea</w:t>
      </w:r>
      <w:proofErr w:type="spellEnd"/>
      <w:r>
        <w:t xml:space="preserve"> is also well preserved indicating a strong biogenic origin. Rock may be Biomicrite or </w:t>
      </w:r>
      <w:proofErr w:type="spellStart"/>
      <w:r>
        <w:rPr>
          <w:spacing w:val="-2"/>
        </w:rPr>
        <w:t>Biosparite</w:t>
      </w:r>
      <w:proofErr w:type="spellEnd"/>
      <w:r>
        <w:rPr>
          <w:spacing w:val="-2"/>
        </w:rPr>
        <w:t>.</w:t>
      </w:r>
    </w:p>
    <w:p w14:paraId="19D49742" w14:textId="77777777" w:rsidR="0041481E" w:rsidRDefault="0041481E">
      <w:pPr>
        <w:pStyle w:val="BodyText"/>
        <w:spacing w:line="278" w:lineRule="auto"/>
        <w:jc w:val="both"/>
        <w:sectPr w:rsidR="0041481E">
          <w:pgSz w:w="11910" w:h="16840"/>
          <w:pgMar w:top="1360" w:right="566" w:bottom="780" w:left="1275" w:header="0" w:footer="594" w:gutter="0"/>
          <w:cols w:space="720"/>
        </w:sectPr>
      </w:pPr>
    </w:p>
    <w:p w14:paraId="0BBB6DF6" w14:textId="77777777" w:rsidR="0041481E" w:rsidRDefault="00000000">
      <w:pPr>
        <w:pStyle w:val="Heading6"/>
        <w:tabs>
          <w:tab w:val="left" w:pos="792"/>
        </w:tabs>
        <w:spacing w:before="62"/>
        <w:ind w:left="313"/>
        <w:jc w:val="left"/>
      </w:pPr>
      <w:r>
        <w:rPr>
          <w:b w:val="0"/>
          <w:spacing w:val="-10"/>
        </w:rPr>
        <w:lastRenderedPageBreak/>
        <w:t>6</w:t>
      </w:r>
      <w:r>
        <w:rPr>
          <w:b w:val="0"/>
        </w:rPr>
        <w:tab/>
      </w:r>
      <w:r>
        <w:t>Specimen</w:t>
      </w:r>
      <w:r>
        <w:rPr>
          <w:spacing w:val="-3"/>
        </w:rPr>
        <w:t xml:space="preserve"> </w:t>
      </w:r>
      <w:r>
        <w:t>No.:</w:t>
      </w:r>
      <w:r>
        <w:rPr>
          <w:spacing w:val="-3"/>
        </w:rPr>
        <w:t xml:space="preserve"> </w:t>
      </w:r>
      <w:r>
        <w:t>TS</w:t>
      </w:r>
      <w:r>
        <w:rPr>
          <w:spacing w:val="-3"/>
        </w:rPr>
        <w:t xml:space="preserve"> </w:t>
      </w:r>
      <w:r>
        <w:t>31</w:t>
      </w:r>
      <w:r>
        <w:rPr>
          <w:spacing w:val="-3"/>
        </w:rPr>
        <w:t xml:space="preserve"> </w:t>
      </w:r>
      <w:r>
        <w:t>(Magnification</w:t>
      </w:r>
      <w:r>
        <w:rPr>
          <w:spacing w:val="-3"/>
        </w:rPr>
        <w:t xml:space="preserve"> </w:t>
      </w:r>
      <w:r>
        <w:rPr>
          <w:spacing w:val="-5"/>
        </w:rPr>
        <w:t>5x)</w:t>
      </w:r>
    </w:p>
    <w:p w14:paraId="30762593" w14:textId="77777777" w:rsidR="0041481E" w:rsidRDefault="00000000">
      <w:pPr>
        <w:pStyle w:val="BodyText"/>
        <w:spacing w:before="6"/>
        <w:rPr>
          <w:b/>
          <w:sz w:val="6"/>
        </w:rPr>
      </w:pPr>
      <w:r>
        <w:rPr>
          <w:b/>
          <w:noProof/>
          <w:sz w:val="6"/>
        </w:rPr>
        <w:drawing>
          <wp:anchor distT="0" distB="0" distL="0" distR="0" simplePos="0" relativeHeight="487596032" behindDoc="1" locked="0" layoutInCell="1" allowOverlap="1" wp14:anchorId="4D369D0A" wp14:editId="43336432">
            <wp:simplePos x="0" y="0"/>
            <wp:positionH relativeFrom="page">
              <wp:posOffset>1991245</wp:posOffset>
            </wp:positionH>
            <wp:positionV relativeFrom="paragraph">
              <wp:posOffset>63404</wp:posOffset>
            </wp:positionV>
            <wp:extent cx="3676222" cy="2728912"/>
            <wp:effectExtent l="0" t="0" r="0" b="0"/>
            <wp:wrapTopAndBottom/>
            <wp:docPr id="57" name="Image 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7" name="Image 57"/>
                    <pic:cNvPicPr/>
                  </pic:nvPicPr>
                  <pic:blipFill>
                    <a:blip r:embed="rId40" cstate="print"/>
                    <a:stretch>
                      <a:fillRect/>
                    </a:stretch>
                  </pic:blipFill>
                  <pic:spPr>
                    <a:xfrm>
                      <a:off x="0" y="0"/>
                      <a:ext cx="3676222" cy="2728912"/>
                    </a:xfrm>
                    <a:prstGeom prst="rect">
                      <a:avLst/>
                    </a:prstGeom>
                  </pic:spPr>
                </pic:pic>
              </a:graphicData>
            </a:graphic>
          </wp:anchor>
        </w:drawing>
      </w:r>
    </w:p>
    <w:p w14:paraId="3F8C3C83" w14:textId="77777777" w:rsidR="0041481E" w:rsidRDefault="00000000">
      <w:pPr>
        <w:pStyle w:val="BodyText"/>
        <w:spacing w:before="123"/>
        <w:ind w:left="1731" w:right="742" w:hanging="1134"/>
        <w:jc w:val="both"/>
      </w:pPr>
      <w:r>
        <w:rPr>
          <w:b/>
        </w:rPr>
        <w:t>PMG – 6:</w:t>
      </w:r>
      <w:r>
        <w:rPr>
          <w:b/>
          <w:spacing w:val="40"/>
        </w:rPr>
        <w:t xml:space="preserve"> </w:t>
      </w:r>
      <w:r>
        <w:t xml:space="preserve">Photomicrograph showing fossiliferous limestone composed of a dark, micrite matrix. Prominent bioclasts are prominently visible, including depicting rounded to oval forms and chambered structures, which are likely representing skeletal remains such as foraminifera or shell fragments. </w:t>
      </w:r>
      <w:proofErr w:type="spellStart"/>
      <w:r>
        <w:t>Astroidea</w:t>
      </w:r>
      <w:proofErr w:type="spellEnd"/>
      <w:r>
        <w:t xml:space="preserve"> is well preserved in the rock. Rock will be classified as Biomicrite.</w:t>
      </w:r>
    </w:p>
    <w:p w14:paraId="01FA4BB4" w14:textId="77777777" w:rsidR="0041481E" w:rsidRDefault="0041481E">
      <w:pPr>
        <w:pStyle w:val="BodyText"/>
      </w:pPr>
    </w:p>
    <w:p w14:paraId="7A36F142" w14:textId="77777777" w:rsidR="0041481E" w:rsidRDefault="00000000">
      <w:pPr>
        <w:pStyle w:val="ListParagraph"/>
        <w:numPr>
          <w:ilvl w:val="0"/>
          <w:numId w:val="30"/>
        </w:numPr>
        <w:tabs>
          <w:tab w:val="left" w:pos="553"/>
        </w:tabs>
        <w:jc w:val="left"/>
        <w:rPr>
          <w:b/>
          <w:sz w:val="24"/>
        </w:rPr>
      </w:pPr>
      <w:r>
        <w:rPr>
          <w:b/>
          <w:sz w:val="24"/>
        </w:rPr>
        <w:t>Specimen</w:t>
      </w:r>
      <w:r>
        <w:rPr>
          <w:b/>
          <w:spacing w:val="-4"/>
          <w:sz w:val="24"/>
        </w:rPr>
        <w:t xml:space="preserve"> </w:t>
      </w:r>
      <w:r>
        <w:rPr>
          <w:b/>
          <w:sz w:val="24"/>
        </w:rPr>
        <w:t>No.:</w:t>
      </w:r>
      <w:r>
        <w:rPr>
          <w:b/>
          <w:spacing w:val="-3"/>
          <w:sz w:val="24"/>
        </w:rPr>
        <w:t xml:space="preserve"> </w:t>
      </w:r>
      <w:r>
        <w:rPr>
          <w:b/>
          <w:sz w:val="24"/>
        </w:rPr>
        <w:t>TS</w:t>
      </w:r>
      <w:r>
        <w:rPr>
          <w:b/>
          <w:spacing w:val="-4"/>
          <w:sz w:val="24"/>
        </w:rPr>
        <w:t xml:space="preserve"> </w:t>
      </w:r>
      <w:r>
        <w:rPr>
          <w:b/>
          <w:sz w:val="24"/>
        </w:rPr>
        <w:t>45</w:t>
      </w:r>
      <w:r>
        <w:rPr>
          <w:b/>
          <w:spacing w:val="-3"/>
          <w:sz w:val="24"/>
        </w:rPr>
        <w:t xml:space="preserve"> </w:t>
      </w:r>
      <w:r>
        <w:rPr>
          <w:b/>
        </w:rPr>
        <w:t>(Magnification</w:t>
      </w:r>
      <w:r>
        <w:rPr>
          <w:b/>
          <w:spacing w:val="-3"/>
        </w:rPr>
        <w:t xml:space="preserve"> </w:t>
      </w:r>
      <w:r>
        <w:rPr>
          <w:b/>
          <w:spacing w:val="-5"/>
        </w:rPr>
        <w:t>5x)</w:t>
      </w:r>
    </w:p>
    <w:p w14:paraId="28D26C03" w14:textId="77777777" w:rsidR="0041481E" w:rsidRDefault="00000000">
      <w:pPr>
        <w:pStyle w:val="BodyText"/>
        <w:spacing w:before="204"/>
        <w:ind w:left="313"/>
      </w:pPr>
      <w:r>
        <w:rPr>
          <w:b/>
        </w:rPr>
        <w:t>PMG</w:t>
      </w:r>
      <w:r>
        <w:rPr>
          <w:b/>
          <w:spacing w:val="-12"/>
        </w:rPr>
        <w:t xml:space="preserve"> </w:t>
      </w:r>
      <w:r>
        <w:rPr>
          <w:b/>
        </w:rPr>
        <w:t>–</w:t>
      </w:r>
      <w:r>
        <w:rPr>
          <w:b/>
          <w:spacing w:val="-9"/>
        </w:rPr>
        <w:t xml:space="preserve"> </w:t>
      </w:r>
      <w:r>
        <w:rPr>
          <w:b/>
        </w:rPr>
        <w:t>7:</w:t>
      </w:r>
      <w:r>
        <w:rPr>
          <w:b/>
          <w:spacing w:val="62"/>
          <w:w w:val="150"/>
        </w:rPr>
        <w:t xml:space="preserve"> </w:t>
      </w:r>
      <w:r>
        <w:t>Photomicrograph</w:t>
      </w:r>
      <w:r>
        <w:rPr>
          <w:spacing w:val="-10"/>
        </w:rPr>
        <w:t xml:space="preserve"> </w:t>
      </w:r>
      <w:r>
        <w:t>showing</w:t>
      </w:r>
      <w:r>
        <w:rPr>
          <w:spacing w:val="-9"/>
        </w:rPr>
        <w:t xml:space="preserve"> </w:t>
      </w:r>
      <w:r>
        <w:t>a</w:t>
      </w:r>
      <w:r>
        <w:rPr>
          <w:spacing w:val="-10"/>
        </w:rPr>
        <w:t xml:space="preserve"> </w:t>
      </w:r>
      <w:r>
        <w:t>fossiliferous</w:t>
      </w:r>
      <w:r>
        <w:rPr>
          <w:spacing w:val="-9"/>
        </w:rPr>
        <w:t xml:space="preserve"> </w:t>
      </w:r>
      <w:r>
        <w:t>limestone</w:t>
      </w:r>
      <w:r>
        <w:rPr>
          <w:spacing w:val="-9"/>
        </w:rPr>
        <w:t xml:space="preserve"> </w:t>
      </w:r>
      <w:r>
        <w:t>with</w:t>
      </w:r>
      <w:r>
        <w:rPr>
          <w:spacing w:val="-10"/>
        </w:rPr>
        <w:t xml:space="preserve"> </w:t>
      </w:r>
      <w:r>
        <w:t>a</w:t>
      </w:r>
      <w:r>
        <w:rPr>
          <w:spacing w:val="-9"/>
        </w:rPr>
        <w:t xml:space="preserve"> </w:t>
      </w:r>
      <w:r>
        <w:t>micritic</w:t>
      </w:r>
      <w:r>
        <w:rPr>
          <w:spacing w:val="-10"/>
        </w:rPr>
        <w:t xml:space="preserve"> </w:t>
      </w:r>
      <w:r>
        <w:t>matrix.</w:t>
      </w:r>
      <w:r>
        <w:rPr>
          <w:spacing w:val="-9"/>
        </w:rPr>
        <w:t xml:space="preserve"> </w:t>
      </w:r>
      <w:r>
        <w:t>A</w:t>
      </w:r>
      <w:r>
        <w:rPr>
          <w:spacing w:val="-9"/>
        </w:rPr>
        <w:t xml:space="preserve"> </w:t>
      </w:r>
      <w:r>
        <w:rPr>
          <w:spacing w:val="-2"/>
        </w:rPr>
        <w:t>well-</w:t>
      </w:r>
    </w:p>
    <w:p w14:paraId="2B868363" w14:textId="77777777" w:rsidR="0041481E" w:rsidRDefault="00000000">
      <w:pPr>
        <w:pStyle w:val="BodyText"/>
        <w:spacing w:before="9"/>
        <w:rPr>
          <w:sz w:val="9"/>
        </w:rPr>
      </w:pPr>
      <w:r>
        <w:rPr>
          <w:noProof/>
          <w:sz w:val="9"/>
        </w:rPr>
        <w:drawing>
          <wp:anchor distT="0" distB="0" distL="0" distR="0" simplePos="0" relativeHeight="487596544" behindDoc="1" locked="0" layoutInCell="1" allowOverlap="1" wp14:anchorId="2597AAA8" wp14:editId="467AB65D">
            <wp:simplePos x="0" y="0"/>
            <wp:positionH relativeFrom="page">
              <wp:posOffset>2060575</wp:posOffset>
            </wp:positionH>
            <wp:positionV relativeFrom="paragraph">
              <wp:posOffset>86907</wp:posOffset>
            </wp:positionV>
            <wp:extent cx="3613145" cy="2700337"/>
            <wp:effectExtent l="0" t="0" r="0" b="0"/>
            <wp:wrapTopAndBottom/>
            <wp:docPr id="58" name="Image 58"/>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8" name="Image 58"/>
                    <pic:cNvPicPr/>
                  </pic:nvPicPr>
                  <pic:blipFill>
                    <a:blip r:embed="rId41" cstate="print"/>
                    <a:stretch>
                      <a:fillRect/>
                    </a:stretch>
                  </pic:blipFill>
                  <pic:spPr>
                    <a:xfrm>
                      <a:off x="0" y="0"/>
                      <a:ext cx="3613145" cy="2700337"/>
                    </a:xfrm>
                    <a:prstGeom prst="rect">
                      <a:avLst/>
                    </a:prstGeom>
                  </pic:spPr>
                </pic:pic>
              </a:graphicData>
            </a:graphic>
          </wp:anchor>
        </w:drawing>
      </w:r>
    </w:p>
    <w:p w14:paraId="626B2DB3" w14:textId="77777777" w:rsidR="0041481E" w:rsidRDefault="00000000">
      <w:pPr>
        <w:pStyle w:val="BodyText"/>
        <w:spacing w:before="8" w:line="276" w:lineRule="auto"/>
        <w:ind w:left="1447" w:right="742"/>
        <w:jc w:val="both"/>
      </w:pPr>
      <w:r>
        <w:t>preserved echinoderm displaying radial symmetry is present. The darker rounded grains</w:t>
      </w:r>
      <w:r>
        <w:rPr>
          <w:spacing w:val="-1"/>
        </w:rPr>
        <w:t xml:space="preserve"> </w:t>
      </w:r>
      <w:r>
        <w:t>are</w:t>
      </w:r>
      <w:r>
        <w:rPr>
          <w:spacing w:val="-1"/>
        </w:rPr>
        <w:t xml:space="preserve"> </w:t>
      </w:r>
      <w:r>
        <w:t>interpreted</w:t>
      </w:r>
      <w:r>
        <w:rPr>
          <w:spacing w:val="-1"/>
        </w:rPr>
        <w:t xml:space="preserve"> </w:t>
      </w:r>
      <w:r>
        <w:t>as</w:t>
      </w:r>
      <w:r>
        <w:rPr>
          <w:spacing w:val="-1"/>
        </w:rPr>
        <w:t xml:space="preserve"> </w:t>
      </w:r>
      <w:r>
        <w:t>micritized</w:t>
      </w:r>
      <w:r>
        <w:rPr>
          <w:spacing w:val="-1"/>
        </w:rPr>
        <w:t xml:space="preserve"> </w:t>
      </w:r>
      <w:r>
        <w:t>ooids,</w:t>
      </w:r>
      <w:r>
        <w:rPr>
          <w:spacing w:val="-1"/>
        </w:rPr>
        <w:t xml:space="preserve"> </w:t>
      </w:r>
      <w:r>
        <w:t>which</w:t>
      </w:r>
      <w:r>
        <w:rPr>
          <w:spacing w:val="-1"/>
        </w:rPr>
        <w:t xml:space="preserve"> </w:t>
      </w:r>
      <w:r>
        <w:t>are</w:t>
      </w:r>
      <w:r>
        <w:rPr>
          <w:spacing w:val="-1"/>
        </w:rPr>
        <w:t xml:space="preserve"> </w:t>
      </w:r>
      <w:r>
        <w:t>common</w:t>
      </w:r>
      <w:r>
        <w:rPr>
          <w:spacing w:val="-1"/>
        </w:rPr>
        <w:t xml:space="preserve"> </w:t>
      </w:r>
      <w:r>
        <w:t>in</w:t>
      </w:r>
      <w:r>
        <w:rPr>
          <w:spacing w:val="-1"/>
        </w:rPr>
        <w:t xml:space="preserve"> </w:t>
      </w:r>
      <w:proofErr w:type="spellStart"/>
      <w:r>
        <w:t>oolitic</w:t>
      </w:r>
      <w:proofErr w:type="spellEnd"/>
      <w:r>
        <w:rPr>
          <w:spacing w:val="-1"/>
        </w:rPr>
        <w:t xml:space="preserve"> </w:t>
      </w:r>
      <w:r>
        <w:t>limestone. This rock may be Biomicrite.</w:t>
      </w:r>
    </w:p>
    <w:p w14:paraId="44C529D5" w14:textId="77777777" w:rsidR="0041481E" w:rsidRDefault="0041481E">
      <w:pPr>
        <w:pStyle w:val="BodyText"/>
        <w:spacing w:line="276" w:lineRule="auto"/>
        <w:jc w:val="both"/>
        <w:sectPr w:rsidR="0041481E">
          <w:pgSz w:w="11910" w:h="16840"/>
          <w:pgMar w:top="1360" w:right="566" w:bottom="780" w:left="1275" w:header="0" w:footer="594" w:gutter="0"/>
          <w:cols w:space="720"/>
        </w:sectPr>
      </w:pPr>
    </w:p>
    <w:p w14:paraId="5AE2A93E" w14:textId="77777777" w:rsidR="0041481E" w:rsidRDefault="00000000">
      <w:pPr>
        <w:pStyle w:val="Heading6"/>
        <w:numPr>
          <w:ilvl w:val="0"/>
          <w:numId w:val="30"/>
        </w:numPr>
        <w:tabs>
          <w:tab w:val="left" w:pos="1033"/>
        </w:tabs>
        <w:spacing w:before="62"/>
        <w:ind w:left="1033" w:hanging="360"/>
        <w:jc w:val="left"/>
        <w:rPr>
          <w:sz w:val="22"/>
        </w:rPr>
      </w:pPr>
      <w:r>
        <w:lastRenderedPageBreak/>
        <w:t>Specimen</w:t>
      </w:r>
      <w:r>
        <w:rPr>
          <w:spacing w:val="-3"/>
        </w:rPr>
        <w:t xml:space="preserve"> </w:t>
      </w:r>
      <w:r>
        <w:t>No.:</w:t>
      </w:r>
      <w:r>
        <w:rPr>
          <w:spacing w:val="-3"/>
        </w:rPr>
        <w:t xml:space="preserve"> </w:t>
      </w:r>
      <w:r>
        <w:t>TS</w:t>
      </w:r>
      <w:r>
        <w:rPr>
          <w:spacing w:val="-3"/>
        </w:rPr>
        <w:t xml:space="preserve"> </w:t>
      </w:r>
      <w:r>
        <w:t>47</w:t>
      </w:r>
      <w:r>
        <w:rPr>
          <w:spacing w:val="-3"/>
        </w:rPr>
        <w:t xml:space="preserve"> </w:t>
      </w:r>
      <w:r>
        <w:t>(Magnification</w:t>
      </w:r>
      <w:r>
        <w:rPr>
          <w:spacing w:val="-3"/>
        </w:rPr>
        <w:t xml:space="preserve"> </w:t>
      </w:r>
      <w:r>
        <w:rPr>
          <w:spacing w:val="-5"/>
        </w:rPr>
        <w:t>5x)</w:t>
      </w:r>
    </w:p>
    <w:p w14:paraId="448399B2" w14:textId="77777777" w:rsidR="0041481E" w:rsidRDefault="00000000">
      <w:pPr>
        <w:pStyle w:val="BodyText"/>
        <w:spacing w:before="8"/>
        <w:rPr>
          <w:b/>
          <w:sz w:val="6"/>
        </w:rPr>
      </w:pPr>
      <w:r>
        <w:rPr>
          <w:b/>
          <w:noProof/>
          <w:sz w:val="6"/>
        </w:rPr>
        <w:drawing>
          <wp:anchor distT="0" distB="0" distL="0" distR="0" simplePos="0" relativeHeight="487597056" behindDoc="1" locked="0" layoutInCell="1" allowOverlap="1" wp14:anchorId="6CB2E4A0" wp14:editId="25F9BBF9">
            <wp:simplePos x="0" y="0"/>
            <wp:positionH relativeFrom="page">
              <wp:posOffset>2096985</wp:posOffset>
            </wp:positionH>
            <wp:positionV relativeFrom="paragraph">
              <wp:posOffset>64149</wp:posOffset>
            </wp:positionV>
            <wp:extent cx="3627760" cy="2714625"/>
            <wp:effectExtent l="0" t="0" r="0" b="0"/>
            <wp:wrapTopAndBottom/>
            <wp:docPr id="59" name="Image 5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59" name="Image 59"/>
                    <pic:cNvPicPr/>
                  </pic:nvPicPr>
                  <pic:blipFill>
                    <a:blip r:embed="rId42" cstate="print"/>
                    <a:stretch>
                      <a:fillRect/>
                    </a:stretch>
                  </pic:blipFill>
                  <pic:spPr>
                    <a:xfrm>
                      <a:off x="0" y="0"/>
                      <a:ext cx="3627760" cy="2714625"/>
                    </a:xfrm>
                    <a:prstGeom prst="rect">
                      <a:avLst/>
                    </a:prstGeom>
                  </pic:spPr>
                </pic:pic>
              </a:graphicData>
            </a:graphic>
          </wp:anchor>
        </w:drawing>
      </w:r>
    </w:p>
    <w:p w14:paraId="07AC2A45" w14:textId="77777777" w:rsidR="0041481E" w:rsidRDefault="00000000">
      <w:pPr>
        <w:pStyle w:val="BodyText"/>
        <w:spacing w:before="144" w:line="276" w:lineRule="auto"/>
        <w:ind w:left="1873" w:right="741" w:hanging="1276"/>
        <w:jc w:val="both"/>
      </w:pPr>
      <w:r>
        <w:rPr>
          <w:b/>
        </w:rPr>
        <w:t>PMG – 8:</w:t>
      </w:r>
      <w:r>
        <w:rPr>
          <w:b/>
          <w:spacing w:val="40"/>
        </w:rPr>
        <w:t xml:space="preserve"> </w:t>
      </w:r>
      <w:r>
        <w:t>Photomicrograph showing a fossiliferous limestone with a dark, fine-grained micritic</w:t>
      </w:r>
      <w:r>
        <w:rPr>
          <w:spacing w:val="-15"/>
        </w:rPr>
        <w:t xml:space="preserve"> </w:t>
      </w:r>
      <w:r>
        <w:t>matrix</w:t>
      </w:r>
      <w:r>
        <w:rPr>
          <w:spacing w:val="-15"/>
        </w:rPr>
        <w:t xml:space="preserve"> </w:t>
      </w:r>
      <w:r>
        <w:t>and</w:t>
      </w:r>
      <w:r>
        <w:rPr>
          <w:spacing w:val="-15"/>
        </w:rPr>
        <w:t xml:space="preserve"> </w:t>
      </w:r>
      <w:r>
        <w:t>Foraminifera</w:t>
      </w:r>
      <w:r>
        <w:rPr>
          <w:spacing w:val="-15"/>
        </w:rPr>
        <w:t xml:space="preserve"> </w:t>
      </w:r>
      <w:r>
        <w:t>Fossil.</w:t>
      </w:r>
      <w:r>
        <w:rPr>
          <w:spacing w:val="-15"/>
        </w:rPr>
        <w:t xml:space="preserve"> </w:t>
      </w:r>
      <w:r>
        <w:t>Numerous</w:t>
      </w:r>
      <w:r>
        <w:rPr>
          <w:spacing w:val="-15"/>
        </w:rPr>
        <w:t xml:space="preserve"> </w:t>
      </w:r>
      <w:r>
        <w:t>bioclasts</w:t>
      </w:r>
      <w:r>
        <w:rPr>
          <w:spacing w:val="-15"/>
        </w:rPr>
        <w:t xml:space="preserve"> </w:t>
      </w:r>
      <w:r>
        <w:t>of</w:t>
      </w:r>
      <w:r>
        <w:rPr>
          <w:spacing w:val="-15"/>
        </w:rPr>
        <w:t xml:space="preserve"> </w:t>
      </w:r>
      <w:r>
        <w:t>varying</w:t>
      </w:r>
      <w:r>
        <w:rPr>
          <w:spacing w:val="-15"/>
        </w:rPr>
        <w:t xml:space="preserve"> </w:t>
      </w:r>
      <w:r>
        <w:t>shapes (elongated,</w:t>
      </w:r>
      <w:r>
        <w:rPr>
          <w:spacing w:val="-15"/>
        </w:rPr>
        <w:t xml:space="preserve"> </w:t>
      </w:r>
      <w:r>
        <w:t>rounded,</w:t>
      </w:r>
      <w:r>
        <w:rPr>
          <w:spacing w:val="-15"/>
        </w:rPr>
        <w:t xml:space="preserve"> </w:t>
      </w:r>
      <w:r>
        <w:t>and</w:t>
      </w:r>
      <w:r>
        <w:rPr>
          <w:spacing w:val="-15"/>
        </w:rPr>
        <w:t xml:space="preserve"> </w:t>
      </w:r>
      <w:r>
        <w:t>chambered</w:t>
      </w:r>
      <w:r>
        <w:rPr>
          <w:spacing w:val="-15"/>
        </w:rPr>
        <w:t xml:space="preserve"> </w:t>
      </w:r>
      <w:r>
        <w:t>radial)</w:t>
      </w:r>
      <w:r>
        <w:rPr>
          <w:spacing w:val="-15"/>
        </w:rPr>
        <w:t xml:space="preserve"> </w:t>
      </w:r>
      <w:r>
        <w:t>including</w:t>
      </w:r>
      <w:r>
        <w:rPr>
          <w:spacing w:val="-15"/>
        </w:rPr>
        <w:t xml:space="preserve"> </w:t>
      </w:r>
      <w:r>
        <w:t>a</w:t>
      </w:r>
      <w:r>
        <w:rPr>
          <w:spacing w:val="-15"/>
        </w:rPr>
        <w:t xml:space="preserve"> </w:t>
      </w:r>
      <w:r>
        <w:t>distinct</w:t>
      </w:r>
      <w:r>
        <w:rPr>
          <w:spacing w:val="-15"/>
        </w:rPr>
        <w:t xml:space="preserve"> </w:t>
      </w:r>
      <w:r>
        <w:t>fossil</w:t>
      </w:r>
      <w:r>
        <w:rPr>
          <w:spacing w:val="-15"/>
        </w:rPr>
        <w:t xml:space="preserve"> </w:t>
      </w:r>
      <w:r>
        <w:t>structure are</w:t>
      </w:r>
      <w:r>
        <w:rPr>
          <w:spacing w:val="-5"/>
        </w:rPr>
        <w:t xml:space="preserve"> </w:t>
      </w:r>
      <w:r>
        <w:t>present</w:t>
      </w:r>
      <w:r>
        <w:rPr>
          <w:spacing w:val="-5"/>
        </w:rPr>
        <w:t xml:space="preserve"> </w:t>
      </w:r>
      <w:r>
        <w:t>which</w:t>
      </w:r>
      <w:r>
        <w:rPr>
          <w:spacing w:val="-5"/>
        </w:rPr>
        <w:t xml:space="preserve"> </w:t>
      </w:r>
      <w:r>
        <w:t>suggesting</w:t>
      </w:r>
      <w:r>
        <w:rPr>
          <w:spacing w:val="-5"/>
        </w:rPr>
        <w:t xml:space="preserve"> </w:t>
      </w:r>
      <w:r>
        <w:t>skeletal</w:t>
      </w:r>
      <w:r>
        <w:rPr>
          <w:spacing w:val="-5"/>
        </w:rPr>
        <w:t xml:space="preserve"> </w:t>
      </w:r>
      <w:r>
        <w:t>remains</w:t>
      </w:r>
      <w:r>
        <w:rPr>
          <w:spacing w:val="-5"/>
        </w:rPr>
        <w:t xml:space="preserve"> </w:t>
      </w:r>
      <w:r>
        <w:t>of</w:t>
      </w:r>
      <w:r>
        <w:rPr>
          <w:spacing w:val="-5"/>
        </w:rPr>
        <w:t xml:space="preserve"> </w:t>
      </w:r>
      <w:r>
        <w:t>marine</w:t>
      </w:r>
      <w:r>
        <w:rPr>
          <w:spacing w:val="-5"/>
        </w:rPr>
        <w:t xml:space="preserve"> </w:t>
      </w:r>
      <w:r>
        <w:t>organisms.</w:t>
      </w:r>
      <w:r>
        <w:rPr>
          <w:spacing w:val="-5"/>
        </w:rPr>
        <w:t xml:space="preserve"> </w:t>
      </w:r>
      <w:r>
        <w:t>This</w:t>
      </w:r>
      <w:r>
        <w:rPr>
          <w:spacing w:val="-5"/>
        </w:rPr>
        <w:t xml:space="preserve"> </w:t>
      </w:r>
      <w:r>
        <w:t>rock may be Biomicrite.</w:t>
      </w:r>
    </w:p>
    <w:p w14:paraId="72DE3C0E" w14:textId="77777777" w:rsidR="0041481E" w:rsidRDefault="00000000">
      <w:pPr>
        <w:pStyle w:val="Heading6"/>
        <w:numPr>
          <w:ilvl w:val="0"/>
          <w:numId w:val="30"/>
        </w:numPr>
        <w:tabs>
          <w:tab w:val="left" w:pos="1033"/>
        </w:tabs>
        <w:spacing w:before="200"/>
        <w:ind w:left="1033" w:hanging="360"/>
        <w:jc w:val="left"/>
        <w:rPr>
          <w:sz w:val="22"/>
        </w:rPr>
      </w:pPr>
      <w:r>
        <w:t>Specimen</w:t>
      </w:r>
      <w:r>
        <w:rPr>
          <w:spacing w:val="-3"/>
        </w:rPr>
        <w:t xml:space="preserve"> </w:t>
      </w:r>
      <w:r>
        <w:t>No.:</w:t>
      </w:r>
      <w:r>
        <w:rPr>
          <w:spacing w:val="-3"/>
        </w:rPr>
        <w:t xml:space="preserve"> </w:t>
      </w:r>
      <w:r>
        <w:t>TS</w:t>
      </w:r>
      <w:r>
        <w:rPr>
          <w:spacing w:val="-3"/>
        </w:rPr>
        <w:t xml:space="preserve"> </w:t>
      </w:r>
      <w:r>
        <w:t>52</w:t>
      </w:r>
      <w:r>
        <w:rPr>
          <w:spacing w:val="-3"/>
        </w:rPr>
        <w:t xml:space="preserve"> </w:t>
      </w:r>
      <w:r>
        <w:t>(Magnification</w:t>
      </w:r>
      <w:r>
        <w:rPr>
          <w:spacing w:val="-3"/>
        </w:rPr>
        <w:t xml:space="preserve"> </w:t>
      </w:r>
      <w:r>
        <w:rPr>
          <w:spacing w:val="-5"/>
        </w:rPr>
        <w:t>5x)</w:t>
      </w:r>
    </w:p>
    <w:p w14:paraId="52B2DE9E" w14:textId="77777777" w:rsidR="0041481E" w:rsidRDefault="00000000">
      <w:pPr>
        <w:pStyle w:val="BodyText"/>
        <w:spacing w:before="5"/>
        <w:rPr>
          <w:b/>
          <w:sz w:val="17"/>
        </w:rPr>
      </w:pPr>
      <w:r>
        <w:rPr>
          <w:b/>
          <w:noProof/>
          <w:sz w:val="17"/>
        </w:rPr>
        <w:drawing>
          <wp:anchor distT="0" distB="0" distL="0" distR="0" simplePos="0" relativeHeight="487597568" behindDoc="1" locked="0" layoutInCell="1" allowOverlap="1" wp14:anchorId="78ACFE05" wp14:editId="1F99F95C">
            <wp:simplePos x="0" y="0"/>
            <wp:positionH relativeFrom="page">
              <wp:posOffset>2025370</wp:posOffset>
            </wp:positionH>
            <wp:positionV relativeFrom="paragraph">
              <wp:posOffset>143127</wp:posOffset>
            </wp:positionV>
            <wp:extent cx="3763644" cy="2824162"/>
            <wp:effectExtent l="0" t="0" r="0" b="0"/>
            <wp:wrapTopAndBottom/>
            <wp:docPr id="60" name="Image 6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0" name="Image 60"/>
                    <pic:cNvPicPr/>
                  </pic:nvPicPr>
                  <pic:blipFill>
                    <a:blip r:embed="rId43" cstate="print"/>
                    <a:stretch>
                      <a:fillRect/>
                    </a:stretch>
                  </pic:blipFill>
                  <pic:spPr>
                    <a:xfrm>
                      <a:off x="0" y="0"/>
                      <a:ext cx="3763644" cy="2824162"/>
                    </a:xfrm>
                    <a:prstGeom prst="rect">
                      <a:avLst/>
                    </a:prstGeom>
                  </pic:spPr>
                </pic:pic>
              </a:graphicData>
            </a:graphic>
          </wp:anchor>
        </w:drawing>
      </w:r>
    </w:p>
    <w:p w14:paraId="33134537" w14:textId="77777777" w:rsidR="0041481E" w:rsidRDefault="0041481E">
      <w:pPr>
        <w:pStyle w:val="BodyText"/>
        <w:rPr>
          <w:b/>
        </w:rPr>
      </w:pPr>
    </w:p>
    <w:p w14:paraId="05532574" w14:textId="77777777" w:rsidR="0041481E" w:rsidRDefault="0041481E">
      <w:pPr>
        <w:pStyle w:val="BodyText"/>
        <w:spacing w:before="107"/>
        <w:rPr>
          <w:b/>
        </w:rPr>
      </w:pPr>
    </w:p>
    <w:p w14:paraId="61D077C7" w14:textId="77777777" w:rsidR="0041481E" w:rsidRDefault="00000000">
      <w:pPr>
        <w:pStyle w:val="BodyText"/>
        <w:spacing w:line="278" w:lineRule="auto"/>
        <w:ind w:left="1589" w:right="740" w:hanging="1276"/>
        <w:jc w:val="both"/>
      </w:pPr>
      <w:r>
        <w:rPr>
          <w:b/>
        </w:rPr>
        <w:t>PMG–9:</w:t>
      </w:r>
      <w:r>
        <w:rPr>
          <w:b/>
          <w:spacing w:val="40"/>
        </w:rPr>
        <w:t xml:space="preserve">  </w:t>
      </w:r>
      <w:r>
        <w:t xml:space="preserve">Photomicrograph showing an </w:t>
      </w:r>
      <w:proofErr w:type="spellStart"/>
      <w:r>
        <w:t>oolitic</w:t>
      </w:r>
      <w:proofErr w:type="spellEnd"/>
      <w:r>
        <w:t xml:space="preserve"> limestone, characterized by numerous rounded to sub-rounded ooids embedded in a fine micritic matrix. The presence of ferruginous content, giving the rock a slightly stained appearance. Limestone in thin section can be Biomicrite</w:t>
      </w:r>
    </w:p>
    <w:p w14:paraId="159006AE" w14:textId="77777777" w:rsidR="0041481E" w:rsidRDefault="0041481E">
      <w:pPr>
        <w:pStyle w:val="BodyText"/>
        <w:spacing w:line="278" w:lineRule="auto"/>
        <w:jc w:val="both"/>
        <w:sectPr w:rsidR="0041481E">
          <w:pgSz w:w="11910" w:h="16840"/>
          <w:pgMar w:top="1360" w:right="566" w:bottom="780" w:left="1275" w:header="0" w:footer="594" w:gutter="0"/>
          <w:cols w:space="720"/>
        </w:sectPr>
      </w:pPr>
    </w:p>
    <w:p w14:paraId="515CFE94" w14:textId="77777777" w:rsidR="0041481E" w:rsidRDefault="00000000">
      <w:pPr>
        <w:pStyle w:val="Heading6"/>
        <w:numPr>
          <w:ilvl w:val="0"/>
          <w:numId w:val="30"/>
        </w:numPr>
        <w:tabs>
          <w:tab w:val="left" w:pos="1033"/>
        </w:tabs>
        <w:spacing w:before="62"/>
        <w:ind w:left="1033" w:hanging="360"/>
        <w:jc w:val="both"/>
        <w:rPr>
          <w:sz w:val="22"/>
        </w:rPr>
      </w:pPr>
      <w:r>
        <w:lastRenderedPageBreak/>
        <w:t>Specimen</w:t>
      </w:r>
      <w:r>
        <w:rPr>
          <w:spacing w:val="-3"/>
        </w:rPr>
        <w:t xml:space="preserve"> </w:t>
      </w:r>
      <w:r>
        <w:t>No.:</w:t>
      </w:r>
      <w:r>
        <w:rPr>
          <w:spacing w:val="-3"/>
        </w:rPr>
        <w:t xml:space="preserve"> </w:t>
      </w:r>
      <w:r>
        <w:t>TS</w:t>
      </w:r>
      <w:r>
        <w:rPr>
          <w:spacing w:val="-3"/>
        </w:rPr>
        <w:t xml:space="preserve"> </w:t>
      </w:r>
      <w:r>
        <w:t>10</w:t>
      </w:r>
      <w:r>
        <w:rPr>
          <w:spacing w:val="-3"/>
        </w:rPr>
        <w:t xml:space="preserve"> </w:t>
      </w:r>
      <w:r>
        <w:t>(Magnification</w:t>
      </w:r>
      <w:r>
        <w:rPr>
          <w:spacing w:val="-3"/>
        </w:rPr>
        <w:t xml:space="preserve"> </w:t>
      </w:r>
      <w:r>
        <w:rPr>
          <w:spacing w:val="-5"/>
        </w:rPr>
        <w:t>5x)</w:t>
      </w:r>
    </w:p>
    <w:p w14:paraId="779F4489" w14:textId="77777777" w:rsidR="0041481E" w:rsidRDefault="00000000">
      <w:pPr>
        <w:pStyle w:val="BodyText"/>
        <w:spacing w:before="7"/>
        <w:rPr>
          <w:b/>
          <w:sz w:val="16"/>
        </w:rPr>
      </w:pPr>
      <w:r>
        <w:rPr>
          <w:b/>
          <w:noProof/>
          <w:sz w:val="16"/>
        </w:rPr>
        <w:drawing>
          <wp:anchor distT="0" distB="0" distL="0" distR="0" simplePos="0" relativeHeight="487598080" behindDoc="1" locked="0" layoutInCell="1" allowOverlap="1" wp14:anchorId="70FFF57E" wp14:editId="2679D005">
            <wp:simplePos x="0" y="0"/>
            <wp:positionH relativeFrom="page">
              <wp:posOffset>2081618</wp:posOffset>
            </wp:positionH>
            <wp:positionV relativeFrom="paragraph">
              <wp:posOffset>136525</wp:posOffset>
            </wp:positionV>
            <wp:extent cx="3916470" cy="2933700"/>
            <wp:effectExtent l="0" t="0" r="0" b="0"/>
            <wp:wrapTopAndBottom/>
            <wp:docPr id="61" name="Image 6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1" name="Image 61"/>
                    <pic:cNvPicPr/>
                  </pic:nvPicPr>
                  <pic:blipFill>
                    <a:blip r:embed="rId44" cstate="print"/>
                    <a:stretch>
                      <a:fillRect/>
                    </a:stretch>
                  </pic:blipFill>
                  <pic:spPr>
                    <a:xfrm>
                      <a:off x="0" y="0"/>
                      <a:ext cx="3916470" cy="2933700"/>
                    </a:xfrm>
                    <a:prstGeom prst="rect">
                      <a:avLst/>
                    </a:prstGeom>
                  </pic:spPr>
                </pic:pic>
              </a:graphicData>
            </a:graphic>
          </wp:anchor>
        </w:drawing>
      </w:r>
    </w:p>
    <w:p w14:paraId="341534A1" w14:textId="77777777" w:rsidR="0041481E" w:rsidRDefault="00000000">
      <w:pPr>
        <w:pStyle w:val="BodyText"/>
        <w:spacing w:before="114" w:line="278" w:lineRule="auto"/>
        <w:ind w:left="1446" w:right="740" w:hanging="1134"/>
        <w:jc w:val="both"/>
      </w:pPr>
      <w:r>
        <w:rPr>
          <w:b/>
          <w:sz w:val="22"/>
        </w:rPr>
        <w:t xml:space="preserve">PMG – 10: </w:t>
      </w:r>
      <w:r>
        <w:t xml:space="preserve">Photomicrograph showing A prominent feature is a siliceous vein or patch cutting across the section. </w:t>
      </w:r>
      <w:proofErr w:type="spellStart"/>
      <w:r>
        <w:t>Ferrugenous</w:t>
      </w:r>
      <w:proofErr w:type="spellEnd"/>
      <w:r>
        <w:t xml:space="preserve"> </w:t>
      </w:r>
      <w:proofErr w:type="spellStart"/>
      <w:r>
        <w:t>Quartzitic</w:t>
      </w:r>
      <w:proofErr w:type="spellEnd"/>
      <w:r>
        <w:t xml:space="preserve"> Laminated Calcite and dark elongated patch</w:t>
      </w:r>
      <w:r>
        <w:rPr>
          <w:spacing w:val="-10"/>
        </w:rPr>
        <w:t xml:space="preserve"> </w:t>
      </w:r>
      <w:r>
        <w:t>is</w:t>
      </w:r>
      <w:r>
        <w:rPr>
          <w:spacing w:val="-10"/>
        </w:rPr>
        <w:t xml:space="preserve"> </w:t>
      </w:r>
      <w:r>
        <w:t>showing</w:t>
      </w:r>
      <w:r>
        <w:rPr>
          <w:spacing w:val="-10"/>
        </w:rPr>
        <w:t xml:space="preserve"> </w:t>
      </w:r>
      <w:proofErr w:type="spellStart"/>
      <w:r>
        <w:t>Ferrugenous</w:t>
      </w:r>
      <w:proofErr w:type="spellEnd"/>
      <w:r>
        <w:rPr>
          <w:spacing w:val="-10"/>
        </w:rPr>
        <w:t xml:space="preserve"> </w:t>
      </w:r>
      <w:r>
        <w:t>mineralization.</w:t>
      </w:r>
      <w:r>
        <w:rPr>
          <w:spacing w:val="-10"/>
        </w:rPr>
        <w:t xml:space="preserve"> </w:t>
      </w:r>
      <w:r>
        <w:t>Quartz</w:t>
      </w:r>
      <w:r>
        <w:rPr>
          <w:spacing w:val="-10"/>
        </w:rPr>
        <w:t xml:space="preserve"> </w:t>
      </w:r>
      <w:r>
        <w:t>showing</w:t>
      </w:r>
      <w:r>
        <w:rPr>
          <w:spacing w:val="-10"/>
        </w:rPr>
        <w:t xml:space="preserve"> </w:t>
      </w:r>
      <w:r>
        <w:t>wavy</w:t>
      </w:r>
      <w:r>
        <w:rPr>
          <w:spacing w:val="-10"/>
        </w:rPr>
        <w:t xml:space="preserve"> </w:t>
      </w:r>
      <w:r>
        <w:t>extension</w:t>
      </w:r>
      <w:r>
        <w:rPr>
          <w:spacing w:val="-10"/>
        </w:rPr>
        <w:t xml:space="preserve"> </w:t>
      </w:r>
      <w:r>
        <w:t>and calcite is finally crystallized</w:t>
      </w:r>
    </w:p>
    <w:p w14:paraId="2C90DDE1" w14:textId="77777777" w:rsidR="0041481E" w:rsidRDefault="00000000">
      <w:pPr>
        <w:pStyle w:val="Heading6"/>
        <w:numPr>
          <w:ilvl w:val="0"/>
          <w:numId w:val="30"/>
        </w:numPr>
        <w:tabs>
          <w:tab w:val="left" w:pos="1032"/>
        </w:tabs>
        <w:spacing w:before="158"/>
        <w:ind w:left="1032" w:hanging="360"/>
        <w:jc w:val="both"/>
        <w:rPr>
          <w:sz w:val="22"/>
        </w:rPr>
      </w:pPr>
      <w:r>
        <w:t>Specimen</w:t>
      </w:r>
      <w:r>
        <w:rPr>
          <w:spacing w:val="-3"/>
        </w:rPr>
        <w:t xml:space="preserve"> </w:t>
      </w:r>
      <w:r>
        <w:t>No.:</w:t>
      </w:r>
      <w:r>
        <w:rPr>
          <w:spacing w:val="-3"/>
        </w:rPr>
        <w:t xml:space="preserve"> </w:t>
      </w:r>
      <w:r>
        <w:t>TS</w:t>
      </w:r>
      <w:r>
        <w:rPr>
          <w:spacing w:val="-3"/>
        </w:rPr>
        <w:t xml:space="preserve"> </w:t>
      </w:r>
      <w:r>
        <w:t>9</w:t>
      </w:r>
      <w:r>
        <w:rPr>
          <w:spacing w:val="-3"/>
        </w:rPr>
        <w:t xml:space="preserve"> </w:t>
      </w:r>
      <w:r>
        <w:t>(Magnification</w:t>
      </w:r>
      <w:r>
        <w:rPr>
          <w:spacing w:val="-3"/>
        </w:rPr>
        <w:t xml:space="preserve"> </w:t>
      </w:r>
      <w:r>
        <w:rPr>
          <w:spacing w:val="-5"/>
        </w:rPr>
        <w:t>5x)</w:t>
      </w:r>
    </w:p>
    <w:p w14:paraId="4C9CCEF7" w14:textId="77777777" w:rsidR="0041481E" w:rsidRDefault="00000000">
      <w:pPr>
        <w:pStyle w:val="BodyText"/>
        <w:spacing w:before="7"/>
        <w:rPr>
          <w:b/>
          <w:sz w:val="15"/>
        </w:rPr>
      </w:pPr>
      <w:r>
        <w:rPr>
          <w:b/>
          <w:noProof/>
          <w:sz w:val="15"/>
        </w:rPr>
        <w:drawing>
          <wp:anchor distT="0" distB="0" distL="0" distR="0" simplePos="0" relativeHeight="487598592" behindDoc="1" locked="0" layoutInCell="1" allowOverlap="1" wp14:anchorId="2A2E235D" wp14:editId="470F6E91">
            <wp:simplePos x="0" y="0"/>
            <wp:positionH relativeFrom="page">
              <wp:posOffset>1974532</wp:posOffset>
            </wp:positionH>
            <wp:positionV relativeFrom="paragraph">
              <wp:posOffset>129345</wp:posOffset>
            </wp:positionV>
            <wp:extent cx="3784600" cy="2838450"/>
            <wp:effectExtent l="0" t="0" r="0" b="0"/>
            <wp:wrapTopAndBottom/>
            <wp:docPr id="62" name="Image 6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62" name="Image 62"/>
                    <pic:cNvPicPr/>
                  </pic:nvPicPr>
                  <pic:blipFill>
                    <a:blip r:embed="rId45" cstate="print"/>
                    <a:stretch>
                      <a:fillRect/>
                    </a:stretch>
                  </pic:blipFill>
                  <pic:spPr>
                    <a:xfrm>
                      <a:off x="0" y="0"/>
                      <a:ext cx="3784600" cy="2838450"/>
                    </a:xfrm>
                    <a:prstGeom prst="rect">
                      <a:avLst/>
                    </a:prstGeom>
                  </pic:spPr>
                </pic:pic>
              </a:graphicData>
            </a:graphic>
          </wp:anchor>
        </w:drawing>
      </w:r>
    </w:p>
    <w:p w14:paraId="36BCA57C" w14:textId="77777777" w:rsidR="0041481E" w:rsidRDefault="00000000">
      <w:pPr>
        <w:pStyle w:val="BodyText"/>
        <w:spacing w:before="202" w:line="278" w:lineRule="auto"/>
        <w:ind w:left="1446" w:right="742" w:hanging="1134"/>
        <w:jc w:val="both"/>
      </w:pPr>
      <w:r>
        <w:rPr>
          <w:b/>
          <w:sz w:val="22"/>
        </w:rPr>
        <w:t xml:space="preserve">PMG – 11: </w:t>
      </w:r>
      <w:r>
        <w:t xml:space="preserve">Photomicrograph showing fine-grained dark micritic matrix within which larger, </w:t>
      </w:r>
      <w:proofErr w:type="spellStart"/>
      <w:r>
        <w:t>light-coloured</w:t>
      </w:r>
      <w:proofErr w:type="spellEnd"/>
      <w:r>
        <w:t xml:space="preserve"> sparry Quartz </w:t>
      </w:r>
      <w:proofErr w:type="spellStart"/>
      <w:r>
        <w:t>megacryst</w:t>
      </w:r>
      <w:proofErr w:type="spellEnd"/>
      <w:r>
        <w:t xml:space="preserve"> is developed. Dark patches that may represent micrite-rich zones, organic matter, or opaque mineral impurities.</w:t>
      </w:r>
    </w:p>
    <w:p w14:paraId="7E255205" w14:textId="77777777" w:rsidR="0041481E" w:rsidRDefault="0041481E">
      <w:pPr>
        <w:pStyle w:val="BodyText"/>
        <w:spacing w:line="278" w:lineRule="auto"/>
        <w:jc w:val="both"/>
        <w:sectPr w:rsidR="0041481E">
          <w:pgSz w:w="11910" w:h="16840"/>
          <w:pgMar w:top="1360" w:right="566" w:bottom="780" w:left="1275" w:header="0" w:footer="594" w:gutter="0"/>
          <w:cols w:space="720"/>
        </w:sectPr>
      </w:pPr>
    </w:p>
    <w:p w14:paraId="78C8910F" w14:textId="77777777" w:rsidR="0041481E" w:rsidRDefault="00000000">
      <w:pPr>
        <w:pStyle w:val="Heading6"/>
        <w:spacing w:before="62"/>
        <w:ind w:left="313"/>
        <w:jc w:val="both"/>
      </w:pPr>
      <w:r>
        <w:lastRenderedPageBreak/>
        <w:t>Findings</w:t>
      </w:r>
      <w:r>
        <w:rPr>
          <w:spacing w:val="-3"/>
        </w:rPr>
        <w:t xml:space="preserve"> </w:t>
      </w:r>
      <w:r>
        <w:t>on</w:t>
      </w:r>
      <w:r>
        <w:rPr>
          <w:spacing w:val="-3"/>
        </w:rPr>
        <w:t xml:space="preserve"> </w:t>
      </w:r>
      <w:r>
        <w:t>the</w:t>
      </w:r>
      <w:r>
        <w:rPr>
          <w:spacing w:val="-3"/>
        </w:rPr>
        <w:t xml:space="preserve"> </w:t>
      </w:r>
      <w:r>
        <w:t>basis</w:t>
      </w:r>
      <w:r>
        <w:rPr>
          <w:spacing w:val="-3"/>
        </w:rPr>
        <w:t xml:space="preserve"> </w:t>
      </w:r>
      <w:r>
        <w:t>of</w:t>
      </w:r>
      <w:r>
        <w:rPr>
          <w:spacing w:val="-3"/>
        </w:rPr>
        <w:t xml:space="preserve"> </w:t>
      </w:r>
      <w:r>
        <w:t>this</w:t>
      </w:r>
      <w:r>
        <w:rPr>
          <w:spacing w:val="-3"/>
        </w:rPr>
        <w:t xml:space="preserve"> </w:t>
      </w:r>
      <w:r>
        <w:t>section</w:t>
      </w:r>
      <w:r>
        <w:rPr>
          <w:spacing w:val="-2"/>
        </w:rPr>
        <w:t xml:space="preserve"> studies:</w:t>
      </w:r>
    </w:p>
    <w:p w14:paraId="4171E768" w14:textId="77777777" w:rsidR="0041481E" w:rsidRDefault="0041481E">
      <w:pPr>
        <w:pStyle w:val="BodyText"/>
        <w:spacing w:before="62"/>
        <w:rPr>
          <w:b/>
        </w:rPr>
      </w:pPr>
    </w:p>
    <w:p w14:paraId="49C75D78" w14:textId="77777777" w:rsidR="0041481E" w:rsidRDefault="00000000">
      <w:pPr>
        <w:pStyle w:val="BodyText"/>
        <w:spacing w:line="360" w:lineRule="auto"/>
        <w:ind w:left="313" w:right="742"/>
        <w:jc w:val="both"/>
      </w:pPr>
      <w:r>
        <w:t xml:space="preserve">The </w:t>
      </w:r>
      <w:proofErr w:type="spellStart"/>
      <w:r>
        <w:t>Vadekhan</w:t>
      </w:r>
      <w:proofErr w:type="spellEnd"/>
      <w:r>
        <w:t xml:space="preserve"> limestone is predominantly a fine-grained, micrite-dominated and highly fossiliferous carbonate rock indicating deposition under low-energy shallow marine conditions. The rock mainly consists of a microcrystalline calcite matrix containing abundant bioclasts</w:t>
      </w:r>
      <w:r>
        <w:rPr>
          <w:spacing w:val="-15"/>
        </w:rPr>
        <w:t xml:space="preserve"> </w:t>
      </w:r>
      <w:r>
        <w:t>such</w:t>
      </w:r>
      <w:r>
        <w:rPr>
          <w:spacing w:val="-15"/>
        </w:rPr>
        <w:t xml:space="preserve"> </w:t>
      </w:r>
      <w:r>
        <w:t>as</w:t>
      </w:r>
      <w:r>
        <w:rPr>
          <w:spacing w:val="-15"/>
        </w:rPr>
        <w:t xml:space="preserve"> </w:t>
      </w:r>
      <w:r>
        <w:t>foraminifera,</w:t>
      </w:r>
      <w:r>
        <w:rPr>
          <w:spacing w:val="-15"/>
        </w:rPr>
        <w:t xml:space="preserve"> </w:t>
      </w:r>
      <w:r>
        <w:t>algae,</w:t>
      </w:r>
      <w:r>
        <w:rPr>
          <w:spacing w:val="-15"/>
        </w:rPr>
        <w:t xml:space="preserve"> </w:t>
      </w:r>
      <w:r>
        <w:t>echinoderms,</w:t>
      </w:r>
      <w:r>
        <w:rPr>
          <w:spacing w:val="-15"/>
        </w:rPr>
        <w:t xml:space="preserve"> </w:t>
      </w:r>
      <w:r>
        <w:t>gastropods,</w:t>
      </w:r>
      <w:r>
        <w:rPr>
          <w:spacing w:val="-15"/>
        </w:rPr>
        <w:t xml:space="preserve"> </w:t>
      </w:r>
      <w:r>
        <w:t>and</w:t>
      </w:r>
      <w:r>
        <w:rPr>
          <w:spacing w:val="-15"/>
        </w:rPr>
        <w:t xml:space="preserve"> </w:t>
      </w:r>
      <w:r>
        <w:t>occasional</w:t>
      </w:r>
      <w:r>
        <w:rPr>
          <w:spacing w:val="-15"/>
        </w:rPr>
        <w:t xml:space="preserve"> </w:t>
      </w:r>
      <w:r>
        <w:t>ooids,</w:t>
      </w:r>
      <w:r>
        <w:rPr>
          <w:spacing w:val="-15"/>
        </w:rPr>
        <w:t xml:space="preserve"> </w:t>
      </w:r>
      <w:r>
        <w:t xml:space="preserve">reflecting strong biogenic activity. Texturally it is largely biomicrite with occasional </w:t>
      </w:r>
      <w:proofErr w:type="spellStart"/>
      <w:r>
        <w:t>biosparite</w:t>
      </w:r>
      <w:proofErr w:type="spellEnd"/>
      <w:r>
        <w:t xml:space="preserve"> where sparry calcite suggests partial recrystallization. The limestone has undergone moderate diagenesis,</w:t>
      </w:r>
      <w:r>
        <w:rPr>
          <w:spacing w:val="-15"/>
        </w:rPr>
        <w:t xml:space="preserve"> </w:t>
      </w:r>
      <w:r>
        <w:t>including</w:t>
      </w:r>
      <w:r>
        <w:rPr>
          <w:spacing w:val="-15"/>
        </w:rPr>
        <w:t xml:space="preserve"> </w:t>
      </w:r>
      <w:r>
        <w:t>micritization,</w:t>
      </w:r>
      <w:r>
        <w:rPr>
          <w:spacing w:val="-15"/>
        </w:rPr>
        <w:t xml:space="preserve"> </w:t>
      </w:r>
      <w:proofErr w:type="spellStart"/>
      <w:r>
        <w:t>ferruginization</w:t>
      </w:r>
      <w:proofErr w:type="spellEnd"/>
      <w:r>
        <w:rPr>
          <w:spacing w:val="-15"/>
        </w:rPr>
        <w:t xml:space="preserve"> </w:t>
      </w:r>
      <w:r>
        <w:t>(Ca</w:t>
      </w:r>
      <w:r>
        <w:rPr>
          <w:spacing w:val="-15"/>
        </w:rPr>
        <w:t xml:space="preserve"> </w:t>
      </w:r>
      <w:r>
        <w:t>replaced</w:t>
      </w:r>
      <w:r>
        <w:rPr>
          <w:spacing w:val="-15"/>
        </w:rPr>
        <w:t xml:space="preserve"> </w:t>
      </w:r>
      <w:r>
        <w:t>by</w:t>
      </w:r>
      <w:r>
        <w:rPr>
          <w:spacing w:val="-15"/>
        </w:rPr>
        <w:t xml:space="preserve"> </w:t>
      </w:r>
      <w:r>
        <w:t>Fe),</w:t>
      </w:r>
      <w:r>
        <w:rPr>
          <w:spacing w:val="-15"/>
        </w:rPr>
        <w:t xml:space="preserve"> </w:t>
      </w:r>
      <w:r>
        <w:t>silicification</w:t>
      </w:r>
      <w:r>
        <w:rPr>
          <w:spacing w:val="-15"/>
        </w:rPr>
        <w:t xml:space="preserve"> </w:t>
      </w:r>
      <w:r>
        <w:t>(siliceous veins</w:t>
      </w:r>
      <w:r>
        <w:rPr>
          <w:spacing w:val="-1"/>
        </w:rPr>
        <w:t xml:space="preserve"> </w:t>
      </w:r>
      <w:r>
        <w:t>and</w:t>
      </w:r>
      <w:r>
        <w:rPr>
          <w:spacing w:val="-1"/>
        </w:rPr>
        <w:t xml:space="preserve"> </w:t>
      </w:r>
      <w:r>
        <w:t>quartz</w:t>
      </w:r>
      <w:r>
        <w:rPr>
          <w:spacing w:val="-1"/>
        </w:rPr>
        <w:t xml:space="preserve"> </w:t>
      </w:r>
      <w:r>
        <w:t>patches)</w:t>
      </w:r>
      <w:r>
        <w:rPr>
          <w:spacing w:val="-1"/>
        </w:rPr>
        <w:t xml:space="preserve"> </w:t>
      </w:r>
      <w:r>
        <w:t>and</w:t>
      </w:r>
      <w:r>
        <w:rPr>
          <w:spacing w:val="-1"/>
        </w:rPr>
        <w:t xml:space="preserve"> </w:t>
      </w:r>
      <w:r>
        <w:t>development</w:t>
      </w:r>
      <w:r>
        <w:rPr>
          <w:spacing w:val="-1"/>
        </w:rPr>
        <w:t xml:space="preserve"> </w:t>
      </w:r>
      <w:r>
        <w:t>of</w:t>
      </w:r>
      <w:r>
        <w:rPr>
          <w:spacing w:val="-1"/>
        </w:rPr>
        <w:t xml:space="preserve"> </w:t>
      </w:r>
      <w:r>
        <w:t>sparry</w:t>
      </w:r>
      <w:r>
        <w:rPr>
          <w:spacing w:val="-1"/>
        </w:rPr>
        <w:t xml:space="preserve"> </w:t>
      </w:r>
      <w:r>
        <w:t>calcite</w:t>
      </w:r>
      <w:r>
        <w:rPr>
          <w:spacing w:val="-1"/>
        </w:rPr>
        <w:t xml:space="preserve"> </w:t>
      </w:r>
      <w:r>
        <w:t>and</w:t>
      </w:r>
      <w:r>
        <w:rPr>
          <w:spacing w:val="-1"/>
        </w:rPr>
        <w:t xml:space="preserve"> </w:t>
      </w:r>
      <w:r>
        <w:t>quartz</w:t>
      </w:r>
      <w:r>
        <w:rPr>
          <w:spacing w:val="-1"/>
        </w:rPr>
        <w:t xml:space="preserve"> </w:t>
      </w:r>
      <w:r>
        <w:t>crystals.</w:t>
      </w:r>
      <w:r>
        <w:rPr>
          <w:spacing w:val="-1"/>
        </w:rPr>
        <w:t xml:space="preserve"> </w:t>
      </w:r>
      <w:r>
        <w:t>Dark</w:t>
      </w:r>
      <w:r>
        <w:rPr>
          <w:spacing w:val="-1"/>
        </w:rPr>
        <w:t xml:space="preserve"> </w:t>
      </w:r>
      <w:r>
        <w:t xml:space="preserve">patches represent micrite-rich zones or impurities and the presence of </w:t>
      </w:r>
      <w:proofErr w:type="spellStart"/>
      <w:r>
        <w:t>ferruginized</w:t>
      </w:r>
      <w:proofErr w:type="spellEnd"/>
      <w:r>
        <w:t xml:space="preserve"> algae suggests a benthic depositional environment. Overall, the rock shows biogenic origin with subsequent diagenetic modification.</w:t>
      </w:r>
    </w:p>
    <w:p w14:paraId="00599286" w14:textId="77777777" w:rsidR="0041481E" w:rsidRDefault="0041481E">
      <w:pPr>
        <w:pStyle w:val="BodyText"/>
        <w:spacing w:line="360" w:lineRule="auto"/>
        <w:jc w:val="both"/>
        <w:sectPr w:rsidR="0041481E">
          <w:pgSz w:w="11910" w:h="16840"/>
          <w:pgMar w:top="1360" w:right="566" w:bottom="780" w:left="1275" w:header="0" w:footer="594" w:gutter="0"/>
          <w:cols w:space="720"/>
        </w:sectPr>
      </w:pPr>
    </w:p>
    <w:p w14:paraId="0756CE90" w14:textId="77777777" w:rsidR="0041481E" w:rsidRDefault="00000000">
      <w:pPr>
        <w:spacing w:before="62"/>
        <w:ind w:right="139"/>
        <w:jc w:val="center"/>
        <w:rPr>
          <w:b/>
          <w:sz w:val="28"/>
        </w:rPr>
      </w:pPr>
      <w:r>
        <w:rPr>
          <w:b/>
          <w:sz w:val="28"/>
          <w:u w:val="single"/>
        </w:rPr>
        <w:lastRenderedPageBreak/>
        <w:t>CHAPTER</w:t>
      </w:r>
      <w:r>
        <w:rPr>
          <w:b/>
          <w:spacing w:val="-2"/>
          <w:sz w:val="28"/>
          <w:u w:val="single"/>
        </w:rPr>
        <w:t xml:space="preserve"> </w:t>
      </w:r>
      <w:r>
        <w:rPr>
          <w:b/>
          <w:sz w:val="28"/>
          <w:u w:val="single"/>
        </w:rPr>
        <w:t>-</w:t>
      </w:r>
      <w:r>
        <w:rPr>
          <w:b/>
          <w:spacing w:val="-10"/>
          <w:sz w:val="28"/>
          <w:u w:val="single"/>
        </w:rPr>
        <w:t>8</w:t>
      </w:r>
    </w:p>
    <w:p w14:paraId="283F206A" w14:textId="77777777" w:rsidR="0041481E" w:rsidRDefault="00000000">
      <w:pPr>
        <w:pStyle w:val="Heading2"/>
        <w:spacing w:before="48"/>
        <w:ind w:right="65"/>
        <w:rPr>
          <w:u w:val="none"/>
        </w:rPr>
      </w:pPr>
      <w:r>
        <w:t>PREVIOUS</w:t>
      </w:r>
      <w:r>
        <w:rPr>
          <w:spacing w:val="-4"/>
        </w:rPr>
        <w:t xml:space="preserve"> </w:t>
      </w:r>
      <w:r>
        <w:rPr>
          <w:spacing w:val="-2"/>
        </w:rPr>
        <w:t>EXPLORATION</w:t>
      </w:r>
    </w:p>
    <w:p w14:paraId="18CB49E8" w14:textId="77777777" w:rsidR="0041481E" w:rsidRDefault="0041481E">
      <w:pPr>
        <w:pStyle w:val="BodyText"/>
        <w:spacing w:before="242"/>
        <w:rPr>
          <w:b/>
        </w:rPr>
      </w:pPr>
    </w:p>
    <w:p w14:paraId="49DF17D8" w14:textId="77777777" w:rsidR="0041481E" w:rsidRDefault="00000000">
      <w:pPr>
        <w:pStyle w:val="Heading5"/>
        <w:numPr>
          <w:ilvl w:val="2"/>
          <w:numId w:val="29"/>
        </w:numPr>
        <w:tabs>
          <w:tab w:val="left" w:pos="973"/>
          <w:tab w:val="left" w:pos="1022"/>
        </w:tabs>
        <w:spacing w:line="360" w:lineRule="auto"/>
        <w:ind w:right="1420" w:hanging="709"/>
      </w:pPr>
      <w:r>
        <w:t>DETAILS</w:t>
      </w:r>
      <w:r>
        <w:rPr>
          <w:spacing w:val="-6"/>
        </w:rPr>
        <w:t xml:space="preserve"> </w:t>
      </w:r>
      <w:r>
        <w:t>OF</w:t>
      </w:r>
      <w:r>
        <w:rPr>
          <w:spacing w:val="-6"/>
        </w:rPr>
        <w:t xml:space="preserve"> </w:t>
      </w:r>
      <w:r>
        <w:t>PREVIOUS</w:t>
      </w:r>
      <w:r>
        <w:rPr>
          <w:spacing w:val="-6"/>
        </w:rPr>
        <w:t xml:space="preserve"> </w:t>
      </w:r>
      <w:r>
        <w:t>EXPLORATION</w:t>
      </w:r>
      <w:r>
        <w:rPr>
          <w:spacing w:val="-6"/>
        </w:rPr>
        <w:t xml:space="preserve"> </w:t>
      </w:r>
      <w:r>
        <w:t>CARRIED</w:t>
      </w:r>
      <w:r>
        <w:rPr>
          <w:spacing w:val="-6"/>
        </w:rPr>
        <w:t xml:space="preserve"> </w:t>
      </w:r>
      <w:r>
        <w:t>OUT</w:t>
      </w:r>
      <w:r>
        <w:rPr>
          <w:spacing w:val="-6"/>
        </w:rPr>
        <w:t xml:space="preserve"> </w:t>
      </w:r>
      <w:r>
        <w:t>BY</w:t>
      </w:r>
      <w:r>
        <w:rPr>
          <w:spacing w:val="-6"/>
        </w:rPr>
        <w:t xml:space="preserve"> </w:t>
      </w:r>
      <w:r>
        <w:t xml:space="preserve">OTHER </w:t>
      </w:r>
      <w:r>
        <w:rPr>
          <w:spacing w:val="-2"/>
        </w:rPr>
        <w:t>AGENCIES/PARTIES</w:t>
      </w:r>
    </w:p>
    <w:p w14:paraId="0EA29167" w14:textId="77777777" w:rsidR="0041481E" w:rsidRDefault="00000000">
      <w:pPr>
        <w:spacing w:before="80"/>
        <w:ind w:left="313"/>
        <w:rPr>
          <w:b/>
          <w:sz w:val="24"/>
        </w:rPr>
      </w:pPr>
      <w:r>
        <w:rPr>
          <w:b/>
          <w:sz w:val="24"/>
          <w:u w:val="single"/>
        </w:rPr>
        <w:t>Work</w:t>
      </w:r>
      <w:r>
        <w:rPr>
          <w:b/>
          <w:spacing w:val="-2"/>
          <w:sz w:val="24"/>
          <w:u w:val="single"/>
        </w:rPr>
        <w:t xml:space="preserve"> </w:t>
      </w:r>
      <w:r>
        <w:rPr>
          <w:b/>
          <w:sz w:val="24"/>
          <w:u w:val="single"/>
        </w:rPr>
        <w:t>Done</w:t>
      </w:r>
      <w:r>
        <w:rPr>
          <w:b/>
          <w:spacing w:val="-2"/>
          <w:sz w:val="24"/>
          <w:u w:val="single"/>
        </w:rPr>
        <w:t xml:space="preserve"> </w:t>
      </w:r>
      <w:r>
        <w:rPr>
          <w:b/>
          <w:sz w:val="24"/>
          <w:u w:val="single"/>
        </w:rPr>
        <w:t>by</w:t>
      </w:r>
      <w:r>
        <w:rPr>
          <w:b/>
          <w:spacing w:val="-1"/>
          <w:sz w:val="24"/>
          <w:u w:val="single"/>
        </w:rPr>
        <w:t xml:space="preserve"> </w:t>
      </w:r>
      <w:r>
        <w:rPr>
          <w:b/>
          <w:spacing w:val="-5"/>
          <w:sz w:val="24"/>
          <w:u w:val="single"/>
        </w:rPr>
        <w:t>GSI</w:t>
      </w:r>
    </w:p>
    <w:p w14:paraId="0DB0C2A3" w14:textId="77777777" w:rsidR="0041481E" w:rsidRDefault="0041481E">
      <w:pPr>
        <w:pStyle w:val="BodyText"/>
        <w:spacing w:before="45"/>
        <w:rPr>
          <w:b/>
        </w:rPr>
      </w:pPr>
    </w:p>
    <w:p w14:paraId="51278CC1" w14:textId="77777777" w:rsidR="0041481E" w:rsidRDefault="00000000">
      <w:pPr>
        <w:pStyle w:val="ListParagraph"/>
        <w:numPr>
          <w:ilvl w:val="3"/>
          <w:numId w:val="29"/>
        </w:numPr>
        <w:tabs>
          <w:tab w:val="left" w:pos="1241"/>
        </w:tabs>
        <w:spacing w:line="360" w:lineRule="auto"/>
        <w:ind w:right="741"/>
        <w:rPr>
          <w:rFonts w:ascii="Arial MT" w:hAnsi="Arial MT"/>
          <w:sz w:val="24"/>
        </w:rPr>
      </w:pPr>
      <w:r>
        <w:rPr>
          <w:b/>
          <w:sz w:val="24"/>
        </w:rPr>
        <w:t xml:space="preserve">S. V. Dave (1985–1987) </w:t>
      </w:r>
      <w:r>
        <w:rPr>
          <w:sz w:val="24"/>
        </w:rPr>
        <w:t>reported the occurrence of chalk deposits for the first time in</w:t>
      </w:r>
      <w:r>
        <w:rPr>
          <w:spacing w:val="-15"/>
          <w:sz w:val="24"/>
        </w:rPr>
        <w:t xml:space="preserve"> </w:t>
      </w:r>
      <w:r>
        <w:rPr>
          <w:sz w:val="24"/>
        </w:rPr>
        <w:t>the</w:t>
      </w:r>
      <w:r>
        <w:rPr>
          <w:spacing w:val="-15"/>
          <w:sz w:val="24"/>
        </w:rPr>
        <w:t xml:space="preserve"> </w:t>
      </w:r>
      <w:r>
        <w:rPr>
          <w:sz w:val="24"/>
        </w:rPr>
        <w:t>area</w:t>
      </w:r>
      <w:r>
        <w:rPr>
          <w:spacing w:val="-15"/>
          <w:sz w:val="24"/>
        </w:rPr>
        <w:t xml:space="preserve"> </w:t>
      </w:r>
      <w:r>
        <w:rPr>
          <w:sz w:val="24"/>
        </w:rPr>
        <w:t>and</w:t>
      </w:r>
      <w:r>
        <w:rPr>
          <w:spacing w:val="-15"/>
          <w:sz w:val="24"/>
        </w:rPr>
        <w:t xml:space="preserve"> </w:t>
      </w:r>
      <w:r>
        <w:rPr>
          <w:sz w:val="24"/>
        </w:rPr>
        <w:t>demarcated</w:t>
      </w:r>
      <w:r>
        <w:rPr>
          <w:spacing w:val="-15"/>
          <w:sz w:val="24"/>
        </w:rPr>
        <w:t xml:space="preserve"> </w:t>
      </w:r>
      <w:r>
        <w:rPr>
          <w:sz w:val="24"/>
        </w:rPr>
        <w:t>three</w:t>
      </w:r>
      <w:r>
        <w:rPr>
          <w:spacing w:val="-15"/>
          <w:sz w:val="24"/>
        </w:rPr>
        <w:t xml:space="preserve"> </w:t>
      </w:r>
      <w:r>
        <w:rPr>
          <w:sz w:val="24"/>
        </w:rPr>
        <w:t>chalk</w:t>
      </w:r>
      <w:r>
        <w:rPr>
          <w:spacing w:val="-15"/>
          <w:sz w:val="24"/>
        </w:rPr>
        <w:t xml:space="preserve"> </w:t>
      </w:r>
      <w:r>
        <w:rPr>
          <w:sz w:val="24"/>
        </w:rPr>
        <w:t>pockets</w:t>
      </w:r>
      <w:r>
        <w:rPr>
          <w:spacing w:val="-15"/>
          <w:sz w:val="24"/>
        </w:rPr>
        <w:t xml:space="preserve"> </w:t>
      </w:r>
      <w:r>
        <w:rPr>
          <w:sz w:val="24"/>
        </w:rPr>
        <w:t>during</w:t>
      </w:r>
      <w:r>
        <w:rPr>
          <w:spacing w:val="-15"/>
          <w:sz w:val="24"/>
        </w:rPr>
        <w:t xml:space="preserve"> </w:t>
      </w:r>
      <w:r>
        <w:rPr>
          <w:sz w:val="24"/>
        </w:rPr>
        <w:t>detailed</w:t>
      </w:r>
      <w:r>
        <w:rPr>
          <w:spacing w:val="-15"/>
          <w:sz w:val="24"/>
        </w:rPr>
        <w:t xml:space="preserve"> </w:t>
      </w:r>
      <w:r>
        <w:rPr>
          <w:sz w:val="24"/>
        </w:rPr>
        <w:t>investigation</w:t>
      </w:r>
      <w:r>
        <w:rPr>
          <w:spacing w:val="-15"/>
          <w:sz w:val="24"/>
        </w:rPr>
        <w:t xml:space="preserve"> </w:t>
      </w:r>
      <w:r>
        <w:rPr>
          <w:sz w:val="24"/>
        </w:rPr>
        <w:t>in</w:t>
      </w:r>
      <w:r>
        <w:rPr>
          <w:spacing w:val="-15"/>
          <w:sz w:val="24"/>
        </w:rPr>
        <w:t xml:space="preserve"> </w:t>
      </w:r>
      <w:proofErr w:type="spellStart"/>
      <w:r>
        <w:rPr>
          <w:sz w:val="24"/>
        </w:rPr>
        <w:t>Upleta</w:t>
      </w:r>
      <w:proofErr w:type="spellEnd"/>
      <w:r>
        <w:rPr>
          <w:sz w:val="24"/>
        </w:rPr>
        <w:t xml:space="preserve"> </w:t>
      </w:r>
      <w:r>
        <w:rPr>
          <w:spacing w:val="-2"/>
          <w:sz w:val="24"/>
        </w:rPr>
        <w:t>Taluka.</w:t>
      </w:r>
    </w:p>
    <w:p w14:paraId="754FA206" w14:textId="77777777" w:rsidR="0041481E" w:rsidRDefault="00000000">
      <w:pPr>
        <w:pStyle w:val="ListParagraph"/>
        <w:numPr>
          <w:ilvl w:val="3"/>
          <w:numId w:val="29"/>
        </w:numPr>
        <w:tabs>
          <w:tab w:val="left" w:pos="1241"/>
        </w:tabs>
        <w:spacing w:line="360" w:lineRule="auto"/>
        <w:ind w:right="740"/>
        <w:rPr>
          <w:rFonts w:ascii="Arial MT" w:hAnsi="Arial MT"/>
          <w:sz w:val="24"/>
        </w:rPr>
      </w:pPr>
      <w:r>
        <w:rPr>
          <w:b/>
          <w:sz w:val="24"/>
        </w:rPr>
        <w:t>R. C. Mody (1988–1989</w:t>
      </w:r>
      <w:r>
        <w:rPr>
          <w:sz w:val="24"/>
        </w:rPr>
        <w:t xml:space="preserve">) carried out a Pre-Detailed Mineral Survey in parts of </w:t>
      </w:r>
      <w:proofErr w:type="spellStart"/>
      <w:r>
        <w:rPr>
          <w:sz w:val="24"/>
        </w:rPr>
        <w:t>Upleta</w:t>
      </w:r>
      <w:proofErr w:type="spellEnd"/>
      <w:r>
        <w:rPr>
          <w:sz w:val="24"/>
        </w:rPr>
        <w:t xml:space="preserve"> and </w:t>
      </w:r>
      <w:proofErr w:type="spellStart"/>
      <w:r>
        <w:rPr>
          <w:sz w:val="24"/>
        </w:rPr>
        <w:t>JamJodhpur</w:t>
      </w:r>
      <w:proofErr w:type="spellEnd"/>
      <w:r>
        <w:rPr>
          <w:sz w:val="24"/>
        </w:rPr>
        <w:t xml:space="preserve"> Talukas and identified chalk and limestone occurrences, recommending further detailed exploration.</w:t>
      </w:r>
    </w:p>
    <w:p w14:paraId="0B07BF30" w14:textId="77777777" w:rsidR="0041481E" w:rsidRDefault="00000000">
      <w:pPr>
        <w:pStyle w:val="ListParagraph"/>
        <w:numPr>
          <w:ilvl w:val="3"/>
          <w:numId w:val="29"/>
        </w:numPr>
        <w:tabs>
          <w:tab w:val="left" w:pos="1241"/>
        </w:tabs>
        <w:spacing w:line="360" w:lineRule="auto"/>
        <w:ind w:right="739"/>
        <w:rPr>
          <w:rFonts w:ascii="Arial MT" w:hAnsi="Arial MT"/>
          <w:sz w:val="24"/>
        </w:rPr>
      </w:pPr>
      <w:r>
        <w:rPr>
          <w:b/>
          <w:sz w:val="24"/>
        </w:rPr>
        <w:t>Dey</w:t>
      </w:r>
      <w:r>
        <w:rPr>
          <w:b/>
          <w:spacing w:val="-8"/>
          <w:sz w:val="24"/>
        </w:rPr>
        <w:t xml:space="preserve"> </w:t>
      </w:r>
      <w:r>
        <w:rPr>
          <w:b/>
          <w:sz w:val="24"/>
        </w:rPr>
        <w:t>and</w:t>
      </w:r>
      <w:r>
        <w:rPr>
          <w:b/>
          <w:spacing w:val="-8"/>
          <w:sz w:val="24"/>
        </w:rPr>
        <w:t xml:space="preserve"> </w:t>
      </w:r>
      <w:r>
        <w:rPr>
          <w:b/>
          <w:sz w:val="24"/>
        </w:rPr>
        <w:t>A.</w:t>
      </w:r>
      <w:r>
        <w:rPr>
          <w:b/>
          <w:spacing w:val="-8"/>
          <w:sz w:val="24"/>
        </w:rPr>
        <w:t xml:space="preserve"> </w:t>
      </w:r>
      <w:r>
        <w:rPr>
          <w:b/>
          <w:sz w:val="24"/>
        </w:rPr>
        <w:t>R.</w:t>
      </w:r>
      <w:r>
        <w:rPr>
          <w:b/>
          <w:spacing w:val="-8"/>
          <w:sz w:val="24"/>
        </w:rPr>
        <w:t xml:space="preserve"> </w:t>
      </w:r>
      <w:r>
        <w:rPr>
          <w:b/>
          <w:sz w:val="24"/>
        </w:rPr>
        <w:t>V.</w:t>
      </w:r>
      <w:r>
        <w:rPr>
          <w:b/>
          <w:spacing w:val="-8"/>
          <w:sz w:val="24"/>
        </w:rPr>
        <w:t xml:space="preserve"> </w:t>
      </w:r>
      <w:r>
        <w:rPr>
          <w:b/>
          <w:sz w:val="24"/>
        </w:rPr>
        <w:t>Chowdhary</w:t>
      </w:r>
      <w:r>
        <w:rPr>
          <w:b/>
          <w:spacing w:val="-8"/>
          <w:sz w:val="24"/>
        </w:rPr>
        <w:t xml:space="preserve"> </w:t>
      </w:r>
      <w:r>
        <w:rPr>
          <w:b/>
          <w:sz w:val="24"/>
        </w:rPr>
        <w:t>(1991–1993)</w:t>
      </w:r>
      <w:r>
        <w:rPr>
          <w:b/>
          <w:spacing w:val="-7"/>
          <w:sz w:val="24"/>
        </w:rPr>
        <w:t xml:space="preserve"> </w:t>
      </w:r>
      <w:r>
        <w:rPr>
          <w:sz w:val="24"/>
        </w:rPr>
        <w:t>conducted</w:t>
      </w:r>
      <w:r>
        <w:rPr>
          <w:spacing w:val="-8"/>
          <w:sz w:val="24"/>
        </w:rPr>
        <w:t xml:space="preserve"> </w:t>
      </w:r>
      <w:r>
        <w:rPr>
          <w:sz w:val="24"/>
        </w:rPr>
        <w:t>detailed</w:t>
      </w:r>
      <w:r>
        <w:rPr>
          <w:spacing w:val="-8"/>
          <w:sz w:val="24"/>
        </w:rPr>
        <w:t xml:space="preserve"> </w:t>
      </w:r>
      <w:r>
        <w:rPr>
          <w:sz w:val="24"/>
        </w:rPr>
        <w:t>geological</w:t>
      </w:r>
      <w:r>
        <w:rPr>
          <w:spacing w:val="-8"/>
          <w:sz w:val="24"/>
        </w:rPr>
        <w:t xml:space="preserve"> </w:t>
      </w:r>
      <w:r>
        <w:rPr>
          <w:sz w:val="24"/>
        </w:rPr>
        <w:t>mapping over ~200 sq. km and identified basalt, gabbro, granophyre, rhyolite, and trachyte forming</w:t>
      </w:r>
      <w:r>
        <w:rPr>
          <w:spacing w:val="-7"/>
          <w:sz w:val="24"/>
        </w:rPr>
        <w:t xml:space="preserve"> </w:t>
      </w:r>
      <w:r>
        <w:rPr>
          <w:sz w:val="24"/>
        </w:rPr>
        <w:t>a</w:t>
      </w:r>
      <w:r>
        <w:rPr>
          <w:spacing w:val="-7"/>
          <w:sz w:val="24"/>
        </w:rPr>
        <w:t xml:space="preserve"> </w:t>
      </w:r>
      <w:r>
        <w:rPr>
          <w:sz w:val="24"/>
        </w:rPr>
        <w:t>ring</w:t>
      </w:r>
      <w:r>
        <w:rPr>
          <w:spacing w:val="-7"/>
          <w:sz w:val="24"/>
        </w:rPr>
        <w:t xml:space="preserve"> </w:t>
      </w:r>
      <w:r>
        <w:rPr>
          <w:sz w:val="24"/>
        </w:rPr>
        <w:t>structure.</w:t>
      </w:r>
      <w:r>
        <w:rPr>
          <w:spacing w:val="-7"/>
          <w:sz w:val="24"/>
        </w:rPr>
        <w:t xml:space="preserve"> </w:t>
      </w:r>
      <w:r>
        <w:rPr>
          <w:sz w:val="24"/>
        </w:rPr>
        <w:t>Geochemical</w:t>
      </w:r>
      <w:r>
        <w:rPr>
          <w:spacing w:val="-7"/>
          <w:sz w:val="24"/>
        </w:rPr>
        <w:t xml:space="preserve"> </w:t>
      </w:r>
      <w:r>
        <w:rPr>
          <w:sz w:val="24"/>
        </w:rPr>
        <w:t>studies</w:t>
      </w:r>
      <w:r>
        <w:rPr>
          <w:spacing w:val="-7"/>
          <w:sz w:val="24"/>
        </w:rPr>
        <w:t xml:space="preserve"> </w:t>
      </w:r>
      <w:r>
        <w:rPr>
          <w:sz w:val="24"/>
        </w:rPr>
        <w:t>indicated</w:t>
      </w:r>
      <w:r>
        <w:rPr>
          <w:spacing w:val="-7"/>
          <w:sz w:val="24"/>
        </w:rPr>
        <w:t xml:space="preserve"> </w:t>
      </w:r>
      <w:r>
        <w:rPr>
          <w:sz w:val="24"/>
        </w:rPr>
        <w:t>Au</w:t>
      </w:r>
      <w:r>
        <w:rPr>
          <w:spacing w:val="-7"/>
          <w:sz w:val="24"/>
        </w:rPr>
        <w:t xml:space="preserve"> </w:t>
      </w:r>
      <w:r>
        <w:rPr>
          <w:sz w:val="24"/>
        </w:rPr>
        <w:t>values</w:t>
      </w:r>
      <w:r>
        <w:rPr>
          <w:spacing w:val="-7"/>
          <w:sz w:val="24"/>
        </w:rPr>
        <w:t xml:space="preserve"> </w:t>
      </w:r>
      <w:r>
        <w:rPr>
          <w:sz w:val="24"/>
        </w:rPr>
        <w:t>ranging</w:t>
      </w:r>
      <w:r>
        <w:rPr>
          <w:spacing w:val="-7"/>
          <w:sz w:val="24"/>
        </w:rPr>
        <w:t xml:space="preserve"> </w:t>
      </w:r>
      <w:r>
        <w:rPr>
          <w:sz w:val="24"/>
        </w:rPr>
        <w:t>from</w:t>
      </w:r>
      <w:r>
        <w:rPr>
          <w:spacing w:val="-7"/>
          <w:sz w:val="24"/>
        </w:rPr>
        <w:t xml:space="preserve"> </w:t>
      </w:r>
      <w:r>
        <w:rPr>
          <w:sz w:val="24"/>
        </w:rPr>
        <w:t xml:space="preserve">&lt;10 ppb to 70 ppb, with higher values at chert vein intersections near </w:t>
      </w:r>
      <w:proofErr w:type="spellStart"/>
      <w:r>
        <w:rPr>
          <w:sz w:val="24"/>
        </w:rPr>
        <w:t>Andheriya</w:t>
      </w:r>
      <w:proofErr w:type="spellEnd"/>
      <w:r>
        <w:rPr>
          <w:sz w:val="24"/>
        </w:rPr>
        <w:t xml:space="preserve"> Nes.</w:t>
      </w:r>
    </w:p>
    <w:p w14:paraId="433E436B" w14:textId="77777777" w:rsidR="0041481E" w:rsidRDefault="00000000">
      <w:pPr>
        <w:pStyle w:val="ListParagraph"/>
        <w:numPr>
          <w:ilvl w:val="3"/>
          <w:numId w:val="29"/>
        </w:numPr>
        <w:tabs>
          <w:tab w:val="left" w:pos="1241"/>
        </w:tabs>
        <w:spacing w:line="360" w:lineRule="auto"/>
        <w:ind w:right="740"/>
        <w:rPr>
          <w:rFonts w:ascii="Arial MT" w:hAnsi="Arial MT"/>
          <w:sz w:val="24"/>
        </w:rPr>
      </w:pPr>
      <w:r>
        <w:rPr>
          <w:b/>
          <w:sz w:val="24"/>
        </w:rPr>
        <w:t xml:space="preserve">K. B. Pandya (1999–2000) </w:t>
      </w:r>
      <w:r>
        <w:rPr>
          <w:sz w:val="24"/>
        </w:rPr>
        <w:t>further confirmed the presence of chalk deposits and delineated additional chalk-bearing zones.</w:t>
      </w:r>
    </w:p>
    <w:p w14:paraId="46AD3570" w14:textId="77777777" w:rsidR="0041481E" w:rsidRDefault="00000000">
      <w:pPr>
        <w:pStyle w:val="ListParagraph"/>
        <w:numPr>
          <w:ilvl w:val="3"/>
          <w:numId w:val="29"/>
        </w:numPr>
        <w:tabs>
          <w:tab w:val="left" w:pos="1241"/>
        </w:tabs>
        <w:spacing w:line="360" w:lineRule="auto"/>
        <w:ind w:right="740"/>
        <w:rPr>
          <w:rFonts w:ascii="Arial" w:hAnsi="Arial"/>
          <w:b/>
          <w:sz w:val="24"/>
        </w:rPr>
      </w:pPr>
      <w:r>
        <w:rPr>
          <w:b/>
          <w:sz w:val="24"/>
        </w:rPr>
        <w:t>M.</w:t>
      </w:r>
      <w:r>
        <w:rPr>
          <w:b/>
          <w:spacing w:val="-4"/>
          <w:sz w:val="24"/>
        </w:rPr>
        <w:t xml:space="preserve"> </w:t>
      </w:r>
      <w:r>
        <w:rPr>
          <w:b/>
          <w:sz w:val="24"/>
        </w:rPr>
        <w:t>K.</w:t>
      </w:r>
      <w:r>
        <w:rPr>
          <w:b/>
          <w:spacing w:val="-4"/>
          <w:sz w:val="24"/>
        </w:rPr>
        <w:t xml:space="preserve"> </w:t>
      </w:r>
      <w:r>
        <w:rPr>
          <w:b/>
          <w:sz w:val="24"/>
        </w:rPr>
        <w:t>Joshi</w:t>
      </w:r>
      <w:r>
        <w:rPr>
          <w:b/>
          <w:spacing w:val="-4"/>
          <w:sz w:val="24"/>
        </w:rPr>
        <w:t xml:space="preserve"> </w:t>
      </w:r>
      <w:r>
        <w:rPr>
          <w:b/>
          <w:sz w:val="24"/>
        </w:rPr>
        <w:t>(2000–2001)</w:t>
      </w:r>
      <w:r>
        <w:rPr>
          <w:b/>
          <w:spacing w:val="-4"/>
          <w:sz w:val="24"/>
        </w:rPr>
        <w:t xml:space="preserve"> </w:t>
      </w:r>
      <w:r>
        <w:rPr>
          <w:sz w:val="24"/>
        </w:rPr>
        <w:t>carried</w:t>
      </w:r>
      <w:r>
        <w:rPr>
          <w:spacing w:val="-4"/>
          <w:sz w:val="24"/>
        </w:rPr>
        <w:t xml:space="preserve"> </w:t>
      </w:r>
      <w:r>
        <w:rPr>
          <w:sz w:val="24"/>
        </w:rPr>
        <w:t>out</w:t>
      </w:r>
      <w:r>
        <w:rPr>
          <w:spacing w:val="-4"/>
          <w:sz w:val="24"/>
        </w:rPr>
        <w:t xml:space="preserve"> </w:t>
      </w:r>
      <w:r>
        <w:rPr>
          <w:sz w:val="24"/>
        </w:rPr>
        <w:t>detailed</w:t>
      </w:r>
      <w:r>
        <w:rPr>
          <w:spacing w:val="-4"/>
          <w:sz w:val="24"/>
        </w:rPr>
        <w:t xml:space="preserve"> </w:t>
      </w:r>
      <w:r>
        <w:rPr>
          <w:sz w:val="24"/>
        </w:rPr>
        <w:t>drilling</w:t>
      </w:r>
      <w:r>
        <w:rPr>
          <w:spacing w:val="-4"/>
          <w:sz w:val="24"/>
        </w:rPr>
        <w:t xml:space="preserve"> </w:t>
      </w:r>
      <w:r>
        <w:rPr>
          <w:sz w:val="24"/>
        </w:rPr>
        <w:t>investigations</w:t>
      </w:r>
      <w:r>
        <w:rPr>
          <w:spacing w:val="-4"/>
          <w:sz w:val="24"/>
        </w:rPr>
        <w:t xml:space="preserve"> </w:t>
      </w:r>
      <w:r>
        <w:rPr>
          <w:sz w:val="24"/>
        </w:rPr>
        <w:t>in</w:t>
      </w:r>
      <w:r>
        <w:rPr>
          <w:spacing w:val="-4"/>
          <w:sz w:val="24"/>
        </w:rPr>
        <w:t xml:space="preserve"> </w:t>
      </w:r>
      <w:proofErr w:type="spellStart"/>
      <w:r>
        <w:rPr>
          <w:sz w:val="24"/>
        </w:rPr>
        <w:t>Pransala</w:t>
      </w:r>
      <w:proofErr w:type="spellEnd"/>
      <w:r>
        <w:rPr>
          <w:spacing w:val="-4"/>
          <w:sz w:val="24"/>
        </w:rPr>
        <w:t xml:space="preserve"> </w:t>
      </w:r>
      <w:r>
        <w:rPr>
          <w:sz w:val="24"/>
        </w:rPr>
        <w:t xml:space="preserve">and </w:t>
      </w:r>
      <w:proofErr w:type="spellStart"/>
      <w:r>
        <w:rPr>
          <w:sz w:val="24"/>
        </w:rPr>
        <w:t>Amrapar</w:t>
      </w:r>
      <w:proofErr w:type="spellEnd"/>
      <w:r>
        <w:rPr>
          <w:spacing w:val="-3"/>
          <w:sz w:val="24"/>
        </w:rPr>
        <w:t xml:space="preserve"> </w:t>
      </w:r>
      <w:r>
        <w:rPr>
          <w:sz w:val="24"/>
        </w:rPr>
        <w:t>areas</w:t>
      </w:r>
      <w:r>
        <w:rPr>
          <w:spacing w:val="-3"/>
          <w:sz w:val="24"/>
        </w:rPr>
        <w:t xml:space="preserve"> </w:t>
      </w:r>
      <w:r>
        <w:rPr>
          <w:sz w:val="24"/>
        </w:rPr>
        <w:t>and</w:t>
      </w:r>
      <w:r>
        <w:rPr>
          <w:spacing w:val="-3"/>
          <w:sz w:val="24"/>
        </w:rPr>
        <w:t xml:space="preserve"> </w:t>
      </w:r>
      <w:r>
        <w:rPr>
          <w:sz w:val="24"/>
        </w:rPr>
        <w:t>established</w:t>
      </w:r>
      <w:r>
        <w:rPr>
          <w:spacing w:val="-3"/>
          <w:sz w:val="24"/>
        </w:rPr>
        <w:t xml:space="preserve"> </w:t>
      </w:r>
      <w:r>
        <w:rPr>
          <w:sz w:val="24"/>
        </w:rPr>
        <w:t>reserves</w:t>
      </w:r>
      <w:r>
        <w:rPr>
          <w:spacing w:val="-3"/>
          <w:sz w:val="24"/>
        </w:rPr>
        <w:t xml:space="preserve"> </w:t>
      </w:r>
      <w:r>
        <w:rPr>
          <w:sz w:val="24"/>
        </w:rPr>
        <w:t>of</w:t>
      </w:r>
      <w:r>
        <w:rPr>
          <w:spacing w:val="-3"/>
          <w:sz w:val="24"/>
        </w:rPr>
        <w:t xml:space="preserve"> </w:t>
      </w:r>
      <w:r>
        <w:rPr>
          <w:sz w:val="24"/>
        </w:rPr>
        <w:t>approximately</w:t>
      </w:r>
      <w:r>
        <w:rPr>
          <w:spacing w:val="-3"/>
          <w:sz w:val="24"/>
        </w:rPr>
        <w:t xml:space="preserve"> </w:t>
      </w:r>
      <w:r>
        <w:rPr>
          <w:sz w:val="24"/>
        </w:rPr>
        <w:t>12</w:t>
      </w:r>
      <w:r>
        <w:rPr>
          <w:spacing w:val="-3"/>
          <w:sz w:val="24"/>
        </w:rPr>
        <w:t xml:space="preserve"> </w:t>
      </w:r>
      <w:r>
        <w:rPr>
          <w:sz w:val="24"/>
        </w:rPr>
        <w:t>million</w:t>
      </w:r>
      <w:r>
        <w:rPr>
          <w:spacing w:val="-3"/>
          <w:sz w:val="24"/>
        </w:rPr>
        <w:t xml:space="preserve"> </w:t>
      </w:r>
      <w:proofErr w:type="spellStart"/>
      <w:r>
        <w:rPr>
          <w:sz w:val="24"/>
        </w:rPr>
        <w:t>tonnes</w:t>
      </w:r>
      <w:proofErr w:type="spellEnd"/>
      <w:r>
        <w:rPr>
          <w:spacing w:val="-3"/>
          <w:sz w:val="24"/>
        </w:rPr>
        <w:t xml:space="preserve"> </w:t>
      </w:r>
      <w:r>
        <w:rPr>
          <w:sz w:val="24"/>
        </w:rPr>
        <w:t>of</w:t>
      </w:r>
      <w:r>
        <w:rPr>
          <w:spacing w:val="-3"/>
          <w:sz w:val="24"/>
        </w:rPr>
        <w:t xml:space="preserve"> </w:t>
      </w:r>
      <w:r>
        <w:rPr>
          <w:sz w:val="24"/>
        </w:rPr>
        <w:t xml:space="preserve">chalk </w:t>
      </w:r>
      <w:r>
        <w:rPr>
          <w:b/>
          <w:sz w:val="24"/>
        </w:rPr>
        <w:t xml:space="preserve">and </w:t>
      </w:r>
      <w:r>
        <w:rPr>
          <w:sz w:val="24"/>
        </w:rPr>
        <w:t xml:space="preserve">5.73 million </w:t>
      </w:r>
      <w:proofErr w:type="spellStart"/>
      <w:r>
        <w:rPr>
          <w:sz w:val="24"/>
        </w:rPr>
        <w:t>tonnes</w:t>
      </w:r>
      <w:proofErr w:type="spellEnd"/>
      <w:r>
        <w:rPr>
          <w:sz w:val="24"/>
        </w:rPr>
        <w:t xml:space="preserve"> of limestone</w:t>
      </w:r>
      <w:r>
        <w:rPr>
          <w:b/>
          <w:sz w:val="24"/>
        </w:rPr>
        <w:t>.</w:t>
      </w:r>
    </w:p>
    <w:p w14:paraId="7DE7F428" w14:textId="77777777" w:rsidR="0041481E" w:rsidRDefault="00000000">
      <w:pPr>
        <w:pStyle w:val="ListParagraph"/>
        <w:numPr>
          <w:ilvl w:val="3"/>
          <w:numId w:val="29"/>
        </w:numPr>
        <w:tabs>
          <w:tab w:val="left" w:pos="1241"/>
        </w:tabs>
        <w:spacing w:line="360" w:lineRule="auto"/>
        <w:ind w:right="738"/>
        <w:rPr>
          <w:rFonts w:ascii="Arial" w:hAnsi="Arial"/>
          <w:b/>
          <w:sz w:val="24"/>
        </w:rPr>
      </w:pPr>
      <w:r>
        <w:rPr>
          <w:b/>
          <w:sz w:val="24"/>
        </w:rPr>
        <w:t xml:space="preserve">J. H. </w:t>
      </w:r>
      <w:proofErr w:type="spellStart"/>
      <w:r>
        <w:rPr>
          <w:b/>
          <w:sz w:val="24"/>
        </w:rPr>
        <w:t>Vayeda</w:t>
      </w:r>
      <w:proofErr w:type="spellEnd"/>
      <w:r>
        <w:rPr>
          <w:b/>
          <w:sz w:val="24"/>
        </w:rPr>
        <w:t xml:space="preserve"> (2004–2005) </w:t>
      </w:r>
      <w:r>
        <w:rPr>
          <w:sz w:val="24"/>
        </w:rPr>
        <w:t xml:space="preserve">extended drilling investigations in adjoining areas and estimated reserves of about 37.36 million </w:t>
      </w:r>
      <w:proofErr w:type="spellStart"/>
      <w:r>
        <w:rPr>
          <w:sz w:val="24"/>
        </w:rPr>
        <w:t>tonnes</w:t>
      </w:r>
      <w:proofErr w:type="spellEnd"/>
      <w:r>
        <w:rPr>
          <w:sz w:val="24"/>
        </w:rPr>
        <w:t xml:space="preserve"> of chalk and 83.69 million </w:t>
      </w:r>
      <w:proofErr w:type="spellStart"/>
      <w:r>
        <w:rPr>
          <w:sz w:val="24"/>
        </w:rPr>
        <w:t>tonnes</w:t>
      </w:r>
      <w:proofErr w:type="spellEnd"/>
      <w:r>
        <w:rPr>
          <w:sz w:val="24"/>
        </w:rPr>
        <w:t xml:space="preserve"> of limestone</w:t>
      </w:r>
      <w:r>
        <w:rPr>
          <w:b/>
          <w:sz w:val="24"/>
        </w:rPr>
        <w:t>.</w:t>
      </w:r>
    </w:p>
    <w:p w14:paraId="468EA701" w14:textId="77777777" w:rsidR="0041481E" w:rsidRDefault="00000000">
      <w:pPr>
        <w:pStyle w:val="ListParagraph"/>
        <w:numPr>
          <w:ilvl w:val="3"/>
          <w:numId w:val="29"/>
        </w:numPr>
        <w:tabs>
          <w:tab w:val="left" w:pos="1241"/>
        </w:tabs>
        <w:spacing w:line="360" w:lineRule="auto"/>
        <w:ind w:right="737"/>
        <w:rPr>
          <w:rFonts w:ascii="Arial MT" w:hAnsi="Arial MT"/>
          <w:sz w:val="24"/>
        </w:rPr>
      </w:pPr>
      <w:r>
        <w:rPr>
          <w:b/>
          <w:sz w:val="24"/>
        </w:rPr>
        <w:t xml:space="preserve">Jnana Ranjan Behera and Saikat Bhakta (2017–2018) </w:t>
      </w:r>
      <w:r>
        <w:rPr>
          <w:sz w:val="24"/>
        </w:rPr>
        <w:t xml:space="preserve">carried out a Reconnaissance Survey (G4 level) for gold and associated minerals in Jam Jodhpur Block (Alech Hills), confirming </w:t>
      </w:r>
      <w:proofErr w:type="spellStart"/>
      <w:r>
        <w:rPr>
          <w:sz w:val="24"/>
        </w:rPr>
        <w:t>favourable</w:t>
      </w:r>
      <w:proofErr w:type="spellEnd"/>
      <w:r>
        <w:rPr>
          <w:sz w:val="24"/>
        </w:rPr>
        <w:t xml:space="preserve"> geological conditions and identifying structurally controlled zones for mineralization.</w:t>
      </w:r>
    </w:p>
    <w:p w14:paraId="69A9B098" w14:textId="77777777" w:rsidR="0041481E" w:rsidRDefault="0041481E">
      <w:pPr>
        <w:pStyle w:val="ListParagraph"/>
        <w:spacing w:line="360" w:lineRule="auto"/>
        <w:rPr>
          <w:rFonts w:ascii="Arial MT" w:hAnsi="Arial MT"/>
          <w:sz w:val="24"/>
        </w:rPr>
        <w:sectPr w:rsidR="0041481E">
          <w:pgSz w:w="11910" w:h="16840"/>
          <w:pgMar w:top="1360" w:right="566" w:bottom="780" w:left="1275" w:header="0" w:footer="594" w:gutter="0"/>
          <w:cols w:space="720"/>
        </w:sectPr>
      </w:pPr>
    </w:p>
    <w:p w14:paraId="2DE8B241" w14:textId="77777777" w:rsidR="0041481E" w:rsidRDefault="00000000">
      <w:pPr>
        <w:spacing w:before="62"/>
        <w:ind w:left="313"/>
        <w:rPr>
          <w:b/>
        </w:rPr>
      </w:pPr>
      <w:r>
        <w:rPr>
          <w:b/>
          <w:u w:val="single"/>
        </w:rPr>
        <w:lastRenderedPageBreak/>
        <w:t>Work</w:t>
      </w:r>
      <w:r>
        <w:rPr>
          <w:b/>
          <w:spacing w:val="-2"/>
          <w:u w:val="single"/>
        </w:rPr>
        <w:t xml:space="preserve"> </w:t>
      </w:r>
      <w:r>
        <w:rPr>
          <w:b/>
          <w:u w:val="single"/>
        </w:rPr>
        <w:t>Done</w:t>
      </w:r>
      <w:r>
        <w:rPr>
          <w:b/>
          <w:spacing w:val="-2"/>
          <w:u w:val="single"/>
        </w:rPr>
        <w:t xml:space="preserve"> </w:t>
      </w:r>
      <w:r>
        <w:rPr>
          <w:b/>
          <w:u w:val="single"/>
        </w:rPr>
        <w:t>by</w:t>
      </w:r>
      <w:r>
        <w:rPr>
          <w:b/>
          <w:spacing w:val="-2"/>
          <w:u w:val="single"/>
        </w:rPr>
        <w:t xml:space="preserve"> Others</w:t>
      </w:r>
    </w:p>
    <w:p w14:paraId="530B24D4" w14:textId="77777777" w:rsidR="0041481E" w:rsidRDefault="0041481E">
      <w:pPr>
        <w:pStyle w:val="BodyText"/>
        <w:spacing w:before="40"/>
        <w:rPr>
          <w:b/>
        </w:rPr>
      </w:pPr>
    </w:p>
    <w:p w14:paraId="6D90C236" w14:textId="77777777" w:rsidR="0041481E" w:rsidRDefault="00000000">
      <w:pPr>
        <w:pStyle w:val="ListParagraph"/>
        <w:numPr>
          <w:ilvl w:val="3"/>
          <w:numId w:val="29"/>
        </w:numPr>
        <w:tabs>
          <w:tab w:val="left" w:pos="1240"/>
        </w:tabs>
        <w:spacing w:before="1" w:line="360" w:lineRule="auto"/>
        <w:ind w:left="1240" w:right="741"/>
        <w:rPr>
          <w:rFonts w:ascii="Arial MT" w:hAnsi="Arial MT"/>
          <w:sz w:val="24"/>
        </w:rPr>
      </w:pPr>
      <w:proofErr w:type="spellStart"/>
      <w:r>
        <w:rPr>
          <w:b/>
          <w:sz w:val="24"/>
        </w:rPr>
        <w:t>Fedden</w:t>
      </w:r>
      <w:proofErr w:type="spellEnd"/>
      <w:r>
        <w:rPr>
          <w:b/>
          <w:sz w:val="24"/>
        </w:rPr>
        <w:t xml:space="preserve"> (1884) </w:t>
      </w:r>
      <w:r>
        <w:rPr>
          <w:sz w:val="24"/>
        </w:rPr>
        <w:t>presented the earliest account of the regional geology of the Kathiawar Peninsula and reported the occurrence of compact felsitic rocks within the Deccan Trap terrain. He also identified the association of acidic volcanic rocks in the Alech Hills igneous complex.</w:t>
      </w:r>
    </w:p>
    <w:p w14:paraId="657792B7" w14:textId="77777777" w:rsidR="0041481E" w:rsidRDefault="00000000">
      <w:pPr>
        <w:pStyle w:val="ListParagraph"/>
        <w:numPr>
          <w:ilvl w:val="3"/>
          <w:numId w:val="29"/>
        </w:numPr>
        <w:tabs>
          <w:tab w:val="left" w:pos="1240"/>
        </w:tabs>
        <w:spacing w:line="360" w:lineRule="auto"/>
        <w:ind w:left="1240" w:right="743"/>
        <w:rPr>
          <w:rFonts w:ascii="Arial MT" w:hAnsi="Arial MT"/>
          <w:sz w:val="24"/>
        </w:rPr>
      </w:pPr>
      <w:r>
        <w:rPr>
          <w:b/>
          <w:sz w:val="24"/>
        </w:rPr>
        <w:t xml:space="preserve">Adye (1914–1917) </w:t>
      </w:r>
      <w:r>
        <w:rPr>
          <w:sz w:val="24"/>
        </w:rPr>
        <w:t xml:space="preserve">carried out detailed petrological studies of </w:t>
      </w:r>
      <w:proofErr w:type="spellStart"/>
      <w:r>
        <w:rPr>
          <w:sz w:val="24"/>
        </w:rPr>
        <w:t>felsites</w:t>
      </w:r>
      <w:proofErr w:type="spellEnd"/>
      <w:r>
        <w:rPr>
          <w:sz w:val="24"/>
        </w:rPr>
        <w:t xml:space="preserve">, </w:t>
      </w:r>
      <w:proofErr w:type="spellStart"/>
      <w:r>
        <w:rPr>
          <w:sz w:val="24"/>
        </w:rPr>
        <w:t>granophyres</w:t>
      </w:r>
      <w:proofErr w:type="spellEnd"/>
      <w:r>
        <w:rPr>
          <w:sz w:val="24"/>
        </w:rPr>
        <w:t>, and rhyolites from Porbandar and Navanagar regions.</w:t>
      </w:r>
    </w:p>
    <w:p w14:paraId="3744757C" w14:textId="77777777" w:rsidR="0041481E" w:rsidRDefault="00000000">
      <w:pPr>
        <w:pStyle w:val="ListParagraph"/>
        <w:numPr>
          <w:ilvl w:val="3"/>
          <w:numId w:val="29"/>
        </w:numPr>
        <w:tabs>
          <w:tab w:val="left" w:pos="1240"/>
        </w:tabs>
        <w:spacing w:line="360" w:lineRule="auto"/>
        <w:ind w:left="1240" w:right="740"/>
        <w:rPr>
          <w:rFonts w:ascii="Arial MT" w:hAnsi="Arial MT"/>
          <w:sz w:val="24"/>
        </w:rPr>
      </w:pPr>
      <w:r>
        <w:rPr>
          <w:b/>
          <w:sz w:val="24"/>
        </w:rPr>
        <w:t>Ghosh</w:t>
      </w:r>
      <w:r>
        <w:rPr>
          <w:b/>
          <w:spacing w:val="-3"/>
          <w:sz w:val="24"/>
        </w:rPr>
        <w:t xml:space="preserve"> </w:t>
      </w:r>
      <w:r>
        <w:rPr>
          <w:b/>
          <w:sz w:val="24"/>
        </w:rPr>
        <w:t>(1936)</w:t>
      </w:r>
      <w:r>
        <w:rPr>
          <w:b/>
          <w:spacing w:val="-3"/>
          <w:sz w:val="24"/>
        </w:rPr>
        <w:t xml:space="preserve"> </w:t>
      </w:r>
      <w:r>
        <w:rPr>
          <w:sz w:val="24"/>
        </w:rPr>
        <w:t>contributed</w:t>
      </w:r>
      <w:r>
        <w:rPr>
          <w:spacing w:val="-3"/>
          <w:sz w:val="24"/>
        </w:rPr>
        <w:t xml:space="preserve"> </w:t>
      </w:r>
      <w:r>
        <w:rPr>
          <w:sz w:val="24"/>
        </w:rPr>
        <w:t>to</w:t>
      </w:r>
      <w:r>
        <w:rPr>
          <w:spacing w:val="-3"/>
          <w:sz w:val="24"/>
        </w:rPr>
        <w:t xml:space="preserve"> </w:t>
      </w:r>
      <w:r>
        <w:rPr>
          <w:sz w:val="24"/>
        </w:rPr>
        <w:t>the</w:t>
      </w:r>
      <w:r>
        <w:rPr>
          <w:spacing w:val="-3"/>
          <w:sz w:val="24"/>
        </w:rPr>
        <w:t xml:space="preserve"> </w:t>
      </w:r>
      <w:r>
        <w:rPr>
          <w:sz w:val="24"/>
        </w:rPr>
        <w:t>understanding</w:t>
      </w:r>
      <w:r>
        <w:rPr>
          <w:spacing w:val="-3"/>
          <w:sz w:val="24"/>
        </w:rPr>
        <w:t xml:space="preserve"> </w:t>
      </w:r>
      <w:r>
        <w:rPr>
          <w:sz w:val="24"/>
        </w:rPr>
        <w:t>of</w:t>
      </w:r>
      <w:r>
        <w:rPr>
          <w:spacing w:val="-3"/>
          <w:sz w:val="24"/>
        </w:rPr>
        <w:t xml:space="preserve"> </w:t>
      </w:r>
      <w:r>
        <w:rPr>
          <w:sz w:val="24"/>
        </w:rPr>
        <w:t>lithology</w:t>
      </w:r>
      <w:r>
        <w:rPr>
          <w:spacing w:val="-3"/>
          <w:sz w:val="24"/>
        </w:rPr>
        <w:t xml:space="preserve"> </w:t>
      </w:r>
      <w:r>
        <w:rPr>
          <w:sz w:val="24"/>
        </w:rPr>
        <w:t>and</w:t>
      </w:r>
      <w:r>
        <w:rPr>
          <w:spacing w:val="-3"/>
          <w:sz w:val="24"/>
        </w:rPr>
        <w:t xml:space="preserve"> </w:t>
      </w:r>
      <w:r>
        <w:rPr>
          <w:sz w:val="24"/>
        </w:rPr>
        <w:t>regional</w:t>
      </w:r>
      <w:r>
        <w:rPr>
          <w:spacing w:val="-3"/>
          <w:sz w:val="24"/>
        </w:rPr>
        <w:t xml:space="preserve"> </w:t>
      </w:r>
      <w:r>
        <w:rPr>
          <w:sz w:val="24"/>
        </w:rPr>
        <w:t>geology</w:t>
      </w:r>
      <w:r>
        <w:rPr>
          <w:spacing w:val="-3"/>
          <w:sz w:val="24"/>
        </w:rPr>
        <w:t xml:space="preserve"> </w:t>
      </w:r>
      <w:r>
        <w:rPr>
          <w:sz w:val="24"/>
        </w:rPr>
        <w:t>of the area.</w:t>
      </w:r>
    </w:p>
    <w:p w14:paraId="585BEB50" w14:textId="77777777" w:rsidR="0041481E" w:rsidRDefault="00000000">
      <w:pPr>
        <w:pStyle w:val="ListParagraph"/>
        <w:numPr>
          <w:ilvl w:val="3"/>
          <w:numId w:val="29"/>
        </w:numPr>
        <w:tabs>
          <w:tab w:val="left" w:pos="1241"/>
        </w:tabs>
        <w:spacing w:line="360" w:lineRule="auto"/>
        <w:ind w:right="741"/>
        <w:rPr>
          <w:rFonts w:ascii="Arial MT" w:hAnsi="Arial MT"/>
          <w:sz w:val="24"/>
        </w:rPr>
      </w:pPr>
      <w:r>
        <w:rPr>
          <w:b/>
          <w:sz w:val="24"/>
        </w:rPr>
        <w:t xml:space="preserve">B. C. Roy (1941) </w:t>
      </w:r>
      <w:r>
        <w:rPr>
          <w:sz w:val="24"/>
        </w:rPr>
        <w:t>worked on the regional geology and contributed to lithological understanding of the area.</w:t>
      </w:r>
    </w:p>
    <w:p w14:paraId="595F5106" w14:textId="77777777" w:rsidR="0041481E" w:rsidRDefault="00000000">
      <w:pPr>
        <w:pStyle w:val="ListParagraph"/>
        <w:numPr>
          <w:ilvl w:val="3"/>
          <w:numId w:val="29"/>
        </w:numPr>
        <w:tabs>
          <w:tab w:val="left" w:pos="1241"/>
        </w:tabs>
        <w:spacing w:line="360" w:lineRule="auto"/>
        <w:ind w:right="742"/>
        <w:rPr>
          <w:rFonts w:ascii="Arial MT" w:hAnsi="Arial MT"/>
          <w:sz w:val="24"/>
        </w:rPr>
      </w:pPr>
      <w:r>
        <w:rPr>
          <w:b/>
          <w:sz w:val="24"/>
        </w:rPr>
        <w:t xml:space="preserve">H. Crookshank (1940) </w:t>
      </w:r>
      <w:r>
        <w:rPr>
          <w:sz w:val="24"/>
        </w:rPr>
        <w:t>carried out further geological investigations and refined the structural interpretation of the region.</w:t>
      </w:r>
    </w:p>
    <w:p w14:paraId="38B441C6" w14:textId="77777777" w:rsidR="0041481E" w:rsidRDefault="00000000">
      <w:pPr>
        <w:pStyle w:val="ListParagraph"/>
        <w:numPr>
          <w:ilvl w:val="3"/>
          <w:numId w:val="29"/>
        </w:numPr>
        <w:tabs>
          <w:tab w:val="left" w:pos="1241"/>
        </w:tabs>
        <w:spacing w:line="360" w:lineRule="auto"/>
        <w:ind w:right="739"/>
        <w:rPr>
          <w:rFonts w:ascii="Arial MT" w:hAnsi="Arial MT"/>
          <w:sz w:val="24"/>
        </w:rPr>
      </w:pPr>
      <w:r>
        <w:rPr>
          <w:b/>
          <w:sz w:val="24"/>
        </w:rPr>
        <w:t xml:space="preserve">P. Duncum and W. P. </w:t>
      </w:r>
      <w:proofErr w:type="spellStart"/>
      <w:r>
        <w:rPr>
          <w:b/>
          <w:sz w:val="24"/>
        </w:rPr>
        <w:t>Sladen</w:t>
      </w:r>
      <w:proofErr w:type="spellEnd"/>
      <w:r>
        <w:rPr>
          <w:b/>
          <w:sz w:val="24"/>
        </w:rPr>
        <w:t xml:space="preserve"> (1942) </w:t>
      </w:r>
      <w:r>
        <w:rPr>
          <w:sz w:val="24"/>
        </w:rPr>
        <w:t>contributed to the understanding of lithology and structural framework of the Deccan Trap terrain.</w:t>
      </w:r>
    </w:p>
    <w:p w14:paraId="764C26A9" w14:textId="77777777" w:rsidR="0041481E" w:rsidRDefault="00000000">
      <w:pPr>
        <w:pStyle w:val="ListParagraph"/>
        <w:numPr>
          <w:ilvl w:val="3"/>
          <w:numId w:val="29"/>
        </w:numPr>
        <w:tabs>
          <w:tab w:val="left" w:pos="1241"/>
        </w:tabs>
        <w:spacing w:line="360" w:lineRule="auto"/>
        <w:ind w:right="740"/>
        <w:rPr>
          <w:rFonts w:ascii="Arial MT" w:hAnsi="Arial MT"/>
          <w:sz w:val="24"/>
        </w:rPr>
      </w:pPr>
      <w:r>
        <w:rPr>
          <w:b/>
          <w:sz w:val="24"/>
        </w:rPr>
        <w:t>Auden</w:t>
      </w:r>
      <w:r>
        <w:rPr>
          <w:b/>
          <w:spacing w:val="-8"/>
          <w:sz w:val="24"/>
        </w:rPr>
        <w:t xml:space="preserve"> </w:t>
      </w:r>
      <w:r>
        <w:rPr>
          <w:b/>
          <w:sz w:val="24"/>
        </w:rPr>
        <w:t>(1949)</w:t>
      </w:r>
      <w:r>
        <w:rPr>
          <w:b/>
          <w:spacing w:val="-7"/>
          <w:sz w:val="24"/>
        </w:rPr>
        <w:t xml:space="preserve"> </w:t>
      </w:r>
      <w:r>
        <w:rPr>
          <w:sz w:val="24"/>
        </w:rPr>
        <w:t>described</w:t>
      </w:r>
      <w:r>
        <w:rPr>
          <w:spacing w:val="-8"/>
          <w:sz w:val="24"/>
        </w:rPr>
        <w:t xml:space="preserve"> </w:t>
      </w:r>
      <w:r>
        <w:rPr>
          <w:sz w:val="24"/>
        </w:rPr>
        <w:t>dyke</w:t>
      </w:r>
      <w:r>
        <w:rPr>
          <w:spacing w:val="-8"/>
          <w:sz w:val="24"/>
        </w:rPr>
        <w:t xml:space="preserve"> </w:t>
      </w:r>
      <w:r>
        <w:rPr>
          <w:sz w:val="24"/>
        </w:rPr>
        <w:t>intrusions</w:t>
      </w:r>
      <w:r>
        <w:rPr>
          <w:spacing w:val="-8"/>
          <w:sz w:val="24"/>
        </w:rPr>
        <w:t xml:space="preserve"> </w:t>
      </w:r>
      <w:r>
        <w:rPr>
          <w:sz w:val="24"/>
        </w:rPr>
        <w:t>within</w:t>
      </w:r>
      <w:r>
        <w:rPr>
          <w:spacing w:val="-8"/>
          <w:sz w:val="24"/>
        </w:rPr>
        <w:t xml:space="preserve"> </w:t>
      </w:r>
      <w:r>
        <w:rPr>
          <w:sz w:val="24"/>
        </w:rPr>
        <w:t>the</w:t>
      </w:r>
      <w:r>
        <w:rPr>
          <w:spacing w:val="-8"/>
          <w:sz w:val="24"/>
        </w:rPr>
        <w:t xml:space="preserve"> </w:t>
      </w:r>
      <w:r>
        <w:rPr>
          <w:sz w:val="24"/>
        </w:rPr>
        <w:t>Deccan</w:t>
      </w:r>
      <w:r>
        <w:rPr>
          <w:spacing w:val="-8"/>
          <w:sz w:val="24"/>
        </w:rPr>
        <w:t xml:space="preserve"> </w:t>
      </w:r>
      <w:r>
        <w:rPr>
          <w:sz w:val="24"/>
        </w:rPr>
        <w:t>Trap</w:t>
      </w:r>
      <w:r>
        <w:rPr>
          <w:spacing w:val="-8"/>
          <w:sz w:val="24"/>
        </w:rPr>
        <w:t xml:space="preserve"> </w:t>
      </w:r>
      <w:r>
        <w:rPr>
          <w:sz w:val="24"/>
        </w:rPr>
        <w:t>terrain</w:t>
      </w:r>
      <w:r>
        <w:rPr>
          <w:spacing w:val="-8"/>
          <w:sz w:val="24"/>
        </w:rPr>
        <w:t xml:space="preserve"> </w:t>
      </w:r>
      <w:r>
        <w:rPr>
          <w:sz w:val="24"/>
        </w:rPr>
        <w:t>and</w:t>
      </w:r>
      <w:r>
        <w:rPr>
          <w:spacing w:val="-8"/>
          <w:sz w:val="24"/>
        </w:rPr>
        <w:t xml:space="preserve"> </w:t>
      </w:r>
      <w:r>
        <w:rPr>
          <w:sz w:val="24"/>
        </w:rPr>
        <w:t xml:space="preserve">referred the Alech Hills volcanic rocks as </w:t>
      </w:r>
      <w:proofErr w:type="spellStart"/>
      <w:r>
        <w:rPr>
          <w:sz w:val="24"/>
        </w:rPr>
        <w:t>granophyres</w:t>
      </w:r>
      <w:proofErr w:type="spellEnd"/>
      <w:r>
        <w:rPr>
          <w:sz w:val="24"/>
        </w:rPr>
        <w:t>.</w:t>
      </w:r>
    </w:p>
    <w:p w14:paraId="62742A83" w14:textId="77777777" w:rsidR="0041481E" w:rsidRDefault="00000000">
      <w:pPr>
        <w:pStyle w:val="ListParagraph"/>
        <w:numPr>
          <w:ilvl w:val="3"/>
          <w:numId w:val="29"/>
        </w:numPr>
        <w:tabs>
          <w:tab w:val="left" w:pos="1241"/>
        </w:tabs>
        <w:spacing w:line="360" w:lineRule="auto"/>
        <w:ind w:right="741"/>
        <w:rPr>
          <w:rFonts w:ascii="Arial MT" w:hAnsi="Arial MT"/>
          <w:sz w:val="24"/>
        </w:rPr>
      </w:pPr>
      <w:r>
        <w:rPr>
          <w:b/>
          <w:sz w:val="24"/>
        </w:rPr>
        <w:t xml:space="preserve">Shekhar and Mukul (1966) </w:t>
      </w:r>
      <w:r>
        <w:rPr>
          <w:sz w:val="24"/>
        </w:rPr>
        <w:t xml:space="preserve">reported the occurrence of quartz monzonite dykes within basalt, showing petrological similarity to </w:t>
      </w:r>
      <w:proofErr w:type="spellStart"/>
      <w:r>
        <w:rPr>
          <w:sz w:val="24"/>
        </w:rPr>
        <w:t>granophyres</w:t>
      </w:r>
      <w:proofErr w:type="spellEnd"/>
      <w:r>
        <w:rPr>
          <w:sz w:val="24"/>
        </w:rPr>
        <w:t>.</w:t>
      </w:r>
    </w:p>
    <w:p w14:paraId="1D8FCD04" w14:textId="77777777" w:rsidR="0041481E" w:rsidRDefault="00000000">
      <w:pPr>
        <w:pStyle w:val="ListParagraph"/>
        <w:numPr>
          <w:ilvl w:val="3"/>
          <w:numId w:val="29"/>
        </w:numPr>
        <w:tabs>
          <w:tab w:val="left" w:pos="1241"/>
        </w:tabs>
        <w:spacing w:line="360" w:lineRule="auto"/>
        <w:ind w:right="740"/>
        <w:rPr>
          <w:rFonts w:ascii="Arial MT" w:hAnsi="Arial MT"/>
          <w:sz w:val="24"/>
        </w:rPr>
      </w:pPr>
      <w:r>
        <w:rPr>
          <w:b/>
          <w:sz w:val="24"/>
        </w:rPr>
        <w:t xml:space="preserve">Bandopadhyay (1973–1975) </w:t>
      </w:r>
      <w:r>
        <w:rPr>
          <w:sz w:val="24"/>
        </w:rPr>
        <w:t>conducted detailed geological investigations and proposed a central subsidence structure with development of ring fractures subsequently filled by acidic intrusions.</w:t>
      </w:r>
    </w:p>
    <w:p w14:paraId="30B8DBBC" w14:textId="77777777" w:rsidR="0041481E" w:rsidRDefault="00000000">
      <w:pPr>
        <w:pStyle w:val="ListParagraph"/>
        <w:numPr>
          <w:ilvl w:val="3"/>
          <w:numId w:val="29"/>
        </w:numPr>
        <w:tabs>
          <w:tab w:val="left" w:pos="1241"/>
        </w:tabs>
        <w:spacing w:line="360" w:lineRule="auto"/>
        <w:ind w:right="743"/>
        <w:rPr>
          <w:rFonts w:ascii="Arial MT" w:hAnsi="Arial MT"/>
          <w:color w:val="ED0000"/>
          <w:sz w:val="24"/>
        </w:rPr>
      </w:pPr>
      <w:r>
        <w:rPr>
          <w:b/>
          <w:sz w:val="24"/>
        </w:rPr>
        <w:t xml:space="preserve">Bose (1980) </w:t>
      </w:r>
      <w:r>
        <w:rPr>
          <w:sz w:val="24"/>
        </w:rPr>
        <w:t>suggested that alkaline rock suites in the Deccan volcanic province are restricted to western India and are controlled by tectonic features such as fracture systems and plume-related activity</w:t>
      </w:r>
    </w:p>
    <w:p w14:paraId="3ED28780" w14:textId="77777777" w:rsidR="0041481E" w:rsidRDefault="0041481E">
      <w:pPr>
        <w:pStyle w:val="ListParagraph"/>
        <w:spacing w:line="360" w:lineRule="auto"/>
        <w:rPr>
          <w:rFonts w:ascii="Arial MT" w:hAnsi="Arial MT"/>
          <w:sz w:val="24"/>
        </w:rPr>
        <w:sectPr w:rsidR="0041481E">
          <w:pgSz w:w="11910" w:h="16840"/>
          <w:pgMar w:top="1360" w:right="566" w:bottom="780" w:left="1275" w:header="0" w:footer="594" w:gutter="0"/>
          <w:cols w:space="720"/>
        </w:sectPr>
      </w:pPr>
    </w:p>
    <w:p w14:paraId="2DA508ED" w14:textId="77777777" w:rsidR="0041481E" w:rsidRDefault="00000000">
      <w:pPr>
        <w:spacing w:before="62"/>
        <w:ind w:right="139"/>
        <w:jc w:val="center"/>
        <w:rPr>
          <w:b/>
          <w:sz w:val="28"/>
        </w:rPr>
      </w:pPr>
      <w:r>
        <w:rPr>
          <w:b/>
          <w:spacing w:val="-2"/>
          <w:sz w:val="28"/>
          <w:u w:val="single"/>
        </w:rPr>
        <w:lastRenderedPageBreak/>
        <w:t>CHAPTER-</w:t>
      </w:r>
      <w:r>
        <w:rPr>
          <w:b/>
          <w:spacing w:val="-10"/>
          <w:sz w:val="28"/>
          <w:u w:val="single"/>
        </w:rPr>
        <w:t>9</w:t>
      </w:r>
    </w:p>
    <w:p w14:paraId="2F543441" w14:textId="77777777" w:rsidR="0041481E" w:rsidRDefault="00000000">
      <w:pPr>
        <w:pStyle w:val="Heading2"/>
        <w:spacing w:line="276" w:lineRule="auto"/>
        <w:ind w:left="996" w:right="1016"/>
        <w:rPr>
          <w:u w:val="none"/>
        </w:rPr>
      </w:pPr>
      <w:r>
        <w:t>DETAILS</w:t>
      </w:r>
      <w:r>
        <w:rPr>
          <w:spacing w:val="-8"/>
        </w:rPr>
        <w:t xml:space="preserve"> </w:t>
      </w:r>
      <w:r>
        <w:t>OF</w:t>
      </w:r>
      <w:r>
        <w:rPr>
          <w:spacing w:val="-8"/>
        </w:rPr>
        <w:t xml:space="preserve"> </w:t>
      </w:r>
      <w:r>
        <w:t>AERIAL,</w:t>
      </w:r>
      <w:r>
        <w:rPr>
          <w:spacing w:val="-8"/>
        </w:rPr>
        <w:t xml:space="preserve"> </w:t>
      </w:r>
      <w:r>
        <w:t>GROUND</w:t>
      </w:r>
      <w:r>
        <w:rPr>
          <w:spacing w:val="-8"/>
        </w:rPr>
        <w:t xml:space="preserve"> </w:t>
      </w:r>
      <w:r>
        <w:t>GEOPHYSICAL</w:t>
      </w:r>
      <w:r>
        <w:rPr>
          <w:spacing w:val="-8"/>
        </w:rPr>
        <w:t xml:space="preserve"> </w:t>
      </w:r>
      <w:r>
        <w:t>AND</w:t>
      </w:r>
      <w:r>
        <w:rPr>
          <w:u w:val="none"/>
        </w:rPr>
        <w:t xml:space="preserve"> </w:t>
      </w:r>
      <w:r>
        <w:t>GEOCHEMICAL SURVEY</w:t>
      </w:r>
    </w:p>
    <w:p w14:paraId="4C657861" w14:textId="77777777" w:rsidR="0041481E" w:rsidRDefault="0041481E">
      <w:pPr>
        <w:pStyle w:val="BodyText"/>
        <w:rPr>
          <w:b/>
        </w:rPr>
      </w:pPr>
    </w:p>
    <w:p w14:paraId="6BC8081D" w14:textId="77777777" w:rsidR="0041481E" w:rsidRDefault="0041481E">
      <w:pPr>
        <w:pStyle w:val="BodyText"/>
        <w:spacing w:before="62"/>
        <w:rPr>
          <w:b/>
        </w:rPr>
      </w:pPr>
    </w:p>
    <w:p w14:paraId="73EC296F" w14:textId="77777777" w:rsidR="0041481E" w:rsidRDefault="00000000">
      <w:pPr>
        <w:pStyle w:val="Heading5"/>
        <w:spacing w:line="360" w:lineRule="auto"/>
        <w:ind w:left="880" w:hanging="567"/>
      </w:pPr>
      <w:r>
        <w:t>9.1.0</w:t>
      </w:r>
      <w:r>
        <w:rPr>
          <w:spacing w:val="40"/>
        </w:rPr>
        <w:t xml:space="preserve"> </w:t>
      </w:r>
      <w:r>
        <w:t>DETAILS</w:t>
      </w:r>
      <w:r>
        <w:rPr>
          <w:spacing w:val="40"/>
        </w:rPr>
        <w:t xml:space="preserve"> </w:t>
      </w:r>
      <w:r>
        <w:t>OF</w:t>
      </w:r>
      <w:r>
        <w:rPr>
          <w:spacing w:val="40"/>
        </w:rPr>
        <w:t xml:space="preserve"> </w:t>
      </w:r>
      <w:r>
        <w:t>AERIAL,</w:t>
      </w:r>
      <w:r>
        <w:rPr>
          <w:spacing w:val="40"/>
        </w:rPr>
        <w:t xml:space="preserve"> </w:t>
      </w:r>
      <w:r>
        <w:t>GROUND</w:t>
      </w:r>
      <w:r>
        <w:rPr>
          <w:spacing w:val="40"/>
        </w:rPr>
        <w:t xml:space="preserve"> </w:t>
      </w:r>
      <w:r>
        <w:t>GEOPHYSICAL</w:t>
      </w:r>
      <w:r>
        <w:rPr>
          <w:spacing w:val="40"/>
        </w:rPr>
        <w:t xml:space="preserve"> </w:t>
      </w:r>
      <w:r>
        <w:t>AND</w:t>
      </w:r>
      <w:r>
        <w:rPr>
          <w:spacing w:val="40"/>
        </w:rPr>
        <w:t xml:space="preserve"> </w:t>
      </w:r>
      <w:r>
        <w:t>GEOCHEMICAL SURVEY TAKEN UP AND THEIR RESULTS.</w:t>
      </w:r>
    </w:p>
    <w:p w14:paraId="45FE6C8D" w14:textId="77777777" w:rsidR="0041481E" w:rsidRDefault="00000000">
      <w:pPr>
        <w:pStyle w:val="BodyText"/>
        <w:spacing w:before="200" w:line="360" w:lineRule="auto"/>
        <w:ind w:left="1021" w:right="680" w:hanging="694"/>
      </w:pPr>
      <w:r>
        <w:t>9.1.1. During the current exploration program, no Aerial/Geophysical surveys were carried</w:t>
      </w:r>
      <w:r>
        <w:rPr>
          <w:spacing w:val="40"/>
        </w:rPr>
        <w:t xml:space="preserve"> </w:t>
      </w:r>
      <w:r>
        <w:rPr>
          <w:spacing w:val="-4"/>
        </w:rPr>
        <w:t>out.</w:t>
      </w:r>
    </w:p>
    <w:p w14:paraId="4C974659" w14:textId="77777777" w:rsidR="0041481E" w:rsidRDefault="0041481E">
      <w:pPr>
        <w:pStyle w:val="BodyText"/>
        <w:spacing w:line="360" w:lineRule="auto"/>
        <w:sectPr w:rsidR="0041481E">
          <w:pgSz w:w="11910" w:h="16840"/>
          <w:pgMar w:top="1360" w:right="566" w:bottom="780" w:left="1275" w:header="0" w:footer="594" w:gutter="0"/>
          <w:cols w:space="720"/>
        </w:sectPr>
      </w:pPr>
    </w:p>
    <w:p w14:paraId="6272981A" w14:textId="77777777" w:rsidR="0041481E" w:rsidRDefault="00000000">
      <w:pPr>
        <w:pStyle w:val="Heading3"/>
        <w:ind w:right="139"/>
        <w:rPr>
          <w:u w:val="none"/>
        </w:rPr>
      </w:pPr>
      <w:r>
        <w:lastRenderedPageBreak/>
        <w:t>CHAPTER</w:t>
      </w:r>
      <w:r>
        <w:rPr>
          <w:spacing w:val="-1"/>
        </w:rPr>
        <w:t xml:space="preserve"> </w:t>
      </w:r>
      <w:r>
        <w:t>-</w:t>
      </w:r>
      <w:r>
        <w:rPr>
          <w:spacing w:val="-1"/>
        </w:rPr>
        <w:t xml:space="preserve"> </w:t>
      </w:r>
      <w:r>
        <w:rPr>
          <w:spacing w:val="-5"/>
        </w:rPr>
        <w:t>10</w:t>
      </w:r>
    </w:p>
    <w:p w14:paraId="6141FA21" w14:textId="77777777" w:rsidR="0041481E" w:rsidRDefault="00000000">
      <w:pPr>
        <w:spacing w:before="128"/>
        <w:ind w:right="235"/>
        <w:jc w:val="center"/>
        <w:rPr>
          <w:b/>
          <w:sz w:val="28"/>
        </w:rPr>
      </w:pPr>
      <w:r>
        <w:rPr>
          <w:b/>
          <w:sz w:val="28"/>
          <w:u w:val="single"/>
        </w:rPr>
        <w:t>EXPLORATION</w:t>
      </w:r>
      <w:r>
        <w:rPr>
          <w:b/>
          <w:spacing w:val="-7"/>
          <w:sz w:val="28"/>
          <w:u w:val="single"/>
        </w:rPr>
        <w:t xml:space="preserve"> </w:t>
      </w:r>
      <w:r>
        <w:rPr>
          <w:b/>
          <w:sz w:val="28"/>
          <w:u w:val="single"/>
        </w:rPr>
        <w:t>UNDERTAKEN</w:t>
      </w:r>
      <w:r>
        <w:rPr>
          <w:b/>
          <w:spacing w:val="-5"/>
          <w:sz w:val="28"/>
          <w:u w:val="single"/>
        </w:rPr>
        <w:t xml:space="preserve"> </w:t>
      </w:r>
      <w:r>
        <w:rPr>
          <w:b/>
          <w:sz w:val="28"/>
          <w:u w:val="single"/>
        </w:rPr>
        <w:t>DURING</w:t>
      </w:r>
      <w:r>
        <w:rPr>
          <w:b/>
          <w:spacing w:val="-5"/>
          <w:sz w:val="28"/>
          <w:u w:val="single"/>
        </w:rPr>
        <w:t xml:space="preserve"> </w:t>
      </w:r>
      <w:r>
        <w:rPr>
          <w:b/>
          <w:sz w:val="28"/>
          <w:u w:val="single"/>
        </w:rPr>
        <w:t>CURRENT</w:t>
      </w:r>
      <w:r>
        <w:rPr>
          <w:b/>
          <w:spacing w:val="-4"/>
          <w:sz w:val="28"/>
          <w:u w:val="single"/>
        </w:rPr>
        <w:t xml:space="preserve"> </w:t>
      </w:r>
      <w:r>
        <w:rPr>
          <w:b/>
          <w:spacing w:val="-2"/>
          <w:sz w:val="28"/>
          <w:u w:val="single"/>
        </w:rPr>
        <w:t>INVESTIGATION</w:t>
      </w:r>
    </w:p>
    <w:p w14:paraId="3B25B847" w14:textId="77777777" w:rsidR="0041481E" w:rsidRDefault="0041481E">
      <w:pPr>
        <w:pStyle w:val="BodyText"/>
        <w:rPr>
          <w:b/>
        </w:rPr>
      </w:pPr>
    </w:p>
    <w:p w14:paraId="311B5209" w14:textId="77777777" w:rsidR="0041481E" w:rsidRDefault="0041481E">
      <w:pPr>
        <w:pStyle w:val="BodyText"/>
        <w:spacing w:before="169"/>
        <w:rPr>
          <w:b/>
        </w:rPr>
      </w:pPr>
    </w:p>
    <w:p w14:paraId="0026FFBC" w14:textId="77777777" w:rsidR="0041481E" w:rsidRDefault="00000000">
      <w:pPr>
        <w:pStyle w:val="Heading5"/>
      </w:pPr>
      <w:r>
        <w:t>10.1.0</w:t>
      </w:r>
      <w:r>
        <w:rPr>
          <w:spacing w:val="-2"/>
        </w:rPr>
        <w:t xml:space="preserve"> </w:t>
      </w:r>
      <w:r>
        <w:t>OBJECTIVES</w:t>
      </w:r>
      <w:r>
        <w:rPr>
          <w:spacing w:val="-2"/>
        </w:rPr>
        <w:t xml:space="preserve"> </w:t>
      </w:r>
      <w:r>
        <w:t>OF</w:t>
      </w:r>
      <w:r>
        <w:rPr>
          <w:spacing w:val="-2"/>
        </w:rPr>
        <w:t xml:space="preserve"> INVESTIGATION</w:t>
      </w:r>
    </w:p>
    <w:p w14:paraId="732D8851" w14:textId="77777777" w:rsidR="0041481E" w:rsidRDefault="00000000">
      <w:pPr>
        <w:pStyle w:val="BodyText"/>
        <w:spacing w:before="138"/>
        <w:ind w:left="1022"/>
        <w:jc w:val="both"/>
      </w:pPr>
      <w:r>
        <w:t>The</w:t>
      </w:r>
      <w:r>
        <w:rPr>
          <w:spacing w:val="-4"/>
        </w:rPr>
        <w:t xml:space="preserve"> </w:t>
      </w:r>
      <w:r>
        <w:t>exploration</w:t>
      </w:r>
      <w:r>
        <w:rPr>
          <w:spacing w:val="-3"/>
        </w:rPr>
        <w:t xml:space="preserve"> </w:t>
      </w:r>
      <w:proofErr w:type="spellStart"/>
      <w:r>
        <w:t>programme</w:t>
      </w:r>
      <w:proofErr w:type="spellEnd"/>
      <w:r>
        <w:rPr>
          <w:spacing w:val="-3"/>
        </w:rPr>
        <w:t xml:space="preserve"> </w:t>
      </w:r>
      <w:r>
        <w:t>was</w:t>
      </w:r>
      <w:r>
        <w:rPr>
          <w:spacing w:val="-3"/>
        </w:rPr>
        <w:t xml:space="preserve"> </w:t>
      </w:r>
      <w:r>
        <w:t>undertaken</w:t>
      </w:r>
      <w:r>
        <w:rPr>
          <w:spacing w:val="-4"/>
        </w:rPr>
        <w:t xml:space="preserve"> </w:t>
      </w:r>
      <w:r>
        <w:t>with</w:t>
      </w:r>
      <w:r>
        <w:rPr>
          <w:spacing w:val="-3"/>
        </w:rPr>
        <w:t xml:space="preserve"> </w:t>
      </w:r>
      <w:r>
        <w:t>the</w:t>
      </w:r>
      <w:r>
        <w:rPr>
          <w:spacing w:val="-3"/>
        </w:rPr>
        <w:t xml:space="preserve"> </w:t>
      </w:r>
      <w:r>
        <w:t>following</w:t>
      </w:r>
      <w:r>
        <w:rPr>
          <w:spacing w:val="-3"/>
        </w:rPr>
        <w:t xml:space="preserve"> </w:t>
      </w:r>
      <w:r>
        <w:t>objectives:</w:t>
      </w:r>
      <w:r>
        <w:rPr>
          <w:spacing w:val="-3"/>
        </w:rPr>
        <w:t xml:space="preserve"> </w:t>
      </w:r>
      <w:r>
        <w:rPr>
          <w:spacing w:val="-10"/>
        </w:rPr>
        <w:t>-</w:t>
      </w:r>
    </w:p>
    <w:p w14:paraId="34D36E09" w14:textId="77777777" w:rsidR="0041481E" w:rsidRDefault="00000000">
      <w:pPr>
        <w:pStyle w:val="ListParagraph"/>
        <w:numPr>
          <w:ilvl w:val="0"/>
          <w:numId w:val="8"/>
        </w:numPr>
        <w:tabs>
          <w:tab w:val="left" w:pos="1033"/>
        </w:tabs>
        <w:spacing w:before="138" w:line="360" w:lineRule="auto"/>
        <w:ind w:right="739"/>
        <w:rPr>
          <w:sz w:val="24"/>
        </w:rPr>
      </w:pPr>
      <w:r>
        <w:rPr>
          <w:sz w:val="24"/>
        </w:rPr>
        <w:t>To delineate the surface occurrence of limestone along both strike and dip directions through geological mapping on 1:4000 scale including collection and analysis of bedrock samples.</w:t>
      </w:r>
    </w:p>
    <w:p w14:paraId="2E3112A2" w14:textId="77777777" w:rsidR="0041481E" w:rsidRDefault="00000000">
      <w:pPr>
        <w:pStyle w:val="ListParagraph"/>
        <w:numPr>
          <w:ilvl w:val="0"/>
          <w:numId w:val="8"/>
        </w:numPr>
        <w:tabs>
          <w:tab w:val="left" w:pos="1033"/>
        </w:tabs>
        <w:spacing w:line="360" w:lineRule="auto"/>
        <w:ind w:right="740"/>
        <w:rPr>
          <w:sz w:val="24"/>
        </w:rPr>
      </w:pPr>
      <w:r>
        <w:rPr>
          <w:sz w:val="24"/>
        </w:rPr>
        <w:t>To excavate trial pits of 15 cu m capacity during the first phase to assess the depth persistence of the limestone formation.</w:t>
      </w:r>
    </w:p>
    <w:p w14:paraId="2BA48FA5" w14:textId="77777777" w:rsidR="0041481E" w:rsidRDefault="00000000">
      <w:pPr>
        <w:pStyle w:val="ListParagraph"/>
        <w:numPr>
          <w:ilvl w:val="0"/>
          <w:numId w:val="8"/>
        </w:numPr>
        <w:tabs>
          <w:tab w:val="left" w:pos="1033"/>
        </w:tabs>
        <w:spacing w:line="360" w:lineRule="auto"/>
        <w:ind w:right="740"/>
        <w:rPr>
          <w:sz w:val="24"/>
        </w:rPr>
      </w:pPr>
      <w:r>
        <w:rPr>
          <w:sz w:val="24"/>
        </w:rPr>
        <w:t>In the second phase, based on the outcome of geological mapping and trial pit investigations,</w:t>
      </w:r>
      <w:r>
        <w:rPr>
          <w:spacing w:val="-4"/>
          <w:sz w:val="24"/>
        </w:rPr>
        <w:t xml:space="preserve"> </w:t>
      </w:r>
      <w:r>
        <w:rPr>
          <w:sz w:val="24"/>
        </w:rPr>
        <w:t>core</w:t>
      </w:r>
      <w:r>
        <w:rPr>
          <w:spacing w:val="-4"/>
          <w:sz w:val="24"/>
        </w:rPr>
        <w:t xml:space="preserve"> </w:t>
      </w:r>
      <w:r>
        <w:rPr>
          <w:sz w:val="24"/>
        </w:rPr>
        <w:t>drilling</w:t>
      </w:r>
      <w:r>
        <w:rPr>
          <w:spacing w:val="-4"/>
          <w:sz w:val="24"/>
        </w:rPr>
        <w:t xml:space="preserve"> </w:t>
      </w:r>
      <w:r>
        <w:rPr>
          <w:sz w:val="24"/>
        </w:rPr>
        <w:t>was</w:t>
      </w:r>
      <w:r>
        <w:rPr>
          <w:spacing w:val="-4"/>
          <w:sz w:val="24"/>
        </w:rPr>
        <w:t xml:space="preserve"> </w:t>
      </w:r>
      <w:r>
        <w:rPr>
          <w:sz w:val="24"/>
        </w:rPr>
        <w:t>proposed</w:t>
      </w:r>
      <w:r>
        <w:rPr>
          <w:spacing w:val="-4"/>
          <w:sz w:val="24"/>
        </w:rPr>
        <w:t xml:space="preserve"> </w:t>
      </w:r>
      <w:r>
        <w:rPr>
          <w:sz w:val="24"/>
        </w:rPr>
        <w:t>on</w:t>
      </w:r>
      <w:r>
        <w:rPr>
          <w:spacing w:val="-4"/>
          <w:sz w:val="24"/>
        </w:rPr>
        <w:t xml:space="preserve"> </w:t>
      </w:r>
      <w:r>
        <w:rPr>
          <w:sz w:val="24"/>
        </w:rPr>
        <w:t>400</w:t>
      </w:r>
      <w:r>
        <w:rPr>
          <w:spacing w:val="-4"/>
          <w:sz w:val="24"/>
        </w:rPr>
        <w:t xml:space="preserve"> </w:t>
      </w:r>
      <w:r>
        <w:rPr>
          <w:sz w:val="24"/>
        </w:rPr>
        <w:t>m</w:t>
      </w:r>
      <w:r>
        <w:rPr>
          <w:spacing w:val="-4"/>
          <w:sz w:val="24"/>
        </w:rPr>
        <w:t xml:space="preserve"> </w:t>
      </w:r>
      <w:r>
        <w:rPr>
          <w:sz w:val="24"/>
        </w:rPr>
        <w:t>×</w:t>
      </w:r>
      <w:r>
        <w:rPr>
          <w:spacing w:val="-4"/>
          <w:sz w:val="24"/>
        </w:rPr>
        <w:t xml:space="preserve"> </w:t>
      </w:r>
      <w:r>
        <w:rPr>
          <w:sz w:val="24"/>
        </w:rPr>
        <w:t>400</w:t>
      </w:r>
      <w:r>
        <w:rPr>
          <w:spacing w:val="-4"/>
          <w:sz w:val="24"/>
        </w:rPr>
        <w:t xml:space="preserve"> </w:t>
      </w:r>
      <w:r>
        <w:rPr>
          <w:sz w:val="24"/>
        </w:rPr>
        <w:t>m</w:t>
      </w:r>
      <w:r>
        <w:rPr>
          <w:spacing w:val="-4"/>
          <w:sz w:val="24"/>
        </w:rPr>
        <w:t xml:space="preserve"> </w:t>
      </w:r>
      <w:r>
        <w:rPr>
          <w:sz w:val="24"/>
        </w:rPr>
        <w:t>grid</w:t>
      </w:r>
      <w:r>
        <w:rPr>
          <w:spacing w:val="-4"/>
          <w:sz w:val="24"/>
        </w:rPr>
        <w:t xml:space="preserve"> </w:t>
      </w:r>
      <w:r>
        <w:rPr>
          <w:sz w:val="24"/>
        </w:rPr>
        <w:t>pattern</w:t>
      </w:r>
      <w:r>
        <w:rPr>
          <w:spacing w:val="-4"/>
          <w:sz w:val="24"/>
        </w:rPr>
        <w:t xml:space="preserve"> </w:t>
      </w:r>
      <w:r>
        <w:rPr>
          <w:sz w:val="24"/>
        </w:rPr>
        <w:t>and</w:t>
      </w:r>
      <w:r>
        <w:rPr>
          <w:spacing w:val="-4"/>
          <w:sz w:val="24"/>
        </w:rPr>
        <w:t xml:space="preserve"> </w:t>
      </w:r>
      <w:r>
        <w:rPr>
          <w:sz w:val="24"/>
        </w:rPr>
        <w:t>intervals ranging from 400m to 800m as per approval of the Technical Committee of NMEDT.</w:t>
      </w:r>
    </w:p>
    <w:p w14:paraId="632768A8" w14:textId="77777777" w:rsidR="0041481E" w:rsidRDefault="00000000">
      <w:pPr>
        <w:pStyle w:val="ListParagraph"/>
        <w:numPr>
          <w:ilvl w:val="0"/>
          <w:numId w:val="8"/>
        </w:numPr>
        <w:tabs>
          <w:tab w:val="left" w:pos="1033"/>
        </w:tabs>
        <w:spacing w:line="360" w:lineRule="auto"/>
        <w:ind w:right="743"/>
        <w:rPr>
          <w:sz w:val="24"/>
        </w:rPr>
      </w:pPr>
      <w:r>
        <w:rPr>
          <w:sz w:val="24"/>
        </w:rPr>
        <w:t>To estimate the in-situ resources of different grades of limestone and prepare the Geological Report (GR).</w:t>
      </w:r>
    </w:p>
    <w:p w14:paraId="79E6EC50" w14:textId="77777777" w:rsidR="0041481E" w:rsidRDefault="00000000">
      <w:pPr>
        <w:pStyle w:val="ListParagraph"/>
        <w:numPr>
          <w:ilvl w:val="0"/>
          <w:numId w:val="8"/>
        </w:numPr>
        <w:tabs>
          <w:tab w:val="left" w:pos="1033"/>
        </w:tabs>
        <w:spacing w:line="360" w:lineRule="auto"/>
        <w:ind w:right="741"/>
        <w:rPr>
          <w:sz w:val="24"/>
        </w:rPr>
      </w:pPr>
      <w:r>
        <w:rPr>
          <w:sz w:val="24"/>
        </w:rPr>
        <w:t>To</w:t>
      </w:r>
      <w:r>
        <w:rPr>
          <w:spacing w:val="-12"/>
          <w:sz w:val="24"/>
        </w:rPr>
        <w:t xml:space="preserve"> </w:t>
      </w:r>
      <w:r>
        <w:rPr>
          <w:sz w:val="24"/>
        </w:rPr>
        <w:t>carry</w:t>
      </w:r>
      <w:r>
        <w:rPr>
          <w:spacing w:val="-12"/>
          <w:sz w:val="24"/>
        </w:rPr>
        <w:t xml:space="preserve"> </w:t>
      </w:r>
      <w:r>
        <w:rPr>
          <w:sz w:val="24"/>
        </w:rPr>
        <w:t>out</w:t>
      </w:r>
      <w:r>
        <w:rPr>
          <w:spacing w:val="-12"/>
          <w:sz w:val="24"/>
        </w:rPr>
        <w:t xml:space="preserve"> </w:t>
      </w:r>
      <w:r>
        <w:rPr>
          <w:sz w:val="24"/>
        </w:rPr>
        <w:t>mineral</w:t>
      </w:r>
      <w:r>
        <w:rPr>
          <w:spacing w:val="-12"/>
          <w:sz w:val="24"/>
        </w:rPr>
        <w:t xml:space="preserve"> </w:t>
      </w:r>
      <w:r>
        <w:rPr>
          <w:sz w:val="24"/>
        </w:rPr>
        <w:t>exploration</w:t>
      </w:r>
      <w:r>
        <w:rPr>
          <w:spacing w:val="-12"/>
          <w:sz w:val="24"/>
        </w:rPr>
        <w:t xml:space="preserve"> </w:t>
      </w:r>
      <w:r>
        <w:rPr>
          <w:sz w:val="24"/>
        </w:rPr>
        <w:t>activities</w:t>
      </w:r>
      <w:r>
        <w:rPr>
          <w:spacing w:val="-12"/>
          <w:sz w:val="24"/>
        </w:rPr>
        <w:t xml:space="preserve"> </w:t>
      </w:r>
      <w:r>
        <w:rPr>
          <w:sz w:val="24"/>
        </w:rPr>
        <w:t>in</w:t>
      </w:r>
      <w:r>
        <w:rPr>
          <w:spacing w:val="-12"/>
          <w:sz w:val="24"/>
        </w:rPr>
        <w:t xml:space="preserve"> </w:t>
      </w:r>
      <w:r>
        <w:rPr>
          <w:sz w:val="24"/>
        </w:rPr>
        <w:t>accordance</w:t>
      </w:r>
      <w:r>
        <w:rPr>
          <w:spacing w:val="-12"/>
          <w:sz w:val="24"/>
        </w:rPr>
        <w:t xml:space="preserve"> </w:t>
      </w:r>
      <w:r>
        <w:rPr>
          <w:sz w:val="24"/>
        </w:rPr>
        <w:t>with</w:t>
      </w:r>
      <w:r>
        <w:rPr>
          <w:spacing w:val="-12"/>
          <w:sz w:val="24"/>
        </w:rPr>
        <w:t xml:space="preserve"> </w:t>
      </w:r>
      <w:r>
        <w:rPr>
          <w:sz w:val="24"/>
        </w:rPr>
        <w:t>the</w:t>
      </w:r>
      <w:r>
        <w:rPr>
          <w:spacing w:val="-12"/>
          <w:sz w:val="24"/>
        </w:rPr>
        <w:t xml:space="preserve"> </w:t>
      </w:r>
      <w:r>
        <w:rPr>
          <w:sz w:val="24"/>
        </w:rPr>
        <w:t>provisions</w:t>
      </w:r>
      <w:r>
        <w:rPr>
          <w:spacing w:val="-12"/>
          <w:sz w:val="24"/>
        </w:rPr>
        <w:t xml:space="preserve"> </w:t>
      </w:r>
      <w:r>
        <w:rPr>
          <w:sz w:val="24"/>
        </w:rPr>
        <w:t>of</w:t>
      </w:r>
      <w:r>
        <w:rPr>
          <w:spacing w:val="-12"/>
          <w:sz w:val="24"/>
        </w:rPr>
        <w:t xml:space="preserve"> </w:t>
      </w:r>
      <w:r>
        <w:rPr>
          <w:sz w:val="24"/>
        </w:rPr>
        <w:t>MEMC (Minerals</w:t>
      </w:r>
      <w:r>
        <w:rPr>
          <w:spacing w:val="-6"/>
          <w:sz w:val="24"/>
        </w:rPr>
        <w:t xml:space="preserve"> </w:t>
      </w:r>
      <w:r>
        <w:rPr>
          <w:sz w:val="24"/>
        </w:rPr>
        <w:t>Evidence</w:t>
      </w:r>
      <w:r>
        <w:rPr>
          <w:spacing w:val="-6"/>
          <w:sz w:val="24"/>
        </w:rPr>
        <w:t xml:space="preserve"> </w:t>
      </w:r>
      <w:r>
        <w:rPr>
          <w:sz w:val="24"/>
        </w:rPr>
        <w:t>of</w:t>
      </w:r>
      <w:r>
        <w:rPr>
          <w:spacing w:val="-6"/>
          <w:sz w:val="24"/>
        </w:rPr>
        <w:t xml:space="preserve"> </w:t>
      </w:r>
      <w:r>
        <w:rPr>
          <w:sz w:val="24"/>
        </w:rPr>
        <w:t>Mineral</w:t>
      </w:r>
      <w:r>
        <w:rPr>
          <w:spacing w:val="-6"/>
          <w:sz w:val="24"/>
        </w:rPr>
        <w:t xml:space="preserve"> </w:t>
      </w:r>
      <w:r>
        <w:rPr>
          <w:sz w:val="24"/>
        </w:rPr>
        <w:t>Contents)</w:t>
      </w:r>
      <w:r>
        <w:rPr>
          <w:spacing w:val="-6"/>
          <w:sz w:val="24"/>
        </w:rPr>
        <w:t xml:space="preserve"> </w:t>
      </w:r>
      <w:r>
        <w:rPr>
          <w:sz w:val="24"/>
        </w:rPr>
        <w:t>Rules,</w:t>
      </w:r>
      <w:r>
        <w:rPr>
          <w:spacing w:val="-6"/>
          <w:sz w:val="24"/>
        </w:rPr>
        <w:t xml:space="preserve"> </w:t>
      </w:r>
      <w:r>
        <w:rPr>
          <w:sz w:val="24"/>
        </w:rPr>
        <w:t>2015,</w:t>
      </w:r>
      <w:r>
        <w:rPr>
          <w:spacing w:val="-6"/>
          <w:sz w:val="24"/>
        </w:rPr>
        <w:t xml:space="preserve"> </w:t>
      </w:r>
      <w:r>
        <w:rPr>
          <w:sz w:val="24"/>
        </w:rPr>
        <w:t>Mineral</w:t>
      </w:r>
      <w:r>
        <w:rPr>
          <w:spacing w:val="-6"/>
          <w:sz w:val="24"/>
        </w:rPr>
        <w:t xml:space="preserve"> </w:t>
      </w:r>
      <w:r>
        <w:rPr>
          <w:sz w:val="24"/>
        </w:rPr>
        <w:t>(Auction)</w:t>
      </w:r>
      <w:r>
        <w:rPr>
          <w:spacing w:val="-6"/>
          <w:sz w:val="24"/>
        </w:rPr>
        <w:t xml:space="preserve"> </w:t>
      </w:r>
      <w:r>
        <w:rPr>
          <w:sz w:val="24"/>
        </w:rPr>
        <w:t>Rules,</w:t>
      </w:r>
      <w:r>
        <w:rPr>
          <w:spacing w:val="-6"/>
          <w:sz w:val="24"/>
        </w:rPr>
        <w:t xml:space="preserve"> </w:t>
      </w:r>
      <w:r>
        <w:rPr>
          <w:sz w:val="24"/>
        </w:rPr>
        <w:t>2015, and MMDR Amendment Act 2015 thereby facilitating the Government of Gujarat in auctioning of the block.</w:t>
      </w:r>
    </w:p>
    <w:p w14:paraId="2B04BFDC" w14:textId="77777777" w:rsidR="0041481E" w:rsidRDefault="00000000">
      <w:pPr>
        <w:pStyle w:val="Heading5"/>
      </w:pPr>
      <w:r>
        <w:t>10.2.0</w:t>
      </w:r>
      <w:r>
        <w:rPr>
          <w:spacing w:val="-2"/>
        </w:rPr>
        <w:t xml:space="preserve"> </w:t>
      </w:r>
      <w:r>
        <w:t>DETAILS</w:t>
      </w:r>
      <w:r>
        <w:rPr>
          <w:spacing w:val="2"/>
        </w:rPr>
        <w:t xml:space="preserve"> </w:t>
      </w:r>
      <w:r>
        <w:t>OF</w:t>
      </w:r>
      <w:r>
        <w:rPr>
          <w:spacing w:val="-4"/>
        </w:rPr>
        <w:t xml:space="preserve"> WORK</w:t>
      </w:r>
    </w:p>
    <w:p w14:paraId="70412C11" w14:textId="77777777" w:rsidR="0041481E" w:rsidRDefault="00000000">
      <w:pPr>
        <w:pStyle w:val="BodyText"/>
        <w:spacing w:before="138" w:line="360" w:lineRule="auto"/>
        <w:ind w:left="1022" w:right="741"/>
        <w:jc w:val="both"/>
      </w:pPr>
      <w:r>
        <w:t xml:space="preserve">After receipt of approval from the National Mineral Exploration and Development Trust (NMEDT) vide F. No. 23/652/2025-NMET/352 dated 04 September 2025with an approved cost of Rs. 68,61,237/- PRB </w:t>
      </w:r>
      <w:proofErr w:type="spellStart"/>
      <w:r>
        <w:t>Infraprojects</w:t>
      </w:r>
      <w:proofErr w:type="spellEnd"/>
      <w:r>
        <w:t xml:space="preserve"> Private Limited undertook exploration activities in the </w:t>
      </w:r>
      <w:proofErr w:type="spellStart"/>
      <w:r>
        <w:t>Vadekhan</w:t>
      </w:r>
      <w:proofErr w:type="spellEnd"/>
      <w:r>
        <w:t xml:space="preserve"> block.</w:t>
      </w:r>
    </w:p>
    <w:p w14:paraId="0F447D84" w14:textId="77777777" w:rsidR="0041481E" w:rsidRDefault="00000000">
      <w:pPr>
        <w:pStyle w:val="BodyText"/>
        <w:spacing w:line="360" w:lineRule="auto"/>
        <w:ind w:left="1022" w:right="742"/>
        <w:jc w:val="both"/>
        <w:rPr>
          <w:b/>
        </w:rPr>
      </w:pPr>
      <w:r>
        <w:t xml:space="preserve">The exploration work was carried out as per the approved exploration </w:t>
      </w:r>
      <w:proofErr w:type="spellStart"/>
      <w:r>
        <w:t>programme</w:t>
      </w:r>
      <w:proofErr w:type="spellEnd"/>
      <w:r>
        <w:t>. Details</w:t>
      </w:r>
      <w:r>
        <w:rPr>
          <w:spacing w:val="-7"/>
        </w:rPr>
        <w:t xml:space="preserve"> </w:t>
      </w:r>
      <w:r>
        <w:t>regarding</w:t>
      </w:r>
      <w:r>
        <w:rPr>
          <w:spacing w:val="-7"/>
        </w:rPr>
        <w:t xml:space="preserve"> </w:t>
      </w:r>
      <w:r>
        <w:t>the</w:t>
      </w:r>
      <w:r>
        <w:rPr>
          <w:spacing w:val="-7"/>
        </w:rPr>
        <w:t xml:space="preserve"> </w:t>
      </w:r>
      <w:r>
        <w:t>nature</w:t>
      </w:r>
      <w:r>
        <w:rPr>
          <w:spacing w:val="-7"/>
        </w:rPr>
        <w:t xml:space="preserve"> </w:t>
      </w:r>
      <w:r>
        <w:t>scope</w:t>
      </w:r>
      <w:r>
        <w:rPr>
          <w:spacing w:val="-7"/>
        </w:rPr>
        <w:t xml:space="preserve"> </w:t>
      </w:r>
      <w:r>
        <w:t>proposed</w:t>
      </w:r>
      <w:r>
        <w:rPr>
          <w:spacing w:val="-7"/>
        </w:rPr>
        <w:t xml:space="preserve"> </w:t>
      </w:r>
      <w:r>
        <w:t>quantum</w:t>
      </w:r>
      <w:r>
        <w:rPr>
          <w:spacing w:val="-7"/>
        </w:rPr>
        <w:t xml:space="preserve"> </w:t>
      </w:r>
      <w:r>
        <w:t>of</w:t>
      </w:r>
      <w:r>
        <w:rPr>
          <w:spacing w:val="-7"/>
        </w:rPr>
        <w:t xml:space="preserve"> </w:t>
      </w:r>
      <w:r>
        <w:t>work</w:t>
      </w:r>
      <w:r>
        <w:rPr>
          <w:spacing w:val="-7"/>
        </w:rPr>
        <w:t xml:space="preserve"> </w:t>
      </w:r>
      <w:r>
        <w:t>and</w:t>
      </w:r>
      <w:r>
        <w:rPr>
          <w:spacing w:val="-7"/>
        </w:rPr>
        <w:t xml:space="preserve"> </w:t>
      </w:r>
      <w:r>
        <w:t>actual</w:t>
      </w:r>
      <w:r>
        <w:rPr>
          <w:spacing w:val="-7"/>
        </w:rPr>
        <w:t xml:space="preserve"> </w:t>
      </w:r>
      <w:r>
        <w:t xml:space="preserve">achievements are furnished in </w:t>
      </w:r>
      <w:r>
        <w:rPr>
          <w:b/>
        </w:rPr>
        <w:t>Table No -10.1.</w:t>
      </w:r>
    </w:p>
    <w:p w14:paraId="518FF5D0" w14:textId="77777777" w:rsidR="0041481E" w:rsidRDefault="0041481E">
      <w:pPr>
        <w:pStyle w:val="BodyText"/>
        <w:spacing w:line="360" w:lineRule="auto"/>
        <w:jc w:val="both"/>
        <w:rPr>
          <w:b/>
        </w:rPr>
        <w:sectPr w:rsidR="0041481E">
          <w:pgSz w:w="11910" w:h="16840"/>
          <w:pgMar w:top="1360" w:right="566" w:bottom="780" w:left="1275" w:header="0" w:footer="594" w:gutter="0"/>
          <w:cols w:space="720"/>
        </w:sectPr>
      </w:pPr>
    </w:p>
    <w:p w14:paraId="1AD603A2" w14:textId="77777777" w:rsidR="0041481E" w:rsidRDefault="00000000">
      <w:pPr>
        <w:pStyle w:val="Heading6"/>
        <w:spacing w:before="62"/>
        <w:ind w:right="423"/>
      </w:pPr>
      <w:r>
        <w:lastRenderedPageBreak/>
        <w:t>Table</w:t>
      </w:r>
      <w:r>
        <w:rPr>
          <w:spacing w:val="-2"/>
        </w:rPr>
        <w:t xml:space="preserve"> </w:t>
      </w:r>
      <w:r>
        <w:t>No-</w:t>
      </w:r>
      <w:r>
        <w:rPr>
          <w:spacing w:val="-1"/>
        </w:rPr>
        <w:t xml:space="preserve"> </w:t>
      </w:r>
      <w:r>
        <w:rPr>
          <w:spacing w:val="-4"/>
        </w:rPr>
        <w:t>10.1</w:t>
      </w:r>
    </w:p>
    <w:p w14:paraId="1F5613E1" w14:textId="77777777" w:rsidR="0041481E" w:rsidRDefault="00000000">
      <w:pPr>
        <w:spacing w:before="41"/>
        <w:ind w:right="427"/>
        <w:jc w:val="center"/>
        <w:rPr>
          <w:b/>
          <w:sz w:val="24"/>
        </w:rPr>
      </w:pPr>
      <w:r>
        <w:rPr>
          <w:b/>
          <w:sz w:val="24"/>
        </w:rPr>
        <w:t>Quantum</w:t>
      </w:r>
      <w:r>
        <w:rPr>
          <w:b/>
          <w:spacing w:val="-3"/>
          <w:sz w:val="24"/>
        </w:rPr>
        <w:t xml:space="preserve"> </w:t>
      </w:r>
      <w:r>
        <w:rPr>
          <w:b/>
          <w:sz w:val="24"/>
        </w:rPr>
        <w:t>of</w:t>
      </w:r>
      <w:r>
        <w:rPr>
          <w:b/>
          <w:spacing w:val="-2"/>
          <w:sz w:val="24"/>
        </w:rPr>
        <w:t xml:space="preserve"> </w:t>
      </w:r>
      <w:r>
        <w:rPr>
          <w:b/>
          <w:sz w:val="24"/>
        </w:rPr>
        <w:t>Work</w:t>
      </w:r>
      <w:r>
        <w:rPr>
          <w:b/>
          <w:spacing w:val="-3"/>
          <w:sz w:val="24"/>
        </w:rPr>
        <w:t xml:space="preserve"> </w:t>
      </w:r>
      <w:r>
        <w:rPr>
          <w:b/>
          <w:sz w:val="24"/>
        </w:rPr>
        <w:t>-</w:t>
      </w:r>
      <w:r>
        <w:rPr>
          <w:b/>
          <w:spacing w:val="-2"/>
          <w:sz w:val="24"/>
        </w:rPr>
        <w:t xml:space="preserve"> </w:t>
      </w:r>
      <w:r>
        <w:rPr>
          <w:b/>
          <w:sz w:val="24"/>
        </w:rPr>
        <w:t>Proposed</w:t>
      </w:r>
      <w:r>
        <w:rPr>
          <w:b/>
          <w:spacing w:val="-2"/>
          <w:sz w:val="24"/>
        </w:rPr>
        <w:t xml:space="preserve"> </w:t>
      </w:r>
      <w:r>
        <w:rPr>
          <w:b/>
          <w:sz w:val="24"/>
        </w:rPr>
        <w:t>Vs</w:t>
      </w:r>
      <w:r>
        <w:rPr>
          <w:b/>
          <w:spacing w:val="-3"/>
          <w:sz w:val="24"/>
        </w:rPr>
        <w:t xml:space="preserve"> </w:t>
      </w:r>
      <w:r>
        <w:rPr>
          <w:b/>
          <w:sz w:val="24"/>
        </w:rPr>
        <w:t>Achieved</w:t>
      </w:r>
      <w:r>
        <w:rPr>
          <w:b/>
          <w:spacing w:val="-2"/>
          <w:sz w:val="24"/>
        </w:rPr>
        <w:t xml:space="preserve"> </w:t>
      </w:r>
      <w:proofErr w:type="spellStart"/>
      <w:r>
        <w:rPr>
          <w:b/>
          <w:sz w:val="24"/>
        </w:rPr>
        <w:t>Vadekhan</w:t>
      </w:r>
      <w:proofErr w:type="spellEnd"/>
      <w:r>
        <w:rPr>
          <w:b/>
          <w:spacing w:val="-3"/>
          <w:sz w:val="24"/>
        </w:rPr>
        <w:t xml:space="preserve"> </w:t>
      </w:r>
      <w:r>
        <w:rPr>
          <w:b/>
          <w:sz w:val="24"/>
        </w:rPr>
        <w:t>Block,</w:t>
      </w:r>
      <w:r>
        <w:rPr>
          <w:b/>
          <w:spacing w:val="-2"/>
          <w:sz w:val="24"/>
        </w:rPr>
        <w:t xml:space="preserve"> </w:t>
      </w:r>
      <w:r>
        <w:rPr>
          <w:b/>
          <w:sz w:val="24"/>
        </w:rPr>
        <w:t>District-Rajkot,</w:t>
      </w:r>
      <w:r>
        <w:rPr>
          <w:b/>
          <w:spacing w:val="-2"/>
          <w:sz w:val="24"/>
        </w:rPr>
        <w:t xml:space="preserve"> Gujarat</w:t>
      </w:r>
    </w:p>
    <w:p w14:paraId="444550CA" w14:textId="77777777" w:rsidR="0041481E" w:rsidRDefault="0041481E">
      <w:pPr>
        <w:pStyle w:val="BodyText"/>
        <w:spacing w:before="201"/>
        <w:rPr>
          <w:b/>
          <w:sz w:val="20"/>
        </w:rPr>
      </w:pP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903"/>
        <w:gridCol w:w="4769"/>
        <w:gridCol w:w="872"/>
        <w:gridCol w:w="1258"/>
        <w:gridCol w:w="1209"/>
      </w:tblGrid>
      <w:tr w:rsidR="0041481E" w14:paraId="116D7CAF" w14:textId="77777777">
        <w:trPr>
          <w:trHeight w:val="551"/>
        </w:trPr>
        <w:tc>
          <w:tcPr>
            <w:tcW w:w="903" w:type="dxa"/>
          </w:tcPr>
          <w:p w14:paraId="32393C1C" w14:textId="77777777" w:rsidR="0041481E" w:rsidRDefault="00000000">
            <w:pPr>
              <w:pStyle w:val="TableParagraph"/>
              <w:ind w:left="142"/>
              <w:rPr>
                <w:b/>
                <w:sz w:val="24"/>
              </w:rPr>
            </w:pPr>
            <w:proofErr w:type="spellStart"/>
            <w:r>
              <w:rPr>
                <w:b/>
                <w:spacing w:val="-2"/>
                <w:sz w:val="24"/>
              </w:rPr>
              <w:t>Sr.No</w:t>
            </w:r>
            <w:proofErr w:type="spellEnd"/>
            <w:r>
              <w:rPr>
                <w:b/>
                <w:spacing w:val="-2"/>
                <w:sz w:val="24"/>
              </w:rPr>
              <w:t>.</w:t>
            </w:r>
          </w:p>
        </w:tc>
        <w:tc>
          <w:tcPr>
            <w:tcW w:w="4769" w:type="dxa"/>
          </w:tcPr>
          <w:p w14:paraId="58C3D922" w14:textId="77777777" w:rsidR="0041481E" w:rsidRDefault="00000000">
            <w:pPr>
              <w:pStyle w:val="TableParagraph"/>
              <w:ind w:left="44"/>
              <w:jc w:val="center"/>
              <w:rPr>
                <w:b/>
                <w:sz w:val="24"/>
              </w:rPr>
            </w:pPr>
            <w:r>
              <w:rPr>
                <w:b/>
                <w:sz w:val="24"/>
              </w:rPr>
              <w:t>Item</w:t>
            </w:r>
            <w:r>
              <w:rPr>
                <w:b/>
                <w:spacing w:val="-3"/>
                <w:sz w:val="24"/>
              </w:rPr>
              <w:t xml:space="preserve"> </w:t>
            </w:r>
            <w:r>
              <w:rPr>
                <w:b/>
                <w:sz w:val="24"/>
              </w:rPr>
              <w:t>of</w:t>
            </w:r>
            <w:r>
              <w:rPr>
                <w:b/>
                <w:spacing w:val="-1"/>
                <w:sz w:val="24"/>
              </w:rPr>
              <w:t xml:space="preserve"> </w:t>
            </w:r>
            <w:r>
              <w:rPr>
                <w:b/>
                <w:spacing w:val="-4"/>
                <w:sz w:val="24"/>
              </w:rPr>
              <w:t>Work</w:t>
            </w:r>
          </w:p>
        </w:tc>
        <w:tc>
          <w:tcPr>
            <w:tcW w:w="872" w:type="dxa"/>
          </w:tcPr>
          <w:p w14:paraId="6C6DDAD2" w14:textId="77777777" w:rsidR="0041481E" w:rsidRDefault="00000000">
            <w:pPr>
              <w:pStyle w:val="TableParagraph"/>
              <w:ind w:left="63" w:right="14"/>
              <w:jc w:val="center"/>
              <w:rPr>
                <w:b/>
                <w:sz w:val="24"/>
              </w:rPr>
            </w:pPr>
            <w:r>
              <w:rPr>
                <w:b/>
                <w:spacing w:val="-4"/>
                <w:sz w:val="24"/>
              </w:rPr>
              <w:t>Unit</w:t>
            </w:r>
          </w:p>
        </w:tc>
        <w:tc>
          <w:tcPr>
            <w:tcW w:w="1258" w:type="dxa"/>
          </w:tcPr>
          <w:p w14:paraId="4D709297" w14:textId="77777777" w:rsidR="0041481E" w:rsidRDefault="00000000">
            <w:pPr>
              <w:pStyle w:val="TableParagraph"/>
              <w:spacing w:before="0" w:line="270" w:lineRule="atLeast"/>
              <w:ind w:left="187" w:right="111" w:hanging="14"/>
              <w:rPr>
                <w:b/>
                <w:sz w:val="24"/>
              </w:rPr>
            </w:pPr>
            <w:r>
              <w:rPr>
                <w:b/>
                <w:spacing w:val="-2"/>
                <w:sz w:val="24"/>
              </w:rPr>
              <w:t>Proposed quantum</w:t>
            </w:r>
          </w:p>
        </w:tc>
        <w:tc>
          <w:tcPr>
            <w:tcW w:w="1209" w:type="dxa"/>
          </w:tcPr>
          <w:p w14:paraId="72B47EB3" w14:textId="77777777" w:rsidR="0041481E" w:rsidRDefault="00000000">
            <w:pPr>
              <w:pStyle w:val="TableParagraph"/>
              <w:ind w:left="157"/>
              <w:rPr>
                <w:b/>
                <w:sz w:val="24"/>
              </w:rPr>
            </w:pPr>
            <w:r>
              <w:rPr>
                <w:b/>
                <w:spacing w:val="-2"/>
                <w:sz w:val="24"/>
              </w:rPr>
              <w:t>Achieved</w:t>
            </w:r>
          </w:p>
        </w:tc>
      </w:tr>
      <w:tr w:rsidR="0041481E" w14:paraId="6E9879F8" w14:textId="77777777">
        <w:trPr>
          <w:trHeight w:val="827"/>
        </w:trPr>
        <w:tc>
          <w:tcPr>
            <w:tcW w:w="903" w:type="dxa"/>
          </w:tcPr>
          <w:p w14:paraId="30550F88" w14:textId="77777777" w:rsidR="0041481E" w:rsidRDefault="00000000">
            <w:pPr>
              <w:pStyle w:val="TableParagraph"/>
              <w:ind w:left="108" w:right="76"/>
              <w:jc w:val="center"/>
              <w:rPr>
                <w:b/>
                <w:sz w:val="24"/>
              </w:rPr>
            </w:pPr>
            <w:r>
              <w:rPr>
                <w:b/>
                <w:spacing w:val="-10"/>
                <w:sz w:val="24"/>
              </w:rPr>
              <w:t>1</w:t>
            </w:r>
          </w:p>
        </w:tc>
        <w:tc>
          <w:tcPr>
            <w:tcW w:w="4769" w:type="dxa"/>
          </w:tcPr>
          <w:p w14:paraId="4A419299" w14:textId="77777777" w:rsidR="0041481E" w:rsidRDefault="00000000">
            <w:pPr>
              <w:pStyle w:val="TableParagraph"/>
              <w:ind w:left="130"/>
              <w:rPr>
                <w:sz w:val="24"/>
              </w:rPr>
            </w:pPr>
            <w:r>
              <w:rPr>
                <w:sz w:val="24"/>
              </w:rPr>
              <w:t>Topographic</w:t>
            </w:r>
            <w:r>
              <w:rPr>
                <w:spacing w:val="-9"/>
                <w:sz w:val="24"/>
              </w:rPr>
              <w:t xml:space="preserve"> </w:t>
            </w:r>
            <w:r>
              <w:rPr>
                <w:sz w:val="24"/>
              </w:rPr>
              <w:t>Survey</w:t>
            </w:r>
            <w:r>
              <w:rPr>
                <w:spacing w:val="-9"/>
                <w:sz w:val="24"/>
              </w:rPr>
              <w:t xml:space="preserve"> </w:t>
            </w:r>
            <w:r>
              <w:rPr>
                <w:sz w:val="24"/>
              </w:rPr>
              <w:t>with</w:t>
            </w:r>
            <w:r>
              <w:rPr>
                <w:spacing w:val="-9"/>
                <w:sz w:val="24"/>
              </w:rPr>
              <w:t xml:space="preserve"> </w:t>
            </w:r>
            <w:r>
              <w:rPr>
                <w:sz w:val="24"/>
              </w:rPr>
              <w:t>2m</w:t>
            </w:r>
            <w:r>
              <w:rPr>
                <w:spacing w:val="-9"/>
                <w:sz w:val="24"/>
              </w:rPr>
              <w:t xml:space="preserve"> </w:t>
            </w:r>
            <w:r>
              <w:rPr>
                <w:sz w:val="24"/>
              </w:rPr>
              <w:t>contour</w:t>
            </w:r>
            <w:r>
              <w:rPr>
                <w:spacing w:val="-9"/>
                <w:sz w:val="24"/>
              </w:rPr>
              <w:t xml:space="preserve"> </w:t>
            </w:r>
            <w:r>
              <w:rPr>
                <w:sz w:val="24"/>
              </w:rPr>
              <w:t>interval Geological Mapping (1:4000) Scale</w:t>
            </w:r>
          </w:p>
        </w:tc>
        <w:tc>
          <w:tcPr>
            <w:tcW w:w="872" w:type="dxa"/>
          </w:tcPr>
          <w:p w14:paraId="50A1C847" w14:textId="77777777" w:rsidR="0041481E" w:rsidRDefault="00000000">
            <w:pPr>
              <w:pStyle w:val="TableParagraph"/>
              <w:ind w:left="151" w:right="343"/>
              <w:rPr>
                <w:sz w:val="24"/>
              </w:rPr>
            </w:pPr>
            <w:r>
              <w:rPr>
                <w:spacing w:val="-4"/>
                <w:sz w:val="24"/>
              </w:rPr>
              <w:t xml:space="preserve">Sq. </w:t>
            </w:r>
            <w:r>
              <w:rPr>
                <w:spacing w:val="-6"/>
                <w:sz w:val="24"/>
              </w:rPr>
              <w:t>Km</w:t>
            </w:r>
          </w:p>
        </w:tc>
        <w:tc>
          <w:tcPr>
            <w:tcW w:w="1258" w:type="dxa"/>
          </w:tcPr>
          <w:p w14:paraId="698D3DAF" w14:textId="77777777" w:rsidR="0041481E" w:rsidRDefault="00000000">
            <w:pPr>
              <w:pStyle w:val="TableParagraph"/>
              <w:ind w:left="116" w:right="102"/>
              <w:jc w:val="center"/>
              <w:rPr>
                <w:sz w:val="24"/>
              </w:rPr>
            </w:pPr>
            <w:r>
              <w:rPr>
                <w:spacing w:val="-4"/>
                <w:sz w:val="24"/>
              </w:rPr>
              <w:t>3.00</w:t>
            </w:r>
          </w:p>
        </w:tc>
        <w:tc>
          <w:tcPr>
            <w:tcW w:w="1209" w:type="dxa"/>
          </w:tcPr>
          <w:p w14:paraId="6A844002" w14:textId="77777777" w:rsidR="0041481E" w:rsidRDefault="00000000">
            <w:pPr>
              <w:pStyle w:val="TableParagraph"/>
              <w:ind w:left="397"/>
              <w:rPr>
                <w:b/>
                <w:sz w:val="24"/>
              </w:rPr>
            </w:pPr>
            <w:r>
              <w:rPr>
                <w:b/>
                <w:spacing w:val="-4"/>
                <w:sz w:val="24"/>
              </w:rPr>
              <w:t>3.00</w:t>
            </w:r>
          </w:p>
        </w:tc>
      </w:tr>
      <w:tr w:rsidR="0041481E" w14:paraId="2DFF1BC8" w14:textId="77777777">
        <w:trPr>
          <w:trHeight w:val="662"/>
        </w:trPr>
        <w:tc>
          <w:tcPr>
            <w:tcW w:w="903" w:type="dxa"/>
          </w:tcPr>
          <w:p w14:paraId="6A8C18DA" w14:textId="77777777" w:rsidR="0041481E" w:rsidRDefault="00000000">
            <w:pPr>
              <w:pStyle w:val="TableParagraph"/>
              <w:ind w:left="108" w:right="76"/>
              <w:jc w:val="center"/>
              <w:rPr>
                <w:b/>
                <w:sz w:val="24"/>
              </w:rPr>
            </w:pPr>
            <w:r>
              <w:rPr>
                <w:b/>
                <w:spacing w:val="-10"/>
                <w:sz w:val="24"/>
              </w:rPr>
              <w:t>2</w:t>
            </w:r>
          </w:p>
        </w:tc>
        <w:tc>
          <w:tcPr>
            <w:tcW w:w="4769" w:type="dxa"/>
          </w:tcPr>
          <w:p w14:paraId="1BA2437B" w14:textId="77777777" w:rsidR="0041481E" w:rsidRDefault="00000000">
            <w:pPr>
              <w:pStyle w:val="TableParagraph"/>
              <w:ind w:left="130"/>
              <w:rPr>
                <w:sz w:val="24"/>
              </w:rPr>
            </w:pPr>
            <w:r>
              <w:rPr>
                <w:sz w:val="24"/>
              </w:rPr>
              <w:t>DGPS Survey BH fixation and RL determination.</w:t>
            </w:r>
            <w:r>
              <w:rPr>
                <w:spacing w:val="40"/>
                <w:sz w:val="24"/>
              </w:rPr>
              <w:t xml:space="preserve"> </w:t>
            </w:r>
            <w:r>
              <w:rPr>
                <w:sz w:val="24"/>
              </w:rPr>
              <w:t>(10+3</w:t>
            </w:r>
            <w:r>
              <w:rPr>
                <w:spacing w:val="-7"/>
                <w:sz w:val="24"/>
              </w:rPr>
              <w:t xml:space="preserve"> </w:t>
            </w:r>
            <w:r>
              <w:rPr>
                <w:sz w:val="24"/>
              </w:rPr>
              <w:t>BHP</w:t>
            </w:r>
            <w:r>
              <w:rPr>
                <w:spacing w:val="-7"/>
                <w:sz w:val="24"/>
              </w:rPr>
              <w:t xml:space="preserve"> </w:t>
            </w:r>
            <w:r>
              <w:rPr>
                <w:sz w:val="24"/>
              </w:rPr>
              <w:t>+</w:t>
            </w:r>
            <w:r>
              <w:rPr>
                <w:spacing w:val="-7"/>
                <w:sz w:val="24"/>
              </w:rPr>
              <w:t xml:space="preserve"> </w:t>
            </w:r>
            <w:r>
              <w:rPr>
                <w:sz w:val="24"/>
              </w:rPr>
              <w:t>4</w:t>
            </w:r>
            <w:r>
              <w:rPr>
                <w:spacing w:val="-7"/>
                <w:sz w:val="24"/>
              </w:rPr>
              <w:t xml:space="preserve"> </w:t>
            </w:r>
            <w:r>
              <w:rPr>
                <w:sz w:val="24"/>
              </w:rPr>
              <w:t>BP)</w:t>
            </w:r>
          </w:p>
        </w:tc>
        <w:tc>
          <w:tcPr>
            <w:tcW w:w="872" w:type="dxa"/>
          </w:tcPr>
          <w:p w14:paraId="3B0388D2" w14:textId="77777777" w:rsidR="0041481E" w:rsidRDefault="0041481E">
            <w:pPr>
              <w:pStyle w:val="TableParagraph"/>
              <w:spacing w:before="0"/>
              <w:ind w:left="0"/>
            </w:pPr>
          </w:p>
        </w:tc>
        <w:tc>
          <w:tcPr>
            <w:tcW w:w="1258" w:type="dxa"/>
          </w:tcPr>
          <w:p w14:paraId="11A4B08A" w14:textId="77777777" w:rsidR="0041481E" w:rsidRDefault="00000000">
            <w:pPr>
              <w:pStyle w:val="TableParagraph"/>
              <w:ind w:left="116" w:right="102"/>
              <w:jc w:val="center"/>
              <w:rPr>
                <w:sz w:val="24"/>
              </w:rPr>
            </w:pPr>
            <w:r>
              <w:rPr>
                <w:spacing w:val="-5"/>
                <w:sz w:val="24"/>
              </w:rPr>
              <w:t>14</w:t>
            </w:r>
          </w:p>
        </w:tc>
        <w:tc>
          <w:tcPr>
            <w:tcW w:w="1209" w:type="dxa"/>
          </w:tcPr>
          <w:p w14:paraId="76156636" w14:textId="77777777" w:rsidR="0041481E" w:rsidRDefault="00000000">
            <w:pPr>
              <w:pStyle w:val="TableParagraph"/>
              <w:ind w:left="358"/>
              <w:rPr>
                <w:b/>
                <w:sz w:val="24"/>
              </w:rPr>
            </w:pPr>
            <w:r>
              <w:rPr>
                <w:b/>
                <w:spacing w:val="-4"/>
                <w:sz w:val="24"/>
              </w:rPr>
              <w:t>14+3</w:t>
            </w:r>
          </w:p>
        </w:tc>
      </w:tr>
      <w:tr w:rsidR="0041481E" w14:paraId="4A1F776C" w14:textId="77777777">
        <w:trPr>
          <w:trHeight w:val="275"/>
        </w:trPr>
        <w:tc>
          <w:tcPr>
            <w:tcW w:w="903" w:type="dxa"/>
          </w:tcPr>
          <w:p w14:paraId="2ED98C5E" w14:textId="77777777" w:rsidR="0041481E" w:rsidRDefault="00000000">
            <w:pPr>
              <w:pStyle w:val="TableParagraph"/>
              <w:spacing w:line="251" w:lineRule="exact"/>
              <w:ind w:left="108" w:right="76"/>
              <w:jc w:val="center"/>
              <w:rPr>
                <w:b/>
                <w:sz w:val="24"/>
              </w:rPr>
            </w:pPr>
            <w:r>
              <w:rPr>
                <w:b/>
                <w:spacing w:val="-10"/>
                <w:sz w:val="24"/>
              </w:rPr>
              <w:t>3</w:t>
            </w:r>
          </w:p>
        </w:tc>
        <w:tc>
          <w:tcPr>
            <w:tcW w:w="8108" w:type="dxa"/>
            <w:gridSpan w:val="4"/>
          </w:tcPr>
          <w:p w14:paraId="6AEABB47" w14:textId="77777777" w:rsidR="0041481E" w:rsidRDefault="00000000">
            <w:pPr>
              <w:pStyle w:val="TableParagraph"/>
              <w:spacing w:line="251" w:lineRule="exact"/>
              <w:ind w:left="130"/>
              <w:rPr>
                <w:b/>
                <w:sz w:val="24"/>
              </w:rPr>
            </w:pPr>
            <w:r>
              <w:rPr>
                <w:b/>
                <w:sz w:val="24"/>
              </w:rPr>
              <w:t xml:space="preserve">Pitting </w:t>
            </w:r>
            <w:r>
              <w:rPr>
                <w:b/>
                <w:spacing w:val="-2"/>
                <w:sz w:val="24"/>
              </w:rPr>
              <w:t>/Drilling</w:t>
            </w:r>
          </w:p>
        </w:tc>
      </w:tr>
      <w:tr w:rsidR="0041481E" w14:paraId="406271DB" w14:textId="77777777">
        <w:trPr>
          <w:trHeight w:val="275"/>
        </w:trPr>
        <w:tc>
          <w:tcPr>
            <w:tcW w:w="903" w:type="dxa"/>
          </w:tcPr>
          <w:p w14:paraId="343541FA" w14:textId="77777777" w:rsidR="0041481E" w:rsidRDefault="00000000">
            <w:pPr>
              <w:pStyle w:val="TableParagraph"/>
              <w:spacing w:line="251" w:lineRule="exact"/>
              <w:ind w:left="108" w:right="76"/>
              <w:jc w:val="center"/>
              <w:rPr>
                <w:sz w:val="24"/>
              </w:rPr>
            </w:pPr>
            <w:r>
              <w:rPr>
                <w:spacing w:val="-10"/>
                <w:sz w:val="24"/>
              </w:rPr>
              <w:t>a</w:t>
            </w:r>
          </w:p>
        </w:tc>
        <w:tc>
          <w:tcPr>
            <w:tcW w:w="8108" w:type="dxa"/>
            <w:gridSpan w:val="4"/>
          </w:tcPr>
          <w:p w14:paraId="7A30E231" w14:textId="77777777" w:rsidR="0041481E" w:rsidRDefault="00000000">
            <w:pPr>
              <w:pStyle w:val="TableParagraph"/>
              <w:spacing w:line="251" w:lineRule="exact"/>
              <w:ind w:left="130"/>
              <w:rPr>
                <w:sz w:val="24"/>
              </w:rPr>
            </w:pPr>
            <w:r>
              <w:rPr>
                <w:sz w:val="24"/>
              </w:rPr>
              <w:t xml:space="preserve">I </w:t>
            </w:r>
            <w:r>
              <w:rPr>
                <w:spacing w:val="-2"/>
                <w:sz w:val="24"/>
              </w:rPr>
              <w:t>Phase</w:t>
            </w:r>
          </w:p>
        </w:tc>
      </w:tr>
      <w:tr w:rsidR="0041481E" w14:paraId="4AD87CAF" w14:textId="77777777">
        <w:trPr>
          <w:trHeight w:val="275"/>
        </w:trPr>
        <w:tc>
          <w:tcPr>
            <w:tcW w:w="903" w:type="dxa"/>
          </w:tcPr>
          <w:p w14:paraId="1BB6A25F" w14:textId="77777777" w:rsidR="0041481E" w:rsidRDefault="0041481E">
            <w:pPr>
              <w:pStyle w:val="TableParagraph"/>
              <w:spacing w:before="0"/>
              <w:ind w:left="0"/>
              <w:rPr>
                <w:sz w:val="20"/>
              </w:rPr>
            </w:pPr>
          </w:p>
        </w:tc>
        <w:tc>
          <w:tcPr>
            <w:tcW w:w="4769" w:type="dxa"/>
          </w:tcPr>
          <w:p w14:paraId="487FD8C0" w14:textId="77777777" w:rsidR="0041481E" w:rsidRDefault="00000000">
            <w:pPr>
              <w:pStyle w:val="TableParagraph"/>
              <w:spacing w:line="251" w:lineRule="exact"/>
              <w:ind w:left="130"/>
              <w:rPr>
                <w:sz w:val="24"/>
              </w:rPr>
            </w:pPr>
            <w:r>
              <w:rPr>
                <w:sz w:val="24"/>
              </w:rPr>
              <w:t>Pitting</w:t>
            </w:r>
            <w:r>
              <w:rPr>
                <w:spacing w:val="-2"/>
                <w:sz w:val="24"/>
              </w:rPr>
              <w:t xml:space="preserve"> </w:t>
            </w:r>
            <w:r>
              <w:rPr>
                <w:sz w:val="24"/>
              </w:rPr>
              <w:t>(trial</w:t>
            </w:r>
            <w:r>
              <w:rPr>
                <w:spacing w:val="-2"/>
                <w:sz w:val="24"/>
              </w:rPr>
              <w:t xml:space="preserve"> pits)</w:t>
            </w:r>
          </w:p>
        </w:tc>
        <w:tc>
          <w:tcPr>
            <w:tcW w:w="872" w:type="dxa"/>
          </w:tcPr>
          <w:p w14:paraId="6BAB071A" w14:textId="77777777" w:rsidR="0041481E" w:rsidRDefault="00000000">
            <w:pPr>
              <w:pStyle w:val="TableParagraph"/>
              <w:spacing w:line="251" w:lineRule="exact"/>
              <w:ind w:left="66" w:right="3"/>
              <w:jc w:val="center"/>
              <w:rPr>
                <w:sz w:val="24"/>
              </w:rPr>
            </w:pPr>
            <w:r>
              <w:rPr>
                <w:spacing w:val="-4"/>
                <w:sz w:val="24"/>
              </w:rPr>
              <w:t>CU.M</w:t>
            </w:r>
          </w:p>
        </w:tc>
        <w:tc>
          <w:tcPr>
            <w:tcW w:w="1258" w:type="dxa"/>
          </w:tcPr>
          <w:p w14:paraId="1B3C69FB" w14:textId="77777777" w:rsidR="0041481E" w:rsidRDefault="00000000">
            <w:pPr>
              <w:pStyle w:val="TableParagraph"/>
              <w:spacing w:line="251" w:lineRule="exact"/>
              <w:ind w:left="116"/>
              <w:jc w:val="center"/>
              <w:rPr>
                <w:sz w:val="24"/>
              </w:rPr>
            </w:pPr>
            <w:r>
              <w:rPr>
                <w:spacing w:val="-5"/>
                <w:sz w:val="24"/>
              </w:rPr>
              <w:t>15</w:t>
            </w:r>
          </w:p>
        </w:tc>
        <w:tc>
          <w:tcPr>
            <w:tcW w:w="1209" w:type="dxa"/>
          </w:tcPr>
          <w:p w14:paraId="77BA8DA2" w14:textId="77777777" w:rsidR="0041481E" w:rsidRDefault="00000000">
            <w:pPr>
              <w:pStyle w:val="TableParagraph"/>
              <w:spacing w:line="251" w:lineRule="exact"/>
              <w:ind w:left="101" w:right="56"/>
              <w:jc w:val="center"/>
              <w:rPr>
                <w:b/>
                <w:sz w:val="24"/>
              </w:rPr>
            </w:pPr>
            <w:r>
              <w:rPr>
                <w:b/>
                <w:spacing w:val="-5"/>
                <w:sz w:val="24"/>
              </w:rPr>
              <w:t>15</w:t>
            </w:r>
          </w:p>
        </w:tc>
      </w:tr>
      <w:tr w:rsidR="0041481E" w14:paraId="6C1F66AE" w14:textId="77777777">
        <w:trPr>
          <w:trHeight w:val="275"/>
        </w:trPr>
        <w:tc>
          <w:tcPr>
            <w:tcW w:w="903" w:type="dxa"/>
          </w:tcPr>
          <w:p w14:paraId="6E3410BA" w14:textId="77777777" w:rsidR="0041481E" w:rsidRDefault="00000000">
            <w:pPr>
              <w:pStyle w:val="TableParagraph"/>
              <w:spacing w:line="251" w:lineRule="exact"/>
              <w:ind w:left="108" w:right="76"/>
              <w:jc w:val="center"/>
              <w:rPr>
                <w:sz w:val="24"/>
              </w:rPr>
            </w:pPr>
            <w:r>
              <w:rPr>
                <w:spacing w:val="-10"/>
                <w:sz w:val="24"/>
              </w:rPr>
              <w:t>b</w:t>
            </w:r>
          </w:p>
        </w:tc>
        <w:tc>
          <w:tcPr>
            <w:tcW w:w="8108" w:type="dxa"/>
            <w:gridSpan w:val="4"/>
          </w:tcPr>
          <w:p w14:paraId="5E729087" w14:textId="77777777" w:rsidR="0041481E" w:rsidRDefault="00000000">
            <w:pPr>
              <w:pStyle w:val="TableParagraph"/>
              <w:spacing w:line="251" w:lineRule="exact"/>
              <w:ind w:left="130"/>
              <w:rPr>
                <w:sz w:val="24"/>
              </w:rPr>
            </w:pPr>
            <w:r>
              <w:rPr>
                <w:sz w:val="24"/>
              </w:rPr>
              <w:t xml:space="preserve">II </w:t>
            </w:r>
            <w:r>
              <w:rPr>
                <w:spacing w:val="-2"/>
                <w:sz w:val="24"/>
              </w:rPr>
              <w:t>Phase</w:t>
            </w:r>
          </w:p>
        </w:tc>
      </w:tr>
      <w:tr w:rsidR="0041481E" w14:paraId="3206088B" w14:textId="77777777">
        <w:trPr>
          <w:trHeight w:val="467"/>
        </w:trPr>
        <w:tc>
          <w:tcPr>
            <w:tcW w:w="903" w:type="dxa"/>
          </w:tcPr>
          <w:p w14:paraId="0BB300AC" w14:textId="77777777" w:rsidR="0041481E" w:rsidRDefault="0041481E">
            <w:pPr>
              <w:pStyle w:val="TableParagraph"/>
              <w:spacing w:before="0"/>
              <w:ind w:left="0"/>
            </w:pPr>
          </w:p>
        </w:tc>
        <w:tc>
          <w:tcPr>
            <w:tcW w:w="4769" w:type="dxa"/>
          </w:tcPr>
          <w:p w14:paraId="6D2D89D8" w14:textId="77777777" w:rsidR="0041481E" w:rsidRDefault="00000000">
            <w:pPr>
              <w:pStyle w:val="TableParagraph"/>
              <w:ind w:left="130"/>
              <w:rPr>
                <w:sz w:val="24"/>
              </w:rPr>
            </w:pPr>
            <w:r>
              <w:rPr>
                <w:sz w:val="24"/>
              </w:rPr>
              <w:t>Core</w:t>
            </w:r>
            <w:r>
              <w:rPr>
                <w:spacing w:val="-1"/>
                <w:sz w:val="24"/>
              </w:rPr>
              <w:t xml:space="preserve"> </w:t>
            </w:r>
            <w:r>
              <w:rPr>
                <w:sz w:val="24"/>
              </w:rPr>
              <w:t>Drilling 800x800</w:t>
            </w:r>
            <w:r>
              <w:rPr>
                <w:spacing w:val="-1"/>
                <w:sz w:val="24"/>
              </w:rPr>
              <w:t xml:space="preserve"> </w:t>
            </w:r>
            <w:r>
              <w:rPr>
                <w:sz w:val="24"/>
              </w:rPr>
              <w:t xml:space="preserve">grid 13 </w:t>
            </w:r>
            <w:r>
              <w:rPr>
                <w:spacing w:val="-5"/>
                <w:sz w:val="24"/>
              </w:rPr>
              <w:t>BH</w:t>
            </w:r>
          </w:p>
        </w:tc>
        <w:tc>
          <w:tcPr>
            <w:tcW w:w="872" w:type="dxa"/>
          </w:tcPr>
          <w:p w14:paraId="070E08A0" w14:textId="77777777" w:rsidR="0041481E" w:rsidRDefault="00000000">
            <w:pPr>
              <w:pStyle w:val="TableParagraph"/>
              <w:ind w:left="66" w:right="3"/>
              <w:jc w:val="center"/>
              <w:rPr>
                <w:sz w:val="24"/>
              </w:rPr>
            </w:pPr>
            <w:r>
              <w:rPr>
                <w:spacing w:val="-10"/>
                <w:sz w:val="24"/>
              </w:rPr>
              <w:t>M</w:t>
            </w:r>
          </w:p>
        </w:tc>
        <w:tc>
          <w:tcPr>
            <w:tcW w:w="1258" w:type="dxa"/>
          </w:tcPr>
          <w:p w14:paraId="406D9DFE" w14:textId="77777777" w:rsidR="0041481E" w:rsidRDefault="00000000">
            <w:pPr>
              <w:pStyle w:val="TableParagraph"/>
              <w:ind w:left="116" w:right="102"/>
              <w:jc w:val="center"/>
              <w:rPr>
                <w:sz w:val="24"/>
              </w:rPr>
            </w:pPr>
            <w:r>
              <w:rPr>
                <w:spacing w:val="-2"/>
                <w:sz w:val="24"/>
              </w:rPr>
              <w:t>100Mtr</w:t>
            </w:r>
          </w:p>
        </w:tc>
        <w:tc>
          <w:tcPr>
            <w:tcW w:w="1209" w:type="dxa"/>
          </w:tcPr>
          <w:p w14:paraId="4852F822" w14:textId="77777777" w:rsidR="0041481E" w:rsidRDefault="00000000">
            <w:pPr>
              <w:pStyle w:val="TableParagraph"/>
              <w:ind w:left="230"/>
              <w:rPr>
                <w:b/>
                <w:sz w:val="24"/>
              </w:rPr>
            </w:pPr>
            <w:r>
              <w:rPr>
                <w:b/>
                <w:spacing w:val="-2"/>
                <w:sz w:val="24"/>
              </w:rPr>
              <w:t>98Mtr</w:t>
            </w:r>
          </w:p>
        </w:tc>
      </w:tr>
      <w:tr w:rsidR="0041481E" w14:paraId="7215D218" w14:textId="77777777">
        <w:trPr>
          <w:trHeight w:val="275"/>
        </w:trPr>
        <w:tc>
          <w:tcPr>
            <w:tcW w:w="903" w:type="dxa"/>
          </w:tcPr>
          <w:p w14:paraId="2C828E52" w14:textId="77777777" w:rsidR="0041481E" w:rsidRDefault="00000000">
            <w:pPr>
              <w:pStyle w:val="TableParagraph"/>
              <w:spacing w:line="251" w:lineRule="exact"/>
              <w:ind w:left="108" w:right="98"/>
              <w:jc w:val="center"/>
              <w:rPr>
                <w:b/>
                <w:sz w:val="24"/>
              </w:rPr>
            </w:pPr>
            <w:r>
              <w:rPr>
                <w:b/>
                <w:spacing w:val="-10"/>
                <w:sz w:val="24"/>
              </w:rPr>
              <w:t>4</w:t>
            </w:r>
          </w:p>
        </w:tc>
        <w:tc>
          <w:tcPr>
            <w:tcW w:w="8108" w:type="dxa"/>
            <w:gridSpan w:val="4"/>
          </w:tcPr>
          <w:p w14:paraId="279AA0C1" w14:textId="77777777" w:rsidR="0041481E" w:rsidRDefault="00000000">
            <w:pPr>
              <w:pStyle w:val="TableParagraph"/>
              <w:spacing w:line="251" w:lineRule="exact"/>
              <w:ind w:left="108"/>
              <w:rPr>
                <w:b/>
                <w:sz w:val="24"/>
              </w:rPr>
            </w:pPr>
            <w:r>
              <w:rPr>
                <w:b/>
                <w:sz w:val="24"/>
              </w:rPr>
              <w:t>Chemical</w:t>
            </w:r>
            <w:r>
              <w:rPr>
                <w:b/>
                <w:spacing w:val="-5"/>
                <w:sz w:val="24"/>
              </w:rPr>
              <w:t xml:space="preserve"> </w:t>
            </w:r>
            <w:r>
              <w:rPr>
                <w:b/>
                <w:spacing w:val="-2"/>
                <w:sz w:val="24"/>
              </w:rPr>
              <w:t>Analysis</w:t>
            </w:r>
          </w:p>
        </w:tc>
      </w:tr>
      <w:tr w:rsidR="0041481E" w14:paraId="1ADE98B5" w14:textId="77777777">
        <w:trPr>
          <w:trHeight w:val="703"/>
        </w:trPr>
        <w:tc>
          <w:tcPr>
            <w:tcW w:w="903" w:type="dxa"/>
          </w:tcPr>
          <w:p w14:paraId="4A29D595" w14:textId="77777777" w:rsidR="0041481E" w:rsidRDefault="00000000">
            <w:pPr>
              <w:pStyle w:val="TableParagraph"/>
              <w:ind w:left="108" w:right="72"/>
              <w:jc w:val="center"/>
              <w:rPr>
                <w:sz w:val="24"/>
              </w:rPr>
            </w:pPr>
            <w:r>
              <w:rPr>
                <w:spacing w:val="-10"/>
                <w:sz w:val="24"/>
              </w:rPr>
              <w:t>a</w:t>
            </w:r>
          </w:p>
        </w:tc>
        <w:tc>
          <w:tcPr>
            <w:tcW w:w="4769" w:type="dxa"/>
          </w:tcPr>
          <w:p w14:paraId="41F3A080" w14:textId="77777777" w:rsidR="0041481E" w:rsidRDefault="00000000">
            <w:pPr>
              <w:pStyle w:val="TableParagraph"/>
              <w:ind w:left="134"/>
              <w:rPr>
                <w:sz w:val="24"/>
              </w:rPr>
            </w:pPr>
            <w:r>
              <w:rPr>
                <w:sz w:val="24"/>
              </w:rPr>
              <w:t>Chemical</w:t>
            </w:r>
            <w:r>
              <w:rPr>
                <w:spacing w:val="-3"/>
                <w:sz w:val="24"/>
              </w:rPr>
              <w:t xml:space="preserve"> </w:t>
            </w:r>
            <w:r>
              <w:rPr>
                <w:sz w:val="24"/>
              </w:rPr>
              <w:t>Analysis</w:t>
            </w:r>
            <w:r>
              <w:rPr>
                <w:spacing w:val="-2"/>
                <w:sz w:val="24"/>
              </w:rPr>
              <w:t xml:space="preserve"> </w:t>
            </w:r>
            <w:r>
              <w:rPr>
                <w:b/>
                <w:sz w:val="24"/>
              </w:rPr>
              <w:t>core</w:t>
            </w:r>
            <w:r>
              <w:rPr>
                <w:b/>
                <w:spacing w:val="-2"/>
                <w:sz w:val="24"/>
              </w:rPr>
              <w:t xml:space="preserve"> </w:t>
            </w:r>
            <w:r>
              <w:rPr>
                <w:b/>
                <w:sz w:val="24"/>
              </w:rPr>
              <w:t>samples</w:t>
            </w:r>
            <w:r>
              <w:rPr>
                <w:b/>
                <w:spacing w:val="-2"/>
                <w:sz w:val="24"/>
              </w:rPr>
              <w:t xml:space="preserve"> </w:t>
            </w:r>
            <w:r>
              <w:rPr>
                <w:sz w:val="24"/>
              </w:rPr>
              <w:t>for</w:t>
            </w:r>
            <w:r>
              <w:rPr>
                <w:spacing w:val="-2"/>
                <w:sz w:val="24"/>
              </w:rPr>
              <w:t xml:space="preserve"> </w:t>
            </w:r>
            <w:r>
              <w:rPr>
                <w:sz w:val="24"/>
              </w:rPr>
              <w:t>6</w:t>
            </w:r>
            <w:r>
              <w:rPr>
                <w:spacing w:val="-2"/>
                <w:sz w:val="24"/>
              </w:rPr>
              <w:t xml:space="preserve"> radicals</w:t>
            </w:r>
          </w:p>
          <w:p w14:paraId="3A613381" w14:textId="77777777" w:rsidR="0041481E" w:rsidRDefault="00000000">
            <w:pPr>
              <w:pStyle w:val="TableParagraph"/>
              <w:spacing w:before="0"/>
              <w:ind w:left="134"/>
              <w:rPr>
                <w:sz w:val="24"/>
              </w:rPr>
            </w:pPr>
            <w:r>
              <w:rPr>
                <w:sz w:val="24"/>
              </w:rPr>
              <w:t>i.e.</w:t>
            </w:r>
            <w:r>
              <w:rPr>
                <w:spacing w:val="-2"/>
                <w:sz w:val="24"/>
              </w:rPr>
              <w:t xml:space="preserve"> </w:t>
            </w:r>
            <w:r>
              <w:rPr>
                <w:sz w:val="24"/>
              </w:rPr>
              <w:t>CaO,</w:t>
            </w:r>
            <w:r>
              <w:rPr>
                <w:spacing w:val="-1"/>
                <w:sz w:val="24"/>
              </w:rPr>
              <w:t xml:space="preserve"> </w:t>
            </w:r>
            <w:r>
              <w:rPr>
                <w:sz w:val="24"/>
              </w:rPr>
              <w:t>MgO,</w:t>
            </w:r>
            <w:r>
              <w:rPr>
                <w:spacing w:val="-1"/>
                <w:sz w:val="24"/>
              </w:rPr>
              <w:t xml:space="preserve"> </w:t>
            </w:r>
            <w:r>
              <w:rPr>
                <w:sz w:val="24"/>
              </w:rPr>
              <w:t>Al</w:t>
            </w:r>
            <w:r>
              <w:rPr>
                <w:sz w:val="24"/>
                <w:vertAlign w:val="subscript"/>
              </w:rPr>
              <w:t>2</w:t>
            </w:r>
            <w:r>
              <w:rPr>
                <w:sz w:val="24"/>
              </w:rPr>
              <w:t>O</w:t>
            </w:r>
            <w:r>
              <w:rPr>
                <w:sz w:val="24"/>
                <w:vertAlign w:val="subscript"/>
              </w:rPr>
              <w:t>3</w:t>
            </w:r>
            <w:r>
              <w:rPr>
                <w:sz w:val="24"/>
              </w:rPr>
              <w:t>,</w:t>
            </w:r>
            <w:r>
              <w:rPr>
                <w:spacing w:val="-1"/>
                <w:sz w:val="24"/>
              </w:rPr>
              <w:t xml:space="preserve"> </w:t>
            </w:r>
            <w:r>
              <w:rPr>
                <w:sz w:val="24"/>
              </w:rPr>
              <w:t>SiO</w:t>
            </w:r>
            <w:r>
              <w:rPr>
                <w:sz w:val="24"/>
                <w:vertAlign w:val="subscript"/>
              </w:rPr>
              <w:t>2</w:t>
            </w:r>
            <w:r>
              <w:rPr>
                <w:sz w:val="24"/>
              </w:rPr>
              <w:t>,</w:t>
            </w:r>
            <w:r>
              <w:rPr>
                <w:spacing w:val="-1"/>
                <w:sz w:val="24"/>
              </w:rPr>
              <w:t xml:space="preserve"> </w:t>
            </w:r>
            <w:r>
              <w:rPr>
                <w:sz w:val="24"/>
              </w:rPr>
              <w:t>Fe</w:t>
            </w:r>
            <w:r>
              <w:rPr>
                <w:sz w:val="24"/>
                <w:vertAlign w:val="subscript"/>
              </w:rPr>
              <w:t>2</w:t>
            </w:r>
            <w:r>
              <w:rPr>
                <w:sz w:val="24"/>
              </w:rPr>
              <w:t>O</w:t>
            </w:r>
            <w:r>
              <w:rPr>
                <w:sz w:val="24"/>
                <w:vertAlign w:val="subscript"/>
              </w:rPr>
              <w:t>3</w:t>
            </w:r>
            <w:r>
              <w:rPr>
                <w:spacing w:val="-20"/>
                <w:sz w:val="24"/>
              </w:rPr>
              <w:t xml:space="preserve"> </w:t>
            </w:r>
            <w:r>
              <w:rPr>
                <w:sz w:val="24"/>
              </w:rPr>
              <w:t xml:space="preserve">and </w:t>
            </w:r>
            <w:r>
              <w:rPr>
                <w:spacing w:val="-5"/>
                <w:sz w:val="24"/>
              </w:rPr>
              <w:t>LOI</w:t>
            </w:r>
          </w:p>
        </w:tc>
        <w:tc>
          <w:tcPr>
            <w:tcW w:w="872" w:type="dxa"/>
          </w:tcPr>
          <w:p w14:paraId="3E01B002" w14:textId="77777777" w:rsidR="0041481E" w:rsidRDefault="00000000">
            <w:pPr>
              <w:pStyle w:val="TableParagraph"/>
              <w:ind w:left="63" w:right="19"/>
              <w:jc w:val="center"/>
              <w:rPr>
                <w:sz w:val="24"/>
              </w:rPr>
            </w:pPr>
            <w:r>
              <w:rPr>
                <w:spacing w:val="-4"/>
                <w:sz w:val="24"/>
              </w:rPr>
              <w:t>Nos.</w:t>
            </w:r>
          </w:p>
        </w:tc>
        <w:tc>
          <w:tcPr>
            <w:tcW w:w="1258" w:type="dxa"/>
          </w:tcPr>
          <w:p w14:paraId="61CA15E4" w14:textId="77777777" w:rsidR="0041481E" w:rsidRDefault="00000000">
            <w:pPr>
              <w:pStyle w:val="TableParagraph"/>
              <w:ind w:left="116" w:right="102"/>
              <w:jc w:val="center"/>
              <w:rPr>
                <w:sz w:val="24"/>
              </w:rPr>
            </w:pPr>
            <w:r>
              <w:rPr>
                <w:spacing w:val="-5"/>
                <w:sz w:val="24"/>
              </w:rPr>
              <w:t>100</w:t>
            </w:r>
          </w:p>
        </w:tc>
        <w:tc>
          <w:tcPr>
            <w:tcW w:w="1209" w:type="dxa"/>
          </w:tcPr>
          <w:p w14:paraId="20B6AB84" w14:textId="77777777" w:rsidR="0041481E" w:rsidRDefault="00000000">
            <w:pPr>
              <w:pStyle w:val="TableParagraph"/>
              <w:ind w:left="101" w:right="86"/>
              <w:jc w:val="center"/>
              <w:rPr>
                <w:b/>
                <w:sz w:val="24"/>
              </w:rPr>
            </w:pPr>
            <w:r>
              <w:rPr>
                <w:b/>
                <w:spacing w:val="-5"/>
                <w:sz w:val="24"/>
              </w:rPr>
              <w:t>61</w:t>
            </w:r>
          </w:p>
        </w:tc>
      </w:tr>
      <w:tr w:rsidR="0041481E" w14:paraId="32FE8D53" w14:textId="77777777">
        <w:trPr>
          <w:trHeight w:val="827"/>
        </w:trPr>
        <w:tc>
          <w:tcPr>
            <w:tcW w:w="903" w:type="dxa"/>
          </w:tcPr>
          <w:p w14:paraId="6895229B" w14:textId="77777777" w:rsidR="0041481E" w:rsidRDefault="00000000">
            <w:pPr>
              <w:pStyle w:val="TableParagraph"/>
              <w:ind w:left="108"/>
              <w:jc w:val="center"/>
              <w:rPr>
                <w:sz w:val="24"/>
              </w:rPr>
            </w:pPr>
            <w:r>
              <w:rPr>
                <w:spacing w:val="-10"/>
                <w:sz w:val="24"/>
              </w:rPr>
              <w:t>b</w:t>
            </w:r>
          </w:p>
        </w:tc>
        <w:tc>
          <w:tcPr>
            <w:tcW w:w="4769" w:type="dxa"/>
          </w:tcPr>
          <w:p w14:paraId="3C5D7FC2" w14:textId="77777777" w:rsidR="0041481E" w:rsidRDefault="00000000">
            <w:pPr>
              <w:pStyle w:val="TableParagraph"/>
              <w:spacing w:before="0" w:line="270" w:lineRule="atLeast"/>
              <w:ind w:left="206" w:right="105"/>
              <w:rPr>
                <w:sz w:val="24"/>
              </w:rPr>
            </w:pPr>
            <w:r>
              <w:rPr>
                <w:sz w:val="24"/>
              </w:rPr>
              <w:t xml:space="preserve">Chemical Analysis </w:t>
            </w:r>
            <w:r>
              <w:rPr>
                <w:b/>
                <w:sz w:val="24"/>
              </w:rPr>
              <w:t>Surface (BRS)/pit samples</w:t>
            </w:r>
            <w:r>
              <w:rPr>
                <w:b/>
                <w:spacing w:val="-5"/>
                <w:sz w:val="24"/>
              </w:rPr>
              <w:t xml:space="preserve"> </w:t>
            </w:r>
            <w:r>
              <w:rPr>
                <w:sz w:val="24"/>
              </w:rPr>
              <w:t>for</w:t>
            </w:r>
            <w:r>
              <w:rPr>
                <w:spacing w:val="-6"/>
                <w:sz w:val="24"/>
              </w:rPr>
              <w:t xml:space="preserve"> </w:t>
            </w:r>
            <w:r>
              <w:rPr>
                <w:sz w:val="24"/>
              </w:rPr>
              <w:t>6</w:t>
            </w:r>
            <w:r>
              <w:rPr>
                <w:spacing w:val="-6"/>
                <w:sz w:val="24"/>
              </w:rPr>
              <w:t xml:space="preserve"> </w:t>
            </w:r>
            <w:r>
              <w:rPr>
                <w:sz w:val="24"/>
              </w:rPr>
              <w:t>radicals</w:t>
            </w:r>
            <w:r>
              <w:rPr>
                <w:spacing w:val="-6"/>
                <w:sz w:val="24"/>
              </w:rPr>
              <w:t xml:space="preserve"> </w:t>
            </w:r>
            <w:r>
              <w:rPr>
                <w:sz w:val="24"/>
              </w:rPr>
              <w:t>i.e.</w:t>
            </w:r>
            <w:r>
              <w:rPr>
                <w:spacing w:val="-6"/>
                <w:sz w:val="24"/>
              </w:rPr>
              <w:t xml:space="preserve"> </w:t>
            </w:r>
            <w:r>
              <w:rPr>
                <w:sz w:val="24"/>
              </w:rPr>
              <w:t>CaO,</w:t>
            </w:r>
            <w:r>
              <w:rPr>
                <w:spacing w:val="-6"/>
                <w:sz w:val="24"/>
              </w:rPr>
              <w:t xml:space="preserve"> </w:t>
            </w:r>
            <w:r>
              <w:rPr>
                <w:sz w:val="24"/>
              </w:rPr>
              <w:t>MgO,</w:t>
            </w:r>
            <w:r>
              <w:rPr>
                <w:spacing w:val="-6"/>
                <w:sz w:val="24"/>
              </w:rPr>
              <w:t xml:space="preserve"> </w:t>
            </w:r>
            <w:r>
              <w:rPr>
                <w:sz w:val="24"/>
              </w:rPr>
              <w:t>Al</w:t>
            </w:r>
            <w:r>
              <w:rPr>
                <w:sz w:val="24"/>
                <w:vertAlign w:val="subscript"/>
              </w:rPr>
              <w:t>2</w:t>
            </w:r>
            <w:r>
              <w:rPr>
                <w:sz w:val="24"/>
              </w:rPr>
              <w:t>O</w:t>
            </w:r>
            <w:r>
              <w:rPr>
                <w:sz w:val="24"/>
                <w:vertAlign w:val="subscript"/>
              </w:rPr>
              <w:t>3</w:t>
            </w:r>
            <w:r>
              <w:rPr>
                <w:sz w:val="24"/>
              </w:rPr>
              <w:t>, SiO</w:t>
            </w:r>
            <w:r>
              <w:rPr>
                <w:sz w:val="24"/>
                <w:vertAlign w:val="subscript"/>
              </w:rPr>
              <w:t>2</w:t>
            </w:r>
            <w:r>
              <w:rPr>
                <w:sz w:val="24"/>
              </w:rPr>
              <w:t>, Fe</w:t>
            </w:r>
            <w:r>
              <w:rPr>
                <w:sz w:val="24"/>
                <w:vertAlign w:val="subscript"/>
              </w:rPr>
              <w:t>2</w:t>
            </w:r>
            <w:r>
              <w:rPr>
                <w:sz w:val="24"/>
              </w:rPr>
              <w:t>O</w:t>
            </w:r>
            <w:r>
              <w:rPr>
                <w:sz w:val="24"/>
                <w:vertAlign w:val="subscript"/>
              </w:rPr>
              <w:t>3</w:t>
            </w:r>
            <w:r>
              <w:rPr>
                <w:sz w:val="24"/>
              </w:rPr>
              <w:t xml:space="preserve"> and LOI</w:t>
            </w:r>
          </w:p>
        </w:tc>
        <w:tc>
          <w:tcPr>
            <w:tcW w:w="872" w:type="dxa"/>
          </w:tcPr>
          <w:p w14:paraId="69FAFB15" w14:textId="77777777" w:rsidR="0041481E" w:rsidRDefault="0041481E">
            <w:pPr>
              <w:pStyle w:val="TableParagraph"/>
              <w:ind w:left="0"/>
              <w:rPr>
                <w:b/>
                <w:sz w:val="24"/>
              </w:rPr>
            </w:pPr>
          </w:p>
          <w:p w14:paraId="5C7F4B04" w14:textId="77777777" w:rsidR="0041481E" w:rsidRDefault="00000000">
            <w:pPr>
              <w:pStyle w:val="TableParagraph"/>
              <w:spacing w:before="0"/>
              <w:ind w:left="63" w:right="19"/>
              <w:jc w:val="center"/>
              <w:rPr>
                <w:sz w:val="24"/>
              </w:rPr>
            </w:pPr>
            <w:r>
              <w:rPr>
                <w:spacing w:val="-4"/>
                <w:sz w:val="24"/>
              </w:rPr>
              <w:t>Nos.</w:t>
            </w:r>
          </w:p>
        </w:tc>
        <w:tc>
          <w:tcPr>
            <w:tcW w:w="1258" w:type="dxa"/>
          </w:tcPr>
          <w:p w14:paraId="1A6DB1FF" w14:textId="77777777" w:rsidR="0041481E" w:rsidRDefault="0041481E">
            <w:pPr>
              <w:pStyle w:val="TableParagraph"/>
              <w:ind w:left="0"/>
              <w:rPr>
                <w:b/>
                <w:sz w:val="24"/>
              </w:rPr>
            </w:pPr>
          </w:p>
          <w:p w14:paraId="7D52396F" w14:textId="77777777" w:rsidR="0041481E" w:rsidRDefault="00000000">
            <w:pPr>
              <w:pStyle w:val="TableParagraph"/>
              <w:spacing w:before="0"/>
              <w:ind w:left="116" w:right="103"/>
              <w:jc w:val="center"/>
              <w:rPr>
                <w:sz w:val="24"/>
              </w:rPr>
            </w:pPr>
            <w:r>
              <w:rPr>
                <w:spacing w:val="-2"/>
                <w:sz w:val="24"/>
              </w:rPr>
              <w:t>40+15=55</w:t>
            </w:r>
          </w:p>
        </w:tc>
        <w:tc>
          <w:tcPr>
            <w:tcW w:w="1209" w:type="dxa"/>
          </w:tcPr>
          <w:p w14:paraId="56724132" w14:textId="77777777" w:rsidR="0041481E" w:rsidRDefault="0041481E">
            <w:pPr>
              <w:pStyle w:val="TableParagraph"/>
              <w:ind w:left="0"/>
              <w:rPr>
                <w:b/>
                <w:sz w:val="24"/>
              </w:rPr>
            </w:pPr>
          </w:p>
          <w:p w14:paraId="783C0E53" w14:textId="77777777" w:rsidR="0041481E" w:rsidRDefault="00000000">
            <w:pPr>
              <w:pStyle w:val="TableParagraph"/>
              <w:spacing w:before="0"/>
              <w:ind w:left="101" w:right="8"/>
              <w:jc w:val="center"/>
              <w:rPr>
                <w:b/>
                <w:sz w:val="24"/>
              </w:rPr>
            </w:pPr>
            <w:r>
              <w:rPr>
                <w:b/>
                <w:spacing w:val="-5"/>
                <w:sz w:val="24"/>
              </w:rPr>
              <w:t>55</w:t>
            </w:r>
          </w:p>
        </w:tc>
      </w:tr>
      <w:tr w:rsidR="0041481E" w14:paraId="46E76A36" w14:textId="77777777">
        <w:trPr>
          <w:trHeight w:val="751"/>
        </w:trPr>
        <w:tc>
          <w:tcPr>
            <w:tcW w:w="903" w:type="dxa"/>
          </w:tcPr>
          <w:p w14:paraId="6A8076B3" w14:textId="77777777" w:rsidR="0041481E" w:rsidRDefault="0041481E">
            <w:pPr>
              <w:pStyle w:val="TableParagraph"/>
              <w:ind w:left="0"/>
              <w:rPr>
                <w:b/>
                <w:sz w:val="24"/>
              </w:rPr>
            </w:pPr>
          </w:p>
          <w:p w14:paraId="5D56B127" w14:textId="77777777" w:rsidR="0041481E" w:rsidRDefault="00000000">
            <w:pPr>
              <w:pStyle w:val="TableParagraph"/>
              <w:spacing w:before="0"/>
              <w:ind w:left="108"/>
              <w:jc w:val="center"/>
              <w:rPr>
                <w:sz w:val="24"/>
              </w:rPr>
            </w:pPr>
            <w:r>
              <w:rPr>
                <w:spacing w:val="-10"/>
                <w:sz w:val="24"/>
              </w:rPr>
              <w:t>c</w:t>
            </w:r>
          </w:p>
        </w:tc>
        <w:tc>
          <w:tcPr>
            <w:tcW w:w="4769" w:type="dxa"/>
          </w:tcPr>
          <w:p w14:paraId="61D7163C" w14:textId="77777777" w:rsidR="0041481E" w:rsidRDefault="0041481E">
            <w:pPr>
              <w:pStyle w:val="TableParagraph"/>
              <w:ind w:left="0"/>
              <w:rPr>
                <w:b/>
                <w:sz w:val="24"/>
              </w:rPr>
            </w:pPr>
          </w:p>
          <w:p w14:paraId="137CD94F" w14:textId="77777777" w:rsidR="0041481E" w:rsidRDefault="00000000">
            <w:pPr>
              <w:pStyle w:val="TableParagraph"/>
              <w:spacing w:before="0"/>
              <w:ind w:left="168"/>
              <w:rPr>
                <w:sz w:val="24"/>
              </w:rPr>
            </w:pPr>
            <w:r>
              <w:rPr>
                <w:sz w:val="24"/>
              </w:rPr>
              <w:t>External</w:t>
            </w:r>
            <w:r>
              <w:rPr>
                <w:spacing w:val="-3"/>
                <w:sz w:val="24"/>
              </w:rPr>
              <w:t xml:space="preserve"> </w:t>
            </w:r>
            <w:r>
              <w:rPr>
                <w:sz w:val="24"/>
              </w:rPr>
              <w:t>Check</w:t>
            </w:r>
            <w:r>
              <w:rPr>
                <w:spacing w:val="-2"/>
                <w:sz w:val="24"/>
              </w:rPr>
              <w:t xml:space="preserve"> Samples</w:t>
            </w:r>
          </w:p>
        </w:tc>
        <w:tc>
          <w:tcPr>
            <w:tcW w:w="872" w:type="dxa"/>
          </w:tcPr>
          <w:p w14:paraId="37A9798D" w14:textId="77777777" w:rsidR="0041481E" w:rsidRDefault="0041481E">
            <w:pPr>
              <w:pStyle w:val="TableParagraph"/>
              <w:ind w:left="0"/>
              <w:rPr>
                <w:b/>
                <w:sz w:val="24"/>
              </w:rPr>
            </w:pPr>
          </w:p>
          <w:p w14:paraId="7BA8E57E" w14:textId="77777777" w:rsidR="0041481E" w:rsidRDefault="00000000">
            <w:pPr>
              <w:pStyle w:val="TableParagraph"/>
              <w:spacing w:before="0"/>
              <w:ind w:left="63" w:right="66"/>
              <w:jc w:val="center"/>
              <w:rPr>
                <w:sz w:val="24"/>
              </w:rPr>
            </w:pPr>
            <w:r>
              <w:rPr>
                <w:spacing w:val="-4"/>
                <w:sz w:val="24"/>
              </w:rPr>
              <w:t>Nos.</w:t>
            </w:r>
          </w:p>
        </w:tc>
        <w:tc>
          <w:tcPr>
            <w:tcW w:w="1258" w:type="dxa"/>
          </w:tcPr>
          <w:p w14:paraId="197919B9" w14:textId="77777777" w:rsidR="0041481E" w:rsidRDefault="0041481E">
            <w:pPr>
              <w:pStyle w:val="TableParagraph"/>
              <w:ind w:left="0"/>
              <w:rPr>
                <w:b/>
                <w:sz w:val="24"/>
              </w:rPr>
            </w:pPr>
          </w:p>
          <w:p w14:paraId="55DC86ED" w14:textId="77777777" w:rsidR="0041481E" w:rsidRDefault="00000000">
            <w:pPr>
              <w:pStyle w:val="TableParagraph"/>
              <w:spacing w:before="0"/>
              <w:ind w:left="116" w:right="24"/>
              <w:jc w:val="center"/>
              <w:rPr>
                <w:sz w:val="24"/>
              </w:rPr>
            </w:pPr>
            <w:r>
              <w:rPr>
                <w:spacing w:val="-5"/>
                <w:sz w:val="24"/>
              </w:rPr>
              <w:t>16</w:t>
            </w:r>
          </w:p>
        </w:tc>
        <w:tc>
          <w:tcPr>
            <w:tcW w:w="1209" w:type="dxa"/>
          </w:tcPr>
          <w:p w14:paraId="08311F32" w14:textId="77777777" w:rsidR="0041481E" w:rsidRDefault="0041481E">
            <w:pPr>
              <w:pStyle w:val="TableParagraph"/>
              <w:ind w:left="0"/>
              <w:rPr>
                <w:b/>
                <w:sz w:val="24"/>
              </w:rPr>
            </w:pPr>
          </w:p>
          <w:p w14:paraId="5F86869F" w14:textId="77777777" w:rsidR="0041481E" w:rsidRDefault="00000000">
            <w:pPr>
              <w:pStyle w:val="TableParagraph"/>
              <w:spacing w:before="0"/>
              <w:ind w:left="101" w:right="8"/>
              <w:jc w:val="center"/>
              <w:rPr>
                <w:b/>
                <w:sz w:val="24"/>
              </w:rPr>
            </w:pPr>
            <w:r>
              <w:rPr>
                <w:b/>
                <w:spacing w:val="-5"/>
                <w:sz w:val="24"/>
              </w:rPr>
              <w:t>12</w:t>
            </w:r>
          </w:p>
        </w:tc>
      </w:tr>
      <w:tr w:rsidR="0041481E" w14:paraId="69043F93" w14:textId="77777777">
        <w:trPr>
          <w:trHeight w:val="862"/>
        </w:trPr>
        <w:tc>
          <w:tcPr>
            <w:tcW w:w="903" w:type="dxa"/>
          </w:tcPr>
          <w:p w14:paraId="36E27B66" w14:textId="77777777" w:rsidR="0041481E" w:rsidRDefault="00000000">
            <w:pPr>
              <w:pStyle w:val="TableParagraph"/>
              <w:ind w:left="108"/>
              <w:jc w:val="center"/>
              <w:rPr>
                <w:sz w:val="24"/>
              </w:rPr>
            </w:pPr>
            <w:r>
              <w:rPr>
                <w:spacing w:val="-10"/>
                <w:sz w:val="24"/>
              </w:rPr>
              <w:t>d</w:t>
            </w:r>
          </w:p>
        </w:tc>
        <w:tc>
          <w:tcPr>
            <w:tcW w:w="4769" w:type="dxa"/>
          </w:tcPr>
          <w:p w14:paraId="29A4D378" w14:textId="77777777" w:rsidR="0041481E" w:rsidRDefault="00000000">
            <w:pPr>
              <w:pStyle w:val="TableParagraph"/>
              <w:ind w:left="206"/>
              <w:rPr>
                <w:sz w:val="24"/>
              </w:rPr>
            </w:pPr>
            <w:r>
              <w:rPr>
                <w:b/>
                <w:sz w:val="24"/>
              </w:rPr>
              <w:t>Composite</w:t>
            </w:r>
            <w:r>
              <w:rPr>
                <w:b/>
                <w:spacing w:val="-8"/>
                <w:sz w:val="24"/>
              </w:rPr>
              <w:t xml:space="preserve"> </w:t>
            </w:r>
            <w:r>
              <w:rPr>
                <w:b/>
                <w:sz w:val="24"/>
              </w:rPr>
              <w:t>Samples</w:t>
            </w:r>
            <w:r>
              <w:rPr>
                <w:b/>
                <w:spacing w:val="-8"/>
                <w:sz w:val="24"/>
              </w:rPr>
              <w:t xml:space="preserve"> </w:t>
            </w:r>
            <w:r>
              <w:rPr>
                <w:b/>
                <w:sz w:val="24"/>
              </w:rPr>
              <w:t>For</w:t>
            </w:r>
            <w:r>
              <w:rPr>
                <w:b/>
                <w:spacing w:val="-8"/>
                <w:sz w:val="24"/>
              </w:rPr>
              <w:t xml:space="preserve"> </w:t>
            </w:r>
            <w:r>
              <w:rPr>
                <w:b/>
                <w:sz w:val="24"/>
              </w:rPr>
              <w:t>12</w:t>
            </w:r>
            <w:r>
              <w:rPr>
                <w:b/>
                <w:spacing w:val="-8"/>
                <w:sz w:val="24"/>
              </w:rPr>
              <w:t xml:space="preserve"> </w:t>
            </w:r>
            <w:r>
              <w:rPr>
                <w:b/>
                <w:sz w:val="24"/>
              </w:rPr>
              <w:t>radicals</w:t>
            </w:r>
            <w:r>
              <w:rPr>
                <w:b/>
                <w:spacing w:val="-6"/>
                <w:sz w:val="24"/>
              </w:rPr>
              <w:t xml:space="preserve"> </w:t>
            </w:r>
            <w:r>
              <w:rPr>
                <w:sz w:val="24"/>
              </w:rPr>
              <w:t>(CaO, MgO, Al</w:t>
            </w:r>
            <w:r>
              <w:rPr>
                <w:sz w:val="24"/>
                <w:vertAlign w:val="subscript"/>
              </w:rPr>
              <w:t>2</w:t>
            </w:r>
            <w:r>
              <w:rPr>
                <w:sz w:val="24"/>
              </w:rPr>
              <w:t>O</w:t>
            </w:r>
            <w:r>
              <w:rPr>
                <w:sz w:val="24"/>
                <w:vertAlign w:val="subscript"/>
              </w:rPr>
              <w:t>3</w:t>
            </w:r>
            <w:r>
              <w:rPr>
                <w:sz w:val="24"/>
              </w:rPr>
              <w:t>, SiO</w:t>
            </w:r>
            <w:r>
              <w:rPr>
                <w:sz w:val="24"/>
                <w:vertAlign w:val="subscript"/>
              </w:rPr>
              <w:t>2</w:t>
            </w:r>
            <w:r>
              <w:rPr>
                <w:sz w:val="24"/>
              </w:rPr>
              <w:t>, Fe</w:t>
            </w:r>
            <w:r>
              <w:rPr>
                <w:sz w:val="24"/>
                <w:vertAlign w:val="subscript"/>
              </w:rPr>
              <w:t>2</w:t>
            </w:r>
            <w:r>
              <w:rPr>
                <w:sz w:val="24"/>
              </w:rPr>
              <w:t>O</w:t>
            </w:r>
            <w:r>
              <w:rPr>
                <w:sz w:val="24"/>
                <w:vertAlign w:val="subscript"/>
              </w:rPr>
              <w:t>3</w:t>
            </w:r>
            <w:r>
              <w:rPr>
                <w:sz w:val="24"/>
              </w:rPr>
              <w:t>, SO</w:t>
            </w:r>
            <w:r>
              <w:rPr>
                <w:sz w:val="24"/>
                <w:vertAlign w:val="subscript"/>
              </w:rPr>
              <w:t>3</w:t>
            </w:r>
            <w:r>
              <w:rPr>
                <w:sz w:val="24"/>
              </w:rPr>
              <w:t>, P</w:t>
            </w:r>
            <w:r>
              <w:rPr>
                <w:sz w:val="24"/>
                <w:vertAlign w:val="subscript"/>
              </w:rPr>
              <w:t>2</w:t>
            </w:r>
            <w:r>
              <w:rPr>
                <w:sz w:val="24"/>
              </w:rPr>
              <w:t>O</w:t>
            </w:r>
            <w:r>
              <w:rPr>
                <w:sz w:val="24"/>
                <w:vertAlign w:val="subscript"/>
              </w:rPr>
              <w:t>5</w:t>
            </w:r>
            <w:r>
              <w:rPr>
                <w:sz w:val="24"/>
              </w:rPr>
              <w:t xml:space="preserve"> LOI, MnO</w:t>
            </w:r>
            <w:r>
              <w:rPr>
                <w:sz w:val="24"/>
                <w:vertAlign w:val="subscript"/>
              </w:rPr>
              <w:t>2</w:t>
            </w:r>
            <w:r>
              <w:rPr>
                <w:sz w:val="24"/>
              </w:rPr>
              <w:t>, K</w:t>
            </w:r>
            <w:r>
              <w:rPr>
                <w:sz w:val="24"/>
                <w:vertAlign w:val="subscript"/>
              </w:rPr>
              <w:t>2</w:t>
            </w:r>
            <w:r>
              <w:rPr>
                <w:sz w:val="24"/>
              </w:rPr>
              <w:t>O, Na</w:t>
            </w:r>
            <w:r>
              <w:rPr>
                <w:sz w:val="24"/>
                <w:vertAlign w:val="subscript"/>
              </w:rPr>
              <w:t>2</w:t>
            </w:r>
            <w:r>
              <w:rPr>
                <w:sz w:val="24"/>
              </w:rPr>
              <w:t>O and Cl.)</w:t>
            </w:r>
          </w:p>
        </w:tc>
        <w:tc>
          <w:tcPr>
            <w:tcW w:w="872" w:type="dxa"/>
          </w:tcPr>
          <w:p w14:paraId="33516D26" w14:textId="77777777" w:rsidR="0041481E" w:rsidRDefault="0041481E">
            <w:pPr>
              <w:pStyle w:val="TableParagraph"/>
              <w:ind w:left="0"/>
              <w:rPr>
                <w:b/>
                <w:sz w:val="24"/>
              </w:rPr>
            </w:pPr>
          </w:p>
          <w:p w14:paraId="55D51A61" w14:textId="77777777" w:rsidR="0041481E" w:rsidRDefault="00000000">
            <w:pPr>
              <w:pStyle w:val="TableParagraph"/>
              <w:spacing w:before="0"/>
              <w:ind w:left="63" w:right="15"/>
              <w:jc w:val="center"/>
              <w:rPr>
                <w:sz w:val="24"/>
              </w:rPr>
            </w:pPr>
            <w:r>
              <w:rPr>
                <w:spacing w:val="-5"/>
                <w:sz w:val="24"/>
              </w:rPr>
              <w:t>Nos</w:t>
            </w:r>
          </w:p>
        </w:tc>
        <w:tc>
          <w:tcPr>
            <w:tcW w:w="1258" w:type="dxa"/>
          </w:tcPr>
          <w:p w14:paraId="6B61D154" w14:textId="77777777" w:rsidR="0041481E" w:rsidRDefault="0041481E">
            <w:pPr>
              <w:pStyle w:val="TableParagraph"/>
              <w:ind w:left="0"/>
              <w:rPr>
                <w:b/>
                <w:sz w:val="24"/>
              </w:rPr>
            </w:pPr>
          </w:p>
          <w:p w14:paraId="22A87868" w14:textId="77777777" w:rsidR="0041481E" w:rsidRDefault="00000000">
            <w:pPr>
              <w:pStyle w:val="TableParagraph"/>
              <w:spacing w:before="0"/>
              <w:ind w:left="172"/>
              <w:jc w:val="center"/>
              <w:rPr>
                <w:sz w:val="24"/>
              </w:rPr>
            </w:pPr>
            <w:r>
              <w:rPr>
                <w:spacing w:val="-5"/>
                <w:sz w:val="24"/>
              </w:rPr>
              <w:t>15</w:t>
            </w:r>
          </w:p>
        </w:tc>
        <w:tc>
          <w:tcPr>
            <w:tcW w:w="1209" w:type="dxa"/>
          </w:tcPr>
          <w:p w14:paraId="341FEF0B" w14:textId="77777777" w:rsidR="0041481E" w:rsidRDefault="0041481E">
            <w:pPr>
              <w:pStyle w:val="TableParagraph"/>
              <w:ind w:left="0"/>
              <w:rPr>
                <w:b/>
                <w:sz w:val="24"/>
              </w:rPr>
            </w:pPr>
          </w:p>
          <w:p w14:paraId="48225ADA" w14:textId="77777777" w:rsidR="0041481E" w:rsidRDefault="00000000">
            <w:pPr>
              <w:pStyle w:val="TableParagraph"/>
              <w:spacing w:before="0"/>
              <w:ind w:left="101" w:right="86"/>
              <w:jc w:val="center"/>
              <w:rPr>
                <w:b/>
                <w:sz w:val="24"/>
              </w:rPr>
            </w:pPr>
            <w:r>
              <w:rPr>
                <w:b/>
                <w:spacing w:val="-5"/>
                <w:sz w:val="24"/>
              </w:rPr>
              <w:t>09</w:t>
            </w:r>
          </w:p>
        </w:tc>
      </w:tr>
      <w:tr w:rsidR="0041481E" w14:paraId="7186BA00" w14:textId="77777777">
        <w:trPr>
          <w:trHeight w:val="2207"/>
        </w:trPr>
        <w:tc>
          <w:tcPr>
            <w:tcW w:w="903" w:type="dxa"/>
          </w:tcPr>
          <w:p w14:paraId="6307D732" w14:textId="77777777" w:rsidR="0041481E" w:rsidRDefault="00000000">
            <w:pPr>
              <w:pStyle w:val="TableParagraph"/>
              <w:ind w:left="108"/>
              <w:jc w:val="center"/>
              <w:rPr>
                <w:sz w:val="24"/>
              </w:rPr>
            </w:pPr>
            <w:r>
              <w:rPr>
                <w:spacing w:val="-10"/>
                <w:sz w:val="24"/>
              </w:rPr>
              <w:t>e</w:t>
            </w:r>
          </w:p>
        </w:tc>
        <w:tc>
          <w:tcPr>
            <w:tcW w:w="4769" w:type="dxa"/>
          </w:tcPr>
          <w:p w14:paraId="3ED78F7A" w14:textId="77777777" w:rsidR="0041481E" w:rsidRDefault="00000000">
            <w:pPr>
              <w:pStyle w:val="TableParagraph"/>
              <w:ind w:left="206"/>
              <w:rPr>
                <w:b/>
                <w:sz w:val="24"/>
              </w:rPr>
            </w:pPr>
            <w:r>
              <w:rPr>
                <w:b/>
                <w:spacing w:val="-2"/>
                <w:sz w:val="24"/>
              </w:rPr>
              <w:t>ICP-OES/ICP-</w:t>
            </w:r>
            <w:r>
              <w:rPr>
                <w:b/>
                <w:spacing w:val="-5"/>
                <w:sz w:val="24"/>
              </w:rPr>
              <w:t>MS</w:t>
            </w:r>
          </w:p>
          <w:p w14:paraId="6EA80DE4" w14:textId="77777777" w:rsidR="0041481E" w:rsidRDefault="00000000">
            <w:pPr>
              <w:pStyle w:val="TableParagraph"/>
              <w:spacing w:before="0"/>
              <w:ind w:left="206" w:right="105"/>
              <w:rPr>
                <w:sz w:val="24"/>
              </w:rPr>
            </w:pPr>
            <w:r>
              <w:rPr>
                <w:sz w:val="24"/>
              </w:rPr>
              <w:t>(sequential</w:t>
            </w:r>
            <w:r>
              <w:rPr>
                <w:spacing w:val="-3"/>
                <w:sz w:val="24"/>
              </w:rPr>
              <w:t xml:space="preserve"> </w:t>
            </w:r>
            <w:r>
              <w:rPr>
                <w:sz w:val="24"/>
              </w:rPr>
              <w:t>technique)</w:t>
            </w:r>
            <w:r>
              <w:rPr>
                <w:spacing w:val="-3"/>
                <w:sz w:val="24"/>
              </w:rPr>
              <w:t xml:space="preserve"> </w:t>
            </w:r>
            <w:r>
              <w:rPr>
                <w:sz w:val="24"/>
              </w:rPr>
              <w:t>sample</w:t>
            </w:r>
            <w:r>
              <w:rPr>
                <w:spacing w:val="-3"/>
                <w:sz w:val="24"/>
              </w:rPr>
              <w:t xml:space="preserve"> </w:t>
            </w:r>
            <w:r>
              <w:rPr>
                <w:sz w:val="24"/>
              </w:rPr>
              <w:t>package</w:t>
            </w:r>
            <w:r>
              <w:rPr>
                <w:spacing w:val="-3"/>
                <w:sz w:val="24"/>
              </w:rPr>
              <w:t xml:space="preserve"> </w:t>
            </w:r>
            <w:r>
              <w:rPr>
                <w:sz w:val="24"/>
              </w:rPr>
              <w:t>for</w:t>
            </w:r>
            <w:r>
              <w:rPr>
                <w:spacing w:val="-3"/>
                <w:sz w:val="24"/>
              </w:rPr>
              <w:t xml:space="preserve"> </w:t>
            </w:r>
            <w:r>
              <w:rPr>
                <w:sz w:val="24"/>
              </w:rPr>
              <w:t>34 elements</w:t>
            </w:r>
            <w:r>
              <w:rPr>
                <w:spacing w:val="-6"/>
                <w:sz w:val="24"/>
              </w:rPr>
              <w:t xml:space="preserve"> </w:t>
            </w:r>
            <w:r>
              <w:rPr>
                <w:sz w:val="24"/>
              </w:rPr>
              <w:t>i.e.16</w:t>
            </w:r>
            <w:r>
              <w:rPr>
                <w:spacing w:val="-6"/>
                <w:sz w:val="24"/>
              </w:rPr>
              <w:t xml:space="preserve"> </w:t>
            </w:r>
            <w:r>
              <w:rPr>
                <w:sz w:val="24"/>
              </w:rPr>
              <w:t>other</w:t>
            </w:r>
            <w:r>
              <w:rPr>
                <w:spacing w:val="-6"/>
                <w:sz w:val="24"/>
              </w:rPr>
              <w:t xml:space="preserve"> </w:t>
            </w:r>
            <w:r>
              <w:rPr>
                <w:sz w:val="24"/>
              </w:rPr>
              <w:t>elements</w:t>
            </w:r>
            <w:r>
              <w:rPr>
                <w:spacing w:val="-6"/>
                <w:sz w:val="24"/>
              </w:rPr>
              <w:t xml:space="preserve"> </w:t>
            </w:r>
            <w:r>
              <w:rPr>
                <w:sz w:val="24"/>
              </w:rPr>
              <w:t>viz.</w:t>
            </w:r>
            <w:r>
              <w:rPr>
                <w:spacing w:val="-6"/>
                <w:sz w:val="24"/>
              </w:rPr>
              <w:t xml:space="preserve"> </w:t>
            </w:r>
            <w:r>
              <w:rPr>
                <w:sz w:val="24"/>
              </w:rPr>
              <w:t>Li,</w:t>
            </w:r>
            <w:r>
              <w:rPr>
                <w:spacing w:val="-6"/>
                <w:sz w:val="24"/>
              </w:rPr>
              <w:t xml:space="preserve"> </w:t>
            </w:r>
            <w:r>
              <w:rPr>
                <w:sz w:val="24"/>
              </w:rPr>
              <w:t>Ga,</w:t>
            </w:r>
            <w:r>
              <w:rPr>
                <w:spacing w:val="-6"/>
                <w:sz w:val="24"/>
              </w:rPr>
              <w:t xml:space="preserve"> </w:t>
            </w:r>
            <w:r>
              <w:rPr>
                <w:sz w:val="24"/>
              </w:rPr>
              <w:t xml:space="preserve">In, Be, Ge, Mo, Cr, Ta, W, Ba, Co, Rb, Sr, Zr, </w:t>
            </w:r>
            <w:r>
              <w:rPr>
                <w:spacing w:val="-4"/>
                <w:sz w:val="24"/>
              </w:rPr>
              <w:t>Nb,</w:t>
            </w:r>
          </w:p>
          <w:p w14:paraId="4029C41C" w14:textId="77777777" w:rsidR="0041481E" w:rsidRDefault="00000000">
            <w:pPr>
              <w:pStyle w:val="TableParagraph"/>
              <w:spacing w:before="0" w:line="270" w:lineRule="atLeast"/>
              <w:ind w:left="206" w:right="105"/>
              <w:rPr>
                <w:sz w:val="24"/>
              </w:rPr>
            </w:pPr>
            <w:r>
              <w:rPr>
                <w:sz w:val="24"/>
              </w:rPr>
              <w:t xml:space="preserve">Ni,18REE viz. La, Ce, </w:t>
            </w:r>
            <w:proofErr w:type="spellStart"/>
            <w:r>
              <w:rPr>
                <w:sz w:val="24"/>
              </w:rPr>
              <w:t>Pr</w:t>
            </w:r>
            <w:proofErr w:type="spellEnd"/>
            <w:r>
              <w:rPr>
                <w:sz w:val="24"/>
              </w:rPr>
              <w:t xml:space="preserve">, Nd, </w:t>
            </w:r>
            <w:proofErr w:type="spellStart"/>
            <w:r>
              <w:rPr>
                <w:sz w:val="24"/>
              </w:rPr>
              <w:t>Sm</w:t>
            </w:r>
            <w:proofErr w:type="spellEnd"/>
            <w:r>
              <w:rPr>
                <w:sz w:val="24"/>
              </w:rPr>
              <w:t>, Eu, Gd, Tb, Dy, Ho, Er, Tm, Yb, Lu, Sc, Y:02Actinides</w:t>
            </w:r>
            <w:r>
              <w:rPr>
                <w:spacing w:val="-7"/>
                <w:sz w:val="24"/>
              </w:rPr>
              <w:t xml:space="preserve"> </w:t>
            </w:r>
            <w:r>
              <w:rPr>
                <w:sz w:val="24"/>
              </w:rPr>
              <w:t>viz.</w:t>
            </w:r>
            <w:r>
              <w:rPr>
                <w:spacing w:val="-7"/>
                <w:sz w:val="24"/>
              </w:rPr>
              <w:t xml:space="preserve"> </w:t>
            </w:r>
            <w:r>
              <w:rPr>
                <w:sz w:val="24"/>
              </w:rPr>
              <w:t>U,</w:t>
            </w:r>
            <w:r>
              <w:rPr>
                <w:spacing w:val="-7"/>
                <w:sz w:val="24"/>
              </w:rPr>
              <w:t xml:space="preserve"> </w:t>
            </w:r>
            <w:r>
              <w:rPr>
                <w:sz w:val="24"/>
              </w:rPr>
              <w:t>Th</w:t>
            </w:r>
            <w:r>
              <w:rPr>
                <w:spacing w:val="-7"/>
                <w:sz w:val="24"/>
              </w:rPr>
              <w:t xml:space="preserve"> </w:t>
            </w:r>
            <w:r>
              <w:rPr>
                <w:sz w:val="24"/>
              </w:rPr>
              <w:t>(Per</w:t>
            </w:r>
            <w:r>
              <w:rPr>
                <w:spacing w:val="-7"/>
                <w:sz w:val="24"/>
              </w:rPr>
              <w:t xml:space="preserve"> </w:t>
            </w:r>
            <w:r>
              <w:rPr>
                <w:sz w:val="24"/>
              </w:rPr>
              <w:t>BH</w:t>
            </w:r>
            <w:r>
              <w:rPr>
                <w:spacing w:val="-7"/>
                <w:sz w:val="24"/>
              </w:rPr>
              <w:t xml:space="preserve"> </w:t>
            </w:r>
            <w:r>
              <w:rPr>
                <w:sz w:val="24"/>
              </w:rPr>
              <w:t>1Sample)</w:t>
            </w:r>
          </w:p>
        </w:tc>
        <w:tc>
          <w:tcPr>
            <w:tcW w:w="872" w:type="dxa"/>
          </w:tcPr>
          <w:p w14:paraId="1D554FC0" w14:textId="77777777" w:rsidR="0041481E" w:rsidRDefault="0041481E">
            <w:pPr>
              <w:pStyle w:val="TableParagraph"/>
              <w:spacing w:before="0"/>
              <w:ind w:left="0"/>
              <w:rPr>
                <w:b/>
                <w:sz w:val="24"/>
              </w:rPr>
            </w:pPr>
          </w:p>
          <w:p w14:paraId="6CE1299A" w14:textId="77777777" w:rsidR="0041481E" w:rsidRDefault="0041481E">
            <w:pPr>
              <w:pStyle w:val="TableParagraph"/>
              <w:spacing w:before="0"/>
              <w:ind w:left="0"/>
              <w:rPr>
                <w:b/>
                <w:sz w:val="24"/>
              </w:rPr>
            </w:pPr>
          </w:p>
          <w:p w14:paraId="1505E346" w14:textId="77777777" w:rsidR="0041481E" w:rsidRDefault="0041481E">
            <w:pPr>
              <w:pStyle w:val="TableParagraph"/>
              <w:ind w:left="0"/>
              <w:rPr>
                <w:b/>
                <w:sz w:val="24"/>
              </w:rPr>
            </w:pPr>
          </w:p>
          <w:p w14:paraId="1DEC9E51" w14:textId="77777777" w:rsidR="0041481E" w:rsidRDefault="00000000">
            <w:pPr>
              <w:pStyle w:val="TableParagraph"/>
              <w:spacing w:before="0"/>
              <w:ind w:left="63" w:right="19"/>
              <w:jc w:val="center"/>
              <w:rPr>
                <w:sz w:val="24"/>
              </w:rPr>
            </w:pPr>
            <w:r>
              <w:rPr>
                <w:spacing w:val="-4"/>
                <w:sz w:val="24"/>
              </w:rPr>
              <w:t>Nos.</w:t>
            </w:r>
          </w:p>
        </w:tc>
        <w:tc>
          <w:tcPr>
            <w:tcW w:w="1258" w:type="dxa"/>
          </w:tcPr>
          <w:p w14:paraId="19825182" w14:textId="77777777" w:rsidR="0041481E" w:rsidRDefault="00000000">
            <w:pPr>
              <w:pStyle w:val="TableParagraph"/>
              <w:ind w:left="172"/>
              <w:jc w:val="center"/>
              <w:rPr>
                <w:sz w:val="24"/>
              </w:rPr>
            </w:pPr>
            <w:r>
              <w:rPr>
                <w:spacing w:val="-5"/>
                <w:sz w:val="24"/>
              </w:rPr>
              <w:t>15</w:t>
            </w:r>
          </w:p>
        </w:tc>
        <w:tc>
          <w:tcPr>
            <w:tcW w:w="1209" w:type="dxa"/>
          </w:tcPr>
          <w:p w14:paraId="377DB807" w14:textId="77777777" w:rsidR="0041481E" w:rsidRDefault="0041481E">
            <w:pPr>
              <w:pStyle w:val="TableParagraph"/>
              <w:spacing w:before="0"/>
              <w:ind w:left="0"/>
              <w:rPr>
                <w:b/>
                <w:sz w:val="24"/>
              </w:rPr>
            </w:pPr>
          </w:p>
          <w:p w14:paraId="6D09A92D" w14:textId="77777777" w:rsidR="0041481E" w:rsidRDefault="0041481E">
            <w:pPr>
              <w:pStyle w:val="TableParagraph"/>
              <w:spacing w:before="0"/>
              <w:ind w:left="0"/>
              <w:rPr>
                <w:b/>
                <w:sz w:val="24"/>
              </w:rPr>
            </w:pPr>
          </w:p>
          <w:p w14:paraId="26AC0BE0" w14:textId="77777777" w:rsidR="0041481E" w:rsidRDefault="0041481E">
            <w:pPr>
              <w:pStyle w:val="TableParagraph"/>
              <w:ind w:left="0"/>
              <w:rPr>
                <w:b/>
                <w:sz w:val="24"/>
              </w:rPr>
            </w:pPr>
          </w:p>
          <w:p w14:paraId="315052D6" w14:textId="77777777" w:rsidR="0041481E" w:rsidRDefault="00000000">
            <w:pPr>
              <w:pStyle w:val="TableParagraph"/>
              <w:spacing w:before="0"/>
              <w:ind w:left="101" w:right="86"/>
              <w:jc w:val="center"/>
              <w:rPr>
                <w:b/>
                <w:sz w:val="24"/>
              </w:rPr>
            </w:pPr>
            <w:r>
              <w:rPr>
                <w:b/>
                <w:spacing w:val="-5"/>
                <w:sz w:val="24"/>
              </w:rPr>
              <w:t>15</w:t>
            </w:r>
          </w:p>
        </w:tc>
      </w:tr>
      <w:tr w:rsidR="0041481E" w14:paraId="34138B58" w14:textId="77777777">
        <w:trPr>
          <w:trHeight w:val="360"/>
        </w:trPr>
        <w:tc>
          <w:tcPr>
            <w:tcW w:w="903" w:type="dxa"/>
          </w:tcPr>
          <w:p w14:paraId="589A7F2B" w14:textId="77777777" w:rsidR="0041481E" w:rsidRDefault="00000000">
            <w:pPr>
              <w:pStyle w:val="TableParagraph"/>
              <w:spacing w:before="0"/>
              <w:ind w:left="108"/>
              <w:jc w:val="center"/>
              <w:rPr>
                <w:b/>
                <w:sz w:val="24"/>
              </w:rPr>
            </w:pPr>
            <w:r>
              <w:rPr>
                <w:b/>
                <w:spacing w:val="-10"/>
                <w:sz w:val="24"/>
              </w:rPr>
              <w:t>5</w:t>
            </w:r>
          </w:p>
        </w:tc>
        <w:tc>
          <w:tcPr>
            <w:tcW w:w="8108" w:type="dxa"/>
            <w:gridSpan w:val="4"/>
          </w:tcPr>
          <w:p w14:paraId="3A0D877D" w14:textId="77777777" w:rsidR="0041481E" w:rsidRDefault="00000000">
            <w:pPr>
              <w:pStyle w:val="TableParagraph"/>
              <w:spacing w:before="0"/>
              <w:ind w:left="206"/>
              <w:rPr>
                <w:b/>
                <w:sz w:val="24"/>
              </w:rPr>
            </w:pPr>
            <w:r>
              <w:rPr>
                <w:b/>
                <w:sz w:val="24"/>
              </w:rPr>
              <w:t>Petrographic</w:t>
            </w:r>
            <w:r>
              <w:rPr>
                <w:b/>
                <w:spacing w:val="-5"/>
                <w:sz w:val="24"/>
              </w:rPr>
              <w:t xml:space="preserve"> </w:t>
            </w:r>
            <w:r>
              <w:rPr>
                <w:b/>
                <w:sz w:val="24"/>
              </w:rPr>
              <w:t>/</w:t>
            </w:r>
            <w:r>
              <w:rPr>
                <w:b/>
                <w:spacing w:val="-5"/>
                <w:sz w:val="24"/>
              </w:rPr>
              <w:t xml:space="preserve"> </w:t>
            </w:r>
            <w:proofErr w:type="spellStart"/>
            <w:r>
              <w:rPr>
                <w:b/>
                <w:sz w:val="24"/>
              </w:rPr>
              <w:t>Mineragraphic</w:t>
            </w:r>
            <w:proofErr w:type="spellEnd"/>
            <w:r>
              <w:rPr>
                <w:b/>
                <w:spacing w:val="-5"/>
                <w:sz w:val="24"/>
              </w:rPr>
              <w:t xml:space="preserve"> </w:t>
            </w:r>
            <w:r>
              <w:rPr>
                <w:b/>
                <w:spacing w:val="-2"/>
                <w:sz w:val="24"/>
              </w:rPr>
              <w:t>Study</w:t>
            </w:r>
          </w:p>
        </w:tc>
      </w:tr>
      <w:tr w:rsidR="0041481E" w14:paraId="582CE3E2" w14:textId="77777777">
        <w:trPr>
          <w:trHeight w:val="361"/>
        </w:trPr>
        <w:tc>
          <w:tcPr>
            <w:tcW w:w="903" w:type="dxa"/>
          </w:tcPr>
          <w:p w14:paraId="6CD58D00" w14:textId="77777777" w:rsidR="0041481E" w:rsidRDefault="00000000">
            <w:pPr>
              <w:pStyle w:val="TableParagraph"/>
              <w:ind w:left="108"/>
              <w:jc w:val="center"/>
              <w:rPr>
                <w:sz w:val="24"/>
              </w:rPr>
            </w:pPr>
            <w:r>
              <w:rPr>
                <w:spacing w:val="-10"/>
                <w:sz w:val="24"/>
              </w:rPr>
              <w:t>a</w:t>
            </w:r>
          </w:p>
        </w:tc>
        <w:tc>
          <w:tcPr>
            <w:tcW w:w="4769" w:type="dxa"/>
          </w:tcPr>
          <w:p w14:paraId="578F37A1" w14:textId="77777777" w:rsidR="0041481E" w:rsidRDefault="00000000">
            <w:pPr>
              <w:pStyle w:val="TableParagraph"/>
              <w:ind w:left="206"/>
              <w:rPr>
                <w:sz w:val="24"/>
              </w:rPr>
            </w:pPr>
            <w:r>
              <w:rPr>
                <w:sz w:val="24"/>
              </w:rPr>
              <w:t>Preparation</w:t>
            </w:r>
            <w:r>
              <w:rPr>
                <w:spacing w:val="-2"/>
                <w:sz w:val="24"/>
              </w:rPr>
              <w:t xml:space="preserve"> </w:t>
            </w:r>
            <w:r>
              <w:rPr>
                <w:sz w:val="24"/>
              </w:rPr>
              <w:t>of</w:t>
            </w:r>
            <w:r>
              <w:rPr>
                <w:spacing w:val="-1"/>
                <w:sz w:val="24"/>
              </w:rPr>
              <w:t xml:space="preserve"> </w:t>
            </w:r>
            <w:r>
              <w:rPr>
                <w:sz w:val="24"/>
              </w:rPr>
              <w:t>thin</w:t>
            </w:r>
            <w:r>
              <w:rPr>
                <w:spacing w:val="-1"/>
                <w:sz w:val="24"/>
              </w:rPr>
              <w:t xml:space="preserve"> </w:t>
            </w:r>
            <w:r>
              <w:rPr>
                <w:spacing w:val="-2"/>
                <w:sz w:val="24"/>
              </w:rPr>
              <w:t>sections</w:t>
            </w:r>
          </w:p>
        </w:tc>
        <w:tc>
          <w:tcPr>
            <w:tcW w:w="872" w:type="dxa"/>
          </w:tcPr>
          <w:p w14:paraId="2C55F46E" w14:textId="77777777" w:rsidR="0041481E" w:rsidRDefault="00000000">
            <w:pPr>
              <w:pStyle w:val="TableParagraph"/>
              <w:ind w:left="63" w:right="45"/>
              <w:jc w:val="center"/>
              <w:rPr>
                <w:sz w:val="24"/>
              </w:rPr>
            </w:pPr>
            <w:r>
              <w:rPr>
                <w:spacing w:val="-5"/>
                <w:sz w:val="24"/>
              </w:rPr>
              <w:t>Nos</w:t>
            </w:r>
          </w:p>
        </w:tc>
        <w:tc>
          <w:tcPr>
            <w:tcW w:w="1258" w:type="dxa"/>
          </w:tcPr>
          <w:p w14:paraId="788EEABC" w14:textId="77777777" w:rsidR="0041481E" w:rsidRDefault="00000000">
            <w:pPr>
              <w:pStyle w:val="TableParagraph"/>
              <w:ind w:left="116" w:right="94"/>
              <w:jc w:val="center"/>
              <w:rPr>
                <w:sz w:val="24"/>
              </w:rPr>
            </w:pPr>
            <w:r>
              <w:rPr>
                <w:spacing w:val="-5"/>
                <w:sz w:val="24"/>
              </w:rPr>
              <w:t>10</w:t>
            </w:r>
          </w:p>
        </w:tc>
        <w:tc>
          <w:tcPr>
            <w:tcW w:w="1209" w:type="dxa"/>
          </w:tcPr>
          <w:p w14:paraId="1DD03924" w14:textId="77777777" w:rsidR="0041481E" w:rsidRDefault="00000000">
            <w:pPr>
              <w:pStyle w:val="TableParagraph"/>
              <w:ind w:left="101" w:right="78"/>
              <w:jc w:val="center"/>
              <w:rPr>
                <w:b/>
                <w:sz w:val="24"/>
              </w:rPr>
            </w:pPr>
            <w:r>
              <w:rPr>
                <w:b/>
                <w:spacing w:val="-5"/>
                <w:sz w:val="24"/>
              </w:rPr>
              <w:t>10</w:t>
            </w:r>
          </w:p>
        </w:tc>
      </w:tr>
      <w:tr w:rsidR="0041481E" w14:paraId="68270902" w14:textId="77777777">
        <w:trPr>
          <w:trHeight w:val="360"/>
        </w:trPr>
        <w:tc>
          <w:tcPr>
            <w:tcW w:w="903" w:type="dxa"/>
          </w:tcPr>
          <w:p w14:paraId="4D2F2BB8" w14:textId="77777777" w:rsidR="0041481E" w:rsidRDefault="00000000">
            <w:pPr>
              <w:pStyle w:val="TableParagraph"/>
              <w:ind w:left="108"/>
              <w:jc w:val="center"/>
              <w:rPr>
                <w:sz w:val="24"/>
              </w:rPr>
            </w:pPr>
            <w:r>
              <w:rPr>
                <w:spacing w:val="-10"/>
                <w:sz w:val="24"/>
              </w:rPr>
              <w:t>b</w:t>
            </w:r>
          </w:p>
        </w:tc>
        <w:tc>
          <w:tcPr>
            <w:tcW w:w="4769" w:type="dxa"/>
          </w:tcPr>
          <w:p w14:paraId="25AD0AC9" w14:textId="77777777" w:rsidR="0041481E" w:rsidRDefault="00000000">
            <w:pPr>
              <w:pStyle w:val="TableParagraph"/>
              <w:ind w:left="206"/>
              <w:rPr>
                <w:sz w:val="24"/>
              </w:rPr>
            </w:pPr>
            <w:r>
              <w:rPr>
                <w:sz w:val="24"/>
              </w:rPr>
              <w:t>Petrographic</w:t>
            </w:r>
            <w:r>
              <w:rPr>
                <w:spacing w:val="-5"/>
                <w:sz w:val="24"/>
              </w:rPr>
              <w:t xml:space="preserve"> </w:t>
            </w:r>
            <w:r>
              <w:rPr>
                <w:sz w:val="24"/>
              </w:rPr>
              <w:t>study</w:t>
            </w:r>
            <w:r>
              <w:rPr>
                <w:spacing w:val="-4"/>
                <w:sz w:val="24"/>
              </w:rPr>
              <w:t xml:space="preserve"> </w:t>
            </w:r>
            <w:r>
              <w:rPr>
                <w:spacing w:val="-2"/>
                <w:sz w:val="24"/>
              </w:rPr>
              <w:t>report</w:t>
            </w:r>
          </w:p>
        </w:tc>
        <w:tc>
          <w:tcPr>
            <w:tcW w:w="872" w:type="dxa"/>
          </w:tcPr>
          <w:p w14:paraId="7A838BCB" w14:textId="77777777" w:rsidR="0041481E" w:rsidRDefault="00000000">
            <w:pPr>
              <w:pStyle w:val="TableParagraph"/>
              <w:ind w:left="63" w:right="45"/>
              <w:jc w:val="center"/>
              <w:rPr>
                <w:sz w:val="24"/>
              </w:rPr>
            </w:pPr>
            <w:r>
              <w:rPr>
                <w:spacing w:val="-5"/>
                <w:sz w:val="24"/>
              </w:rPr>
              <w:t>Nos</w:t>
            </w:r>
          </w:p>
        </w:tc>
        <w:tc>
          <w:tcPr>
            <w:tcW w:w="1258" w:type="dxa"/>
          </w:tcPr>
          <w:p w14:paraId="2396F597" w14:textId="77777777" w:rsidR="0041481E" w:rsidRDefault="00000000">
            <w:pPr>
              <w:pStyle w:val="TableParagraph"/>
              <w:ind w:left="116" w:right="94"/>
              <w:jc w:val="center"/>
              <w:rPr>
                <w:sz w:val="24"/>
              </w:rPr>
            </w:pPr>
            <w:r>
              <w:rPr>
                <w:spacing w:val="-5"/>
                <w:sz w:val="24"/>
              </w:rPr>
              <w:t>10</w:t>
            </w:r>
          </w:p>
        </w:tc>
        <w:tc>
          <w:tcPr>
            <w:tcW w:w="1209" w:type="dxa"/>
          </w:tcPr>
          <w:p w14:paraId="71586BA8" w14:textId="77777777" w:rsidR="0041481E" w:rsidRDefault="00000000">
            <w:pPr>
              <w:pStyle w:val="TableParagraph"/>
              <w:ind w:left="101" w:right="78"/>
              <w:jc w:val="center"/>
              <w:rPr>
                <w:b/>
                <w:sz w:val="24"/>
              </w:rPr>
            </w:pPr>
            <w:r>
              <w:rPr>
                <w:b/>
                <w:spacing w:val="-5"/>
                <w:sz w:val="24"/>
              </w:rPr>
              <w:t>10</w:t>
            </w:r>
          </w:p>
        </w:tc>
      </w:tr>
      <w:tr w:rsidR="0041481E" w14:paraId="1043B377" w14:textId="77777777">
        <w:trPr>
          <w:trHeight w:val="322"/>
        </w:trPr>
        <w:tc>
          <w:tcPr>
            <w:tcW w:w="903" w:type="dxa"/>
          </w:tcPr>
          <w:p w14:paraId="3C919108" w14:textId="77777777" w:rsidR="0041481E" w:rsidRDefault="00000000">
            <w:pPr>
              <w:pStyle w:val="TableParagraph"/>
              <w:ind w:left="108"/>
              <w:jc w:val="center"/>
              <w:rPr>
                <w:sz w:val="24"/>
              </w:rPr>
            </w:pPr>
            <w:r>
              <w:rPr>
                <w:spacing w:val="-10"/>
                <w:sz w:val="24"/>
              </w:rPr>
              <w:t>c</w:t>
            </w:r>
          </w:p>
        </w:tc>
        <w:tc>
          <w:tcPr>
            <w:tcW w:w="4769" w:type="dxa"/>
          </w:tcPr>
          <w:p w14:paraId="3775AAAF" w14:textId="77777777" w:rsidR="0041481E" w:rsidRDefault="00000000">
            <w:pPr>
              <w:pStyle w:val="TableParagraph"/>
              <w:ind w:left="206"/>
              <w:rPr>
                <w:sz w:val="24"/>
              </w:rPr>
            </w:pPr>
            <w:r>
              <w:rPr>
                <w:sz w:val="24"/>
              </w:rPr>
              <w:t>Digital</w:t>
            </w:r>
            <w:r>
              <w:rPr>
                <w:spacing w:val="-5"/>
                <w:sz w:val="24"/>
              </w:rPr>
              <w:t xml:space="preserve"> </w:t>
            </w:r>
            <w:r>
              <w:rPr>
                <w:spacing w:val="-2"/>
                <w:sz w:val="24"/>
              </w:rPr>
              <w:t>Photographs</w:t>
            </w:r>
          </w:p>
        </w:tc>
        <w:tc>
          <w:tcPr>
            <w:tcW w:w="872" w:type="dxa"/>
          </w:tcPr>
          <w:p w14:paraId="3821E00E" w14:textId="77777777" w:rsidR="0041481E" w:rsidRDefault="00000000">
            <w:pPr>
              <w:pStyle w:val="TableParagraph"/>
              <w:ind w:left="63" w:right="19"/>
              <w:jc w:val="center"/>
              <w:rPr>
                <w:sz w:val="24"/>
              </w:rPr>
            </w:pPr>
            <w:r>
              <w:rPr>
                <w:spacing w:val="-4"/>
                <w:sz w:val="24"/>
              </w:rPr>
              <w:t>Nos.</w:t>
            </w:r>
          </w:p>
        </w:tc>
        <w:tc>
          <w:tcPr>
            <w:tcW w:w="1258" w:type="dxa"/>
          </w:tcPr>
          <w:p w14:paraId="069D42D2" w14:textId="77777777" w:rsidR="0041481E" w:rsidRDefault="00000000">
            <w:pPr>
              <w:pStyle w:val="TableParagraph"/>
              <w:ind w:left="172"/>
              <w:jc w:val="center"/>
              <w:rPr>
                <w:sz w:val="24"/>
              </w:rPr>
            </w:pPr>
            <w:r>
              <w:rPr>
                <w:spacing w:val="-5"/>
                <w:sz w:val="24"/>
              </w:rPr>
              <w:t>10</w:t>
            </w:r>
          </w:p>
        </w:tc>
        <w:tc>
          <w:tcPr>
            <w:tcW w:w="1209" w:type="dxa"/>
          </w:tcPr>
          <w:p w14:paraId="5A191B93" w14:textId="77777777" w:rsidR="0041481E" w:rsidRDefault="00000000">
            <w:pPr>
              <w:pStyle w:val="TableParagraph"/>
              <w:ind w:left="101" w:right="86"/>
              <w:jc w:val="center"/>
              <w:rPr>
                <w:b/>
                <w:sz w:val="24"/>
              </w:rPr>
            </w:pPr>
            <w:r>
              <w:rPr>
                <w:b/>
                <w:spacing w:val="-5"/>
                <w:sz w:val="24"/>
              </w:rPr>
              <w:t>10</w:t>
            </w:r>
          </w:p>
        </w:tc>
      </w:tr>
      <w:tr w:rsidR="0041481E" w14:paraId="421B9588" w14:textId="77777777">
        <w:trPr>
          <w:trHeight w:val="370"/>
        </w:trPr>
        <w:tc>
          <w:tcPr>
            <w:tcW w:w="903" w:type="dxa"/>
          </w:tcPr>
          <w:p w14:paraId="1048A6A3" w14:textId="77777777" w:rsidR="0041481E" w:rsidRDefault="00000000">
            <w:pPr>
              <w:pStyle w:val="TableParagraph"/>
              <w:ind w:left="108"/>
              <w:jc w:val="center"/>
              <w:rPr>
                <w:sz w:val="24"/>
              </w:rPr>
            </w:pPr>
            <w:r>
              <w:rPr>
                <w:spacing w:val="-10"/>
                <w:sz w:val="24"/>
              </w:rPr>
              <w:t>6</w:t>
            </w:r>
          </w:p>
        </w:tc>
        <w:tc>
          <w:tcPr>
            <w:tcW w:w="8108" w:type="dxa"/>
            <w:gridSpan w:val="4"/>
          </w:tcPr>
          <w:p w14:paraId="4E2D7CDA" w14:textId="77777777" w:rsidR="0041481E" w:rsidRDefault="00000000">
            <w:pPr>
              <w:pStyle w:val="TableParagraph"/>
              <w:ind w:left="206"/>
              <w:rPr>
                <w:b/>
                <w:sz w:val="24"/>
              </w:rPr>
            </w:pPr>
            <w:r>
              <w:rPr>
                <w:b/>
                <w:sz w:val="24"/>
              </w:rPr>
              <w:t>Geotechnical</w:t>
            </w:r>
            <w:r>
              <w:rPr>
                <w:b/>
                <w:spacing w:val="-7"/>
                <w:sz w:val="24"/>
              </w:rPr>
              <w:t xml:space="preserve"> </w:t>
            </w:r>
            <w:r>
              <w:rPr>
                <w:b/>
                <w:spacing w:val="-2"/>
                <w:sz w:val="24"/>
              </w:rPr>
              <w:t>Study</w:t>
            </w:r>
          </w:p>
        </w:tc>
      </w:tr>
      <w:tr w:rsidR="0041481E" w14:paraId="64E58B64" w14:textId="77777777">
        <w:trPr>
          <w:trHeight w:val="361"/>
        </w:trPr>
        <w:tc>
          <w:tcPr>
            <w:tcW w:w="903" w:type="dxa"/>
          </w:tcPr>
          <w:p w14:paraId="3744502F" w14:textId="77777777" w:rsidR="0041481E" w:rsidRDefault="00000000">
            <w:pPr>
              <w:pStyle w:val="TableParagraph"/>
              <w:ind w:left="108"/>
              <w:jc w:val="center"/>
              <w:rPr>
                <w:sz w:val="24"/>
              </w:rPr>
            </w:pPr>
            <w:r>
              <w:rPr>
                <w:spacing w:val="-10"/>
                <w:sz w:val="24"/>
              </w:rPr>
              <w:t>a</w:t>
            </w:r>
          </w:p>
        </w:tc>
        <w:tc>
          <w:tcPr>
            <w:tcW w:w="4769" w:type="dxa"/>
          </w:tcPr>
          <w:p w14:paraId="52C4E361" w14:textId="77777777" w:rsidR="0041481E" w:rsidRDefault="00000000">
            <w:pPr>
              <w:pStyle w:val="TableParagraph"/>
              <w:ind w:left="206"/>
              <w:rPr>
                <w:sz w:val="24"/>
              </w:rPr>
            </w:pPr>
            <w:r>
              <w:rPr>
                <w:sz w:val="24"/>
              </w:rPr>
              <w:t>Specific</w:t>
            </w:r>
            <w:r>
              <w:rPr>
                <w:spacing w:val="-4"/>
                <w:sz w:val="24"/>
              </w:rPr>
              <w:t xml:space="preserve"> </w:t>
            </w:r>
            <w:r>
              <w:rPr>
                <w:sz w:val="24"/>
              </w:rPr>
              <w:t>Gravity</w:t>
            </w:r>
            <w:r>
              <w:rPr>
                <w:spacing w:val="-3"/>
                <w:sz w:val="24"/>
              </w:rPr>
              <w:t xml:space="preserve"> </w:t>
            </w:r>
            <w:r>
              <w:rPr>
                <w:spacing w:val="-2"/>
                <w:sz w:val="24"/>
              </w:rPr>
              <w:t>Determinations</w:t>
            </w:r>
          </w:p>
        </w:tc>
        <w:tc>
          <w:tcPr>
            <w:tcW w:w="872" w:type="dxa"/>
          </w:tcPr>
          <w:p w14:paraId="6653E4F1" w14:textId="77777777" w:rsidR="0041481E" w:rsidRDefault="00000000">
            <w:pPr>
              <w:pStyle w:val="TableParagraph"/>
              <w:ind w:left="63" w:right="19"/>
              <w:jc w:val="center"/>
              <w:rPr>
                <w:sz w:val="24"/>
              </w:rPr>
            </w:pPr>
            <w:r>
              <w:rPr>
                <w:spacing w:val="-4"/>
                <w:sz w:val="24"/>
              </w:rPr>
              <w:t>Nos.</w:t>
            </w:r>
          </w:p>
        </w:tc>
        <w:tc>
          <w:tcPr>
            <w:tcW w:w="1258" w:type="dxa"/>
          </w:tcPr>
          <w:p w14:paraId="3B82D030" w14:textId="77777777" w:rsidR="0041481E" w:rsidRDefault="00000000">
            <w:pPr>
              <w:pStyle w:val="TableParagraph"/>
              <w:ind w:left="116" w:right="64"/>
              <w:jc w:val="center"/>
              <w:rPr>
                <w:sz w:val="24"/>
              </w:rPr>
            </w:pPr>
            <w:r>
              <w:rPr>
                <w:spacing w:val="-10"/>
                <w:sz w:val="24"/>
              </w:rPr>
              <w:t>5</w:t>
            </w:r>
          </w:p>
        </w:tc>
        <w:tc>
          <w:tcPr>
            <w:tcW w:w="1209" w:type="dxa"/>
          </w:tcPr>
          <w:p w14:paraId="247984BA" w14:textId="77777777" w:rsidR="0041481E" w:rsidRDefault="00000000">
            <w:pPr>
              <w:pStyle w:val="TableParagraph"/>
              <w:ind w:left="101"/>
              <w:jc w:val="center"/>
              <w:rPr>
                <w:b/>
                <w:sz w:val="24"/>
              </w:rPr>
            </w:pPr>
            <w:r>
              <w:rPr>
                <w:b/>
                <w:spacing w:val="-10"/>
                <w:sz w:val="24"/>
              </w:rPr>
              <w:t>5</w:t>
            </w:r>
          </w:p>
        </w:tc>
      </w:tr>
    </w:tbl>
    <w:p w14:paraId="55216188" w14:textId="77777777" w:rsidR="0041481E" w:rsidRDefault="0041481E">
      <w:pPr>
        <w:pStyle w:val="TableParagraph"/>
        <w:jc w:val="center"/>
        <w:rPr>
          <w:b/>
          <w:sz w:val="24"/>
        </w:rPr>
        <w:sectPr w:rsidR="0041481E">
          <w:pgSz w:w="11910" w:h="16840"/>
          <w:pgMar w:top="1360" w:right="566" w:bottom="780" w:left="1275" w:header="0" w:footer="594" w:gutter="0"/>
          <w:cols w:space="720"/>
        </w:sectPr>
      </w:pPr>
    </w:p>
    <w:p w14:paraId="7CA76EF3" w14:textId="77777777" w:rsidR="0041481E" w:rsidRDefault="00000000">
      <w:pPr>
        <w:pStyle w:val="BodyText"/>
        <w:spacing w:before="62" w:line="360" w:lineRule="auto"/>
        <w:ind w:left="1022" w:right="742"/>
        <w:jc w:val="both"/>
      </w:pPr>
      <w:r>
        <w:lastRenderedPageBreak/>
        <w:t>Core</w:t>
      </w:r>
      <w:r>
        <w:rPr>
          <w:spacing w:val="-11"/>
        </w:rPr>
        <w:t xml:space="preserve"> </w:t>
      </w:r>
      <w:r>
        <w:t>drilling</w:t>
      </w:r>
      <w:r>
        <w:rPr>
          <w:spacing w:val="-11"/>
        </w:rPr>
        <w:t xml:space="preserve"> </w:t>
      </w:r>
      <w:r>
        <w:t>was</w:t>
      </w:r>
      <w:r>
        <w:rPr>
          <w:spacing w:val="-11"/>
        </w:rPr>
        <w:t xml:space="preserve"> </w:t>
      </w:r>
      <w:r>
        <w:t>carried</w:t>
      </w:r>
      <w:r>
        <w:rPr>
          <w:spacing w:val="-11"/>
        </w:rPr>
        <w:t xml:space="preserve"> </w:t>
      </w:r>
      <w:r>
        <w:t>out</w:t>
      </w:r>
      <w:r>
        <w:rPr>
          <w:spacing w:val="-11"/>
        </w:rPr>
        <w:t xml:space="preserve"> </w:t>
      </w:r>
      <w:r>
        <w:t>in-house</w:t>
      </w:r>
      <w:r>
        <w:rPr>
          <w:spacing w:val="-11"/>
        </w:rPr>
        <w:t xml:space="preserve"> </w:t>
      </w:r>
      <w:r>
        <w:t>by</w:t>
      </w:r>
      <w:r>
        <w:rPr>
          <w:spacing w:val="-11"/>
        </w:rPr>
        <w:t xml:space="preserve"> </w:t>
      </w:r>
      <w:r>
        <w:t>PRB</w:t>
      </w:r>
      <w:r>
        <w:rPr>
          <w:spacing w:val="-11"/>
        </w:rPr>
        <w:t xml:space="preserve"> </w:t>
      </w:r>
      <w:proofErr w:type="spellStart"/>
      <w:r>
        <w:t>Infraprojects</w:t>
      </w:r>
      <w:proofErr w:type="spellEnd"/>
      <w:r>
        <w:rPr>
          <w:spacing w:val="-11"/>
        </w:rPr>
        <w:t xml:space="preserve"> </w:t>
      </w:r>
      <w:r>
        <w:t>Private</w:t>
      </w:r>
      <w:r>
        <w:rPr>
          <w:spacing w:val="-11"/>
        </w:rPr>
        <w:t xml:space="preserve"> </w:t>
      </w:r>
      <w:r>
        <w:t>Limited</w:t>
      </w:r>
      <w:r>
        <w:rPr>
          <w:spacing w:val="-11"/>
        </w:rPr>
        <w:t xml:space="preserve"> </w:t>
      </w:r>
      <w:r>
        <w:t>as</w:t>
      </w:r>
      <w:r>
        <w:rPr>
          <w:spacing w:val="-11"/>
        </w:rPr>
        <w:t xml:space="preserve"> </w:t>
      </w:r>
      <w:r>
        <w:t>per</w:t>
      </w:r>
      <w:r>
        <w:rPr>
          <w:spacing w:val="-11"/>
        </w:rPr>
        <w:t xml:space="preserve"> </w:t>
      </w:r>
      <w:r>
        <w:t>SoC Item No. 2.2.1.1(b), approved vide OM File No. 23/652/2025-NMEDT/352 dated 04 September 2025 issued by NMEDT.</w:t>
      </w:r>
    </w:p>
    <w:p w14:paraId="3E586A98" w14:textId="77777777" w:rsidR="0041481E" w:rsidRDefault="00000000">
      <w:pPr>
        <w:pStyle w:val="BodyText"/>
        <w:spacing w:line="360" w:lineRule="auto"/>
        <w:ind w:left="1022" w:right="736" w:firstLine="60"/>
        <w:jc w:val="both"/>
      </w:pPr>
      <w:r>
        <w:t>Exploratory drilling commenced during Phase-II with borehole G-VDK-BH-01 on 14.03.2026</w:t>
      </w:r>
      <w:r>
        <w:rPr>
          <w:spacing w:val="-4"/>
        </w:rPr>
        <w:t xml:space="preserve"> </w:t>
      </w:r>
      <w:r>
        <w:t>in</w:t>
      </w:r>
      <w:r>
        <w:rPr>
          <w:spacing w:val="-4"/>
        </w:rPr>
        <w:t xml:space="preserve"> </w:t>
      </w:r>
      <w:r>
        <w:t>the</w:t>
      </w:r>
      <w:r>
        <w:rPr>
          <w:spacing w:val="-4"/>
        </w:rPr>
        <w:t xml:space="preserve"> </w:t>
      </w:r>
      <w:proofErr w:type="spellStart"/>
      <w:r>
        <w:t>Vadekhan</w:t>
      </w:r>
      <w:proofErr w:type="spellEnd"/>
      <w:r>
        <w:rPr>
          <w:spacing w:val="-4"/>
        </w:rPr>
        <w:t xml:space="preserve"> </w:t>
      </w:r>
      <w:r>
        <w:t>Block</w:t>
      </w:r>
      <w:r>
        <w:rPr>
          <w:spacing w:val="-4"/>
        </w:rPr>
        <w:t xml:space="preserve"> </w:t>
      </w:r>
      <w:r>
        <w:t>and</w:t>
      </w:r>
      <w:r>
        <w:rPr>
          <w:spacing w:val="-4"/>
        </w:rPr>
        <w:t xml:space="preserve"> </w:t>
      </w:r>
      <w:r>
        <w:t>was</w:t>
      </w:r>
      <w:r>
        <w:rPr>
          <w:spacing w:val="-4"/>
        </w:rPr>
        <w:t xml:space="preserve"> </w:t>
      </w:r>
      <w:r>
        <w:t>completed</w:t>
      </w:r>
      <w:r>
        <w:rPr>
          <w:spacing w:val="-4"/>
        </w:rPr>
        <w:t xml:space="preserve"> </w:t>
      </w:r>
      <w:r>
        <w:t>with</w:t>
      </w:r>
      <w:r>
        <w:rPr>
          <w:spacing w:val="-4"/>
        </w:rPr>
        <w:t xml:space="preserve"> </w:t>
      </w:r>
      <w:r>
        <w:t>the</w:t>
      </w:r>
      <w:r>
        <w:rPr>
          <w:spacing w:val="-4"/>
        </w:rPr>
        <w:t xml:space="preserve"> </w:t>
      </w:r>
      <w:r>
        <w:t>closure</w:t>
      </w:r>
      <w:r>
        <w:rPr>
          <w:spacing w:val="-4"/>
        </w:rPr>
        <w:t xml:space="preserve"> </w:t>
      </w:r>
      <w:r>
        <w:t>of</w:t>
      </w:r>
      <w:r>
        <w:rPr>
          <w:spacing w:val="-4"/>
        </w:rPr>
        <w:t xml:space="preserve"> </w:t>
      </w:r>
      <w:r>
        <w:t>borehole</w:t>
      </w:r>
      <w:r>
        <w:rPr>
          <w:spacing w:val="-4"/>
        </w:rPr>
        <w:t xml:space="preserve"> </w:t>
      </w:r>
      <w:r>
        <w:t xml:space="preserve">G-VDK-BH-13 on 21.03.2026. Although </w:t>
      </w:r>
      <w:r>
        <w:rPr>
          <w:b/>
        </w:rPr>
        <w:t xml:space="preserve">10 boreholes </w:t>
      </w:r>
      <w:r>
        <w:t>were originally proposed in the approved</w:t>
      </w:r>
      <w:r>
        <w:rPr>
          <w:spacing w:val="-8"/>
        </w:rPr>
        <w:t xml:space="preserve"> </w:t>
      </w:r>
      <w:r>
        <w:t>exploration</w:t>
      </w:r>
      <w:r>
        <w:rPr>
          <w:spacing w:val="-8"/>
        </w:rPr>
        <w:t xml:space="preserve"> </w:t>
      </w:r>
      <w:r>
        <w:t>scheme,</w:t>
      </w:r>
      <w:r>
        <w:rPr>
          <w:spacing w:val="-8"/>
        </w:rPr>
        <w:t xml:space="preserve"> </w:t>
      </w:r>
      <w:r>
        <w:t>a</w:t>
      </w:r>
      <w:r>
        <w:rPr>
          <w:spacing w:val="-8"/>
        </w:rPr>
        <w:t xml:space="preserve"> </w:t>
      </w:r>
      <w:r>
        <w:t>total</w:t>
      </w:r>
      <w:r>
        <w:rPr>
          <w:spacing w:val="-8"/>
        </w:rPr>
        <w:t xml:space="preserve"> </w:t>
      </w:r>
      <w:r>
        <w:t>of</w:t>
      </w:r>
      <w:r>
        <w:rPr>
          <w:spacing w:val="-5"/>
        </w:rPr>
        <w:t xml:space="preserve"> </w:t>
      </w:r>
      <w:r>
        <w:rPr>
          <w:b/>
        </w:rPr>
        <w:t>13</w:t>
      </w:r>
      <w:r>
        <w:rPr>
          <w:b/>
          <w:spacing w:val="-8"/>
        </w:rPr>
        <w:t xml:space="preserve"> </w:t>
      </w:r>
      <w:r>
        <w:rPr>
          <w:b/>
        </w:rPr>
        <w:t>boreholes</w:t>
      </w:r>
      <w:r>
        <w:rPr>
          <w:b/>
          <w:spacing w:val="-7"/>
        </w:rPr>
        <w:t xml:space="preserve"> </w:t>
      </w:r>
      <w:r>
        <w:t>were</w:t>
      </w:r>
      <w:r>
        <w:rPr>
          <w:spacing w:val="-8"/>
        </w:rPr>
        <w:t xml:space="preserve"> </w:t>
      </w:r>
      <w:r>
        <w:t>ultimately</w:t>
      </w:r>
      <w:r>
        <w:rPr>
          <w:spacing w:val="-8"/>
        </w:rPr>
        <w:t xml:space="preserve"> </w:t>
      </w:r>
      <w:r>
        <w:t>drilled</w:t>
      </w:r>
      <w:r>
        <w:rPr>
          <w:spacing w:val="-6"/>
        </w:rPr>
        <w:t xml:space="preserve"> </w:t>
      </w:r>
      <w:r>
        <w:rPr>
          <w:b/>
        </w:rPr>
        <w:t>based</w:t>
      </w:r>
      <w:r>
        <w:rPr>
          <w:b/>
          <w:spacing w:val="-8"/>
        </w:rPr>
        <w:t xml:space="preserve"> </w:t>
      </w:r>
      <w:r>
        <w:rPr>
          <w:b/>
        </w:rPr>
        <w:t xml:space="preserve">on the discussions held with the Committee </w:t>
      </w:r>
      <w:r>
        <w:t xml:space="preserve">during the course of exploration. The limestone mineralization in the block is confined to valley portions and occurs as isolated, discontinuous bodies exhibiting highly variable thickness and depth. In view of this geological disposition, </w:t>
      </w:r>
      <w:r>
        <w:rPr>
          <w:b/>
        </w:rPr>
        <w:t xml:space="preserve">three additional boreholes </w:t>
      </w:r>
      <w:r>
        <w:t>were drilled at suitable locations</w:t>
      </w:r>
      <w:r>
        <w:rPr>
          <w:spacing w:val="-11"/>
        </w:rPr>
        <w:t xml:space="preserve"> </w:t>
      </w:r>
      <w:r>
        <w:t>where</w:t>
      </w:r>
      <w:r>
        <w:rPr>
          <w:spacing w:val="-11"/>
        </w:rPr>
        <w:t xml:space="preserve"> </w:t>
      </w:r>
      <w:r>
        <w:t>limestone</w:t>
      </w:r>
      <w:r>
        <w:rPr>
          <w:spacing w:val="-11"/>
        </w:rPr>
        <w:t xml:space="preserve"> </w:t>
      </w:r>
      <w:r>
        <w:t>mineralization</w:t>
      </w:r>
      <w:r>
        <w:rPr>
          <w:spacing w:val="-11"/>
        </w:rPr>
        <w:t xml:space="preserve"> </w:t>
      </w:r>
      <w:r>
        <w:t>was</w:t>
      </w:r>
      <w:r>
        <w:rPr>
          <w:spacing w:val="-11"/>
        </w:rPr>
        <w:t xml:space="preserve"> </w:t>
      </w:r>
      <w:r>
        <w:t>encountered</w:t>
      </w:r>
      <w:r>
        <w:rPr>
          <w:spacing w:val="-11"/>
        </w:rPr>
        <w:t xml:space="preserve"> </w:t>
      </w:r>
      <w:r>
        <w:t>to</w:t>
      </w:r>
      <w:r>
        <w:rPr>
          <w:spacing w:val="-11"/>
        </w:rPr>
        <w:t xml:space="preserve"> </w:t>
      </w:r>
      <w:r>
        <w:t>ensure</w:t>
      </w:r>
      <w:r>
        <w:rPr>
          <w:spacing w:val="-11"/>
        </w:rPr>
        <w:t xml:space="preserve"> </w:t>
      </w:r>
      <w:r>
        <w:t>proper</w:t>
      </w:r>
      <w:r>
        <w:rPr>
          <w:spacing w:val="-11"/>
        </w:rPr>
        <w:t xml:space="preserve"> </w:t>
      </w:r>
      <w:r>
        <w:t>delineation of the mineralized zones and to establish their thickness, lateral continuity, and geological disposition. The allied field works, including surveying, drilling, and borehole core sampling, were carried out simultaneously. The total core sampling achieved was lower than the targeted quantity because samples were collected only from the mineralized zones. Analytical and laboratory studies were also carried out simultaneously in NABL accredited laboratories.</w:t>
      </w:r>
    </w:p>
    <w:p w14:paraId="60FE2F0B" w14:textId="77777777" w:rsidR="0041481E" w:rsidRDefault="0041481E">
      <w:pPr>
        <w:pStyle w:val="BodyText"/>
        <w:spacing w:before="137"/>
      </w:pPr>
    </w:p>
    <w:p w14:paraId="125FB36F" w14:textId="77777777" w:rsidR="0041481E" w:rsidRDefault="00000000">
      <w:pPr>
        <w:pStyle w:val="Heading5"/>
        <w:spacing w:before="1"/>
        <w:jc w:val="both"/>
      </w:pPr>
      <w:r>
        <w:t>10.3.0</w:t>
      </w:r>
      <w:r>
        <w:rPr>
          <w:spacing w:val="-3"/>
        </w:rPr>
        <w:t xml:space="preserve"> </w:t>
      </w:r>
      <w:r>
        <w:t>EXPLORATION</w:t>
      </w:r>
      <w:r>
        <w:rPr>
          <w:spacing w:val="-2"/>
        </w:rPr>
        <w:t xml:space="preserve"> </w:t>
      </w:r>
      <w:r>
        <w:t>ACTIVITIES</w:t>
      </w:r>
      <w:r>
        <w:rPr>
          <w:spacing w:val="-3"/>
        </w:rPr>
        <w:t xml:space="preserve"> </w:t>
      </w:r>
      <w:r>
        <w:t>TAKEN</w:t>
      </w:r>
      <w:r>
        <w:rPr>
          <w:spacing w:val="-2"/>
        </w:rPr>
        <w:t xml:space="preserve"> </w:t>
      </w:r>
      <w:r>
        <w:t>UP</w:t>
      </w:r>
      <w:r>
        <w:rPr>
          <w:spacing w:val="-3"/>
        </w:rPr>
        <w:t xml:space="preserve"> </w:t>
      </w:r>
      <w:r>
        <w:t>BY</w:t>
      </w:r>
      <w:r>
        <w:rPr>
          <w:spacing w:val="-2"/>
        </w:rPr>
        <w:t xml:space="preserve"> </w:t>
      </w:r>
      <w:r>
        <w:rPr>
          <w:spacing w:val="-5"/>
        </w:rPr>
        <w:t>PRB</w:t>
      </w:r>
    </w:p>
    <w:p w14:paraId="7C735527" w14:textId="77777777" w:rsidR="0041481E" w:rsidRDefault="00000000">
      <w:pPr>
        <w:pStyle w:val="BodyText"/>
        <w:spacing w:before="138" w:line="360" w:lineRule="auto"/>
        <w:ind w:left="1022" w:right="739"/>
        <w:jc w:val="both"/>
      </w:pPr>
      <w:r>
        <w:t>Exploration activities comprising geological mapping, topographical survey on1:4000 scale with 2m contour interval over an area of 3.00 sq. km exploratory drilling and associated</w:t>
      </w:r>
      <w:r>
        <w:rPr>
          <w:spacing w:val="-12"/>
        </w:rPr>
        <w:t xml:space="preserve"> </w:t>
      </w:r>
      <w:r>
        <w:t>analytical</w:t>
      </w:r>
      <w:r>
        <w:rPr>
          <w:spacing w:val="-12"/>
        </w:rPr>
        <w:t xml:space="preserve"> </w:t>
      </w:r>
      <w:r>
        <w:t>works</w:t>
      </w:r>
      <w:r>
        <w:rPr>
          <w:spacing w:val="-12"/>
        </w:rPr>
        <w:t xml:space="preserve"> </w:t>
      </w:r>
      <w:r>
        <w:t>were</w:t>
      </w:r>
      <w:r>
        <w:rPr>
          <w:spacing w:val="-12"/>
        </w:rPr>
        <w:t xml:space="preserve"> </w:t>
      </w:r>
      <w:r>
        <w:t>carried</w:t>
      </w:r>
      <w:r>
        <w:rPr>
          <w:spacing w:val="-12"/>
        </w:rPr>
        <w:t xml:space="preserve"> </w:t>
      </w:r>
      <w:r>
        <w:t>out</w:t>
      </w:r>
      <w:r>
        <w:rPr>
          <w:spacing w:val="-12"/>
        </w:rPr>
        <w:t xml:space="preserve"> </w:t>
      </w:r>
      <w:r>
        <w:t>by</w:t>
      </w:r>
      <w:r>
        <w:rPr>
          <w:spacing w:val="-12"/>
        </w:rPr>
        <w:t xml:space="preserve"> </w:t>
      </w:r>
      <w:r>
        <w:t>PRB</w:t>
      </w:r>
      <w:r>
        <w:rPr>
          <w:spacing w:val="-12"/>
        </w:rPr>
        <w:t xml:space="preserve"> </w:t>
      </w:r>
      <w:proofErr w:type="spellStart"/>
      <w:r>
        <w:t>Infraprojects</w:t>
      </w:r>
      <w:proofErr w:type="spellEnd"/>
      <w:r>
        <w:rPr>
          <w:spacing w:val="-12"/>
        </w:rPr>
        <w:t xml:space="preserve"> </w:t>
      </w:r>
      <w:r>
        <w:t>Private</w:t>
      </w:r>
      <w:r>
        <w:rPr>
          <w:spacing w:val="-12"/>
        </w:rPr>
        <w:t xml:space="preserve"> </w:t>
      </w:r>
      <w:r>
        <w:t>Limited.</w:t>
      </w:r>
      <w:r>
        <w:rPr>
          <w:spacing w:val="-12"/>
        </w:rPr>
        <w:t xml:space="preserve"> </w:t>
      </w:r>
      <w:r>
        <w:t>The exploration work commenced on 09.09.2025 and was completed on 03.07.2026.</w:t>
      </w:r>
    </w:p>
    <w:p w14:paraId="6F96C355" w14:textId="77777777" w:rsidR="0041481E" w:rsidRDefault="0041481E">
      <w:pPr>
        <w:pStyle w:val="BodyText"/>
        <w:spacing w:before="137"/>
      </w:pPr>
    </w:p>
    <w:p w14:paraId="05D091FD" w14:textId="77777777" w:rsidR="0041481E" w:rsidRDefault="00000000">
      <w:pPr>
        <w:pStyle w:val="Heading6"/>
        <w:spacing w:before="1"/>
        <w:ind w:left="313"/>
        <w:jc w:val="both"/>
      </w:pPr>
      <w:r>
        <w:t>10.3.1</w:t>
      </w:r>
      <w:r>
        <w:rPr>
          <w:spacing w:val="-4"/>
        </w:rPr>
        <w:t xml:space="preserve"> </w:t>
      </w:r>
      <w:r>
        <w:t>Geological</w:t>
      </w:r>
      <w:r>
        <w:rPr>
          <w:spacing w:val="-3"/>
        </w:rPr>
        <w:t xml:space="preserve"> </w:t>
      </w:r>
      <w:r>
        <w:rPr>
          <w:spacing w:val="-2"/>
        </w:rPr>
        <w:t>Mapping</w:t>
      </w:r>
    </w:p>
    <w:p w14:paraId="2D7D3F00" w14:textId="77777777" w:rsidR="0041481E" w:rsidRDefault="00000000">
      <w:pPr>
        <w:pStyle w:val="BodyText"/>
        <w:spacing w:before="138" w:line="360" w:lineRule="auto"/>
        <w:ind w:left="1022" w:right="739"/>
        <w:jc w:val="both"/>
      </w:pPr>
      <w:r>
        <w:t>A detailed topographic survey of the study area was carried out on a scale of 1:4000 with contour intervals of 2m and 4m. Topographically the study area is highly undulating</w:t>
      </w:r>
      <w:r>
        <w:rPr>
          <w:spacing w:val="-9"/>
        </w:rPr>
        <w:t xml:space="preserve"> </w:t>
      </w:r>
      <w:r>
        <w:t>with</w:t>
      </w:r>
      <w:r>
        <w:rPr>
          <w:spacing w:val="-9"/>
        </w:rPr>
        <w:t xml:space="preserve"> </w:t>
      </w:r>
      <w:r>
        <w:t>elevations</w:t>
      </w:r>
      <w:r>
        <w:rPr>
          <w:spacing w:val="-9"/>
        </w:rPr>
        <w:t xml:space="preserve"> </w:t>
      </w:r>
      <w:r>
        <w:t>ranging</w:t>
      </w:r>
      <w:r>
        <w:rPr>
          <w:spacing w:val="-9"/>
        </w:rPr>
        <w:t xml:space="preserve"> </w:t>
      </w:r>
      <w:r>
        <w:t>from</w:t>
      </w:r>
      <w:r>
        <w:rPr>
          <w:spacing w:val="-9"/>
        </w:rPr>
        <w:t xml:space="preserve"> </w:t>
      </w:r>
      <w:r>
        <w:t>a</w:t>
      </w:r>
      <w:r>
        <w:rPr>
          <w:spacing w:val="-9"/>
        </w:rPr>
        <w:t xml:space="preserve"> </w:t>
      </w:r>
      <w:r>
        <w:t>minimum</w:t>
      </w:r>
      <w:r>
        <w:rPr>
          <w:spacing w:val="-9"/>
        </w:rPr>
        <w:t xml:space="preserve"> </w:t>
      </w:r>
      <w:r>
        <w:t>of</w:t>
      </w:r>
      <w:r>
        <w:rPr>
          <w:spacing w:val="-9"/>
        </w:rPr>
        <w:t xml:space="preserve"> </w:t>
      </w:r>
      <w:r>
        <w:t>120</w:t>
      </w:r>
      <w:r>
        <w:rPr>
          <w:spacing w:val="-9"/>
        </w:rPr>
        <w:t xml:space="preserve"> </w:t>
      </w:r>
      <w:r>
        <w:t>MSL</w:t>
      </w:r>
      <w:r>
        <w:rPr>
          <w:spacing w:val="-9"/>
        </w:rPr>
        <w:t xml:space="preserve"> </w:t>
      </w:r>
      <w:r>
        <w:t>to</w:t>
      </w:r>
      <w:r>
        <w:rPr>
          <w:spacing w:val="-9"/>
        </w:rPr>
        <w:t xml:space="preserve"> </w:t>
      </w:r>
      <w:r>
        <w:t>a</w:t>
      </w:r>
      <w:r>
        <w:rPr>
          <w:spacing w:val="-9"/>
        </w:rPr>
        <w:t xml:space="preserve"> </w:t>
      </w:r>
      <w:r>
        <w:t>maximum</w:t>
      </w:r>
      <w:r>
        <w:rPr>
          <w:spacing w:val="-9"/>
        </w:rPr>
        <w:t xml:space="preserve"> </w:t>
      </w:r>
      <w:r>
        <w:t>of</w:t>
      </w:r>
      <w:r>
        <w:rPr>
          <w:spacing w:val="-9"/>
        </w:rPr>
        <w:t xml:space="preserve"> </w:t>
      </w:r>
      <w:r>
        <w:t xml:space="preserve">241 </w:t>
      </w:r>
      <w:r>
        <w:rPr>
          <w:spacing w:val="-4"/>
        </w:rPr>
        <w:t>MSL.</w:t>
      </w:r>
    </w:p>
    <w:p w14:paraId="38E69D4C" w14:textId="77777777" w:rsidR="0041481E" w:rsidRDefault="00000000">
      <w:pPr>
        <w:pStyle w:val="BodyText"/>
        <w:spacing w:before="160" w:line="360" w:lineRule="auto"/>
        <w:ind w:left="1022" w:right="740"/>
        <w:jc w:val="both"/>
      </w:pPr>
      <w:r>
        <w:t>A</w:t>
      </w:r>
      <w:r>
        <w:rPr>
          <w:spacing w:val="-15"/>
        </w:rPr>
        <w:t xml:space="preserve"> </w:t>
      </w:r>
      <w:r>
        <w:t>total</w:t>
      </w:r>
      <w:r>
        <w:rPr>
          <w:spacing w:val="-15"/>
        </w:rPr>
        <w:t xml:space="preserve"> </w:t>
      </w:r>
      <w:r>
        <w:t>of</w:t>
      </w:r>
      <w:r>
        <w:rPr>
          <w:spacing w:val="-15"/>
        </w:rPr>
        <w:t xml:space="preserve"> </w:t>
      </w:r>
      <w:r>
        <w:t>four</w:t>
      </w:r>
      <w:r>
        <w:rPr>
          <w:spacing w:val="-15"/>
        </w:rPr>
        <w:t xml:space="preserve"> </w:t>
      </w:r>
      <w:r>
        <w:t>seasonal</w:t>
      </w:r>
      <w:r>
        <w:rPr>
          <w:spacing w:val="-15"/>
        </w:rPr>
        <w:t xml:space="preserve"> </w:t>
      </w:r>
      <w:r>
        <w:t>streams</w:t>
      </w:r>
      <w:r>
        <w:rPr>
          <w:spacing w:val="-15"/>
        </w:rPr>
        <w:t xml:space="preserve"> </w:t>
      </w:r>
      <w:r>
        <w:t>is</w:t>
      </w:r>
      <w:r>
        <w:rPr>
          <w:spacing w:val="-15"/>
        </w:rPr>
        <w:t xml:space="preserve"> </w:t>
      </w:r>
      <w:r>
        <w:t>present</w:t>
      </w:r>
      <w:r>
        <w:rPr>
          <w:spacing w:val="-15"/>
        </w:rPr>
        <w:t xml:space="preserve"> </w:t>
      </w:r>
      <w:r>
        <w:t>within</w:t>
      </w:r>
      <w:r>
        <w:rPr>
          <w:spacing w:val="-15"/>
        </w:rPr>
        <w:t xml:space="preserve"> </w:t>
      </w:r>
      <w:r>
        <w:t>the</w:t>
      </w:r>
      <w:r>
        <w:rPr>
          <w:spacing w:val="-15"/>
        </w:rPr>
        <w:t xml:space="preserve"> </w:t>
      </w:r>
      <w:r>
        <w:t>block.</w:t>
      </w:r>
      <w:r>
        <w:rPr>
          <w:spacing w:val="-15"/>
        </w:rPr>
        <w:t xml:space="preserve"> </w:t>
      </w:r>
      <w:r>
        <w:t>Two</w:t>
      </w:r>
      <w:r>
        <w:rPr>
          <w:spacing w:val="-15"/>
        </w:rPr>
        <w:t xml:space="preserve"> </w:t>
      </w:r>
      <w:r>
        <w:t>major</w:t>
      </w:r>
      <w:r>
        <w:rPr>
          <w:spacing w:val="-15"/>
        </w:rPr>
        <w:t xml:space="preserve"> </w:t>
      </w:r>
      <w:r>
        <w:t>seasonal</w:t>
      </w:r>
      <w:r>
        <w:rPr>
          <w:spacing w:val="-15"/>
        </w:rPr>
        <w:t xml:space="preserve"> </w:t>
      </w:r>
      <w:r>
        <w:t>streams occur in the northwestern part of the block each having a maximum depth of about 5 m</w:t>
      </w:r>
      <w:r>
        <w:rPr>
          <w:spacing w:val="-7"/>
        </w:rPr>
        <w:t xml:space="preserve"> </w:t>
      </w:r>
      <w:r>
        <w:t>and</w:t>
      </w:r>
      <w:r>
        <w:rPr>
          <w:spacing w:val="-5"/>
        </w:rPr>
        <w:t xml:space="preserve"> </w:t>
      </w:r>
      <w:r>
        <w:t>forming</w:t>
      </w:r>
      <w:r>
        <w:rPr>
          <w:spacing w:val="-5"/>
        </w:rPr>
        <w:t xml:space="preserve"> </w:t>
      </w:r>
      <w:r>
        <w:t>large</w:t>
      </w:r>
      <w:r>
        <w:rPr>
          <w:spacing w:val="-4"/>
        </w:rPr>
        <w:t xml:space="preserve"> </w:t>
      </w:r>
      <w:r>
        <w:t>water</w:t>
      </w:r>
      <w:r>
        <w:rPr>
          <w:spacing w:val="-5"/>
        </w:rPr>
        <w:t xml:space="preserve"> </w:t>
      </w:r>
      <w:r>
        <w:t>reservoirs</w:t>
      </w:r>
      <w:r>
        <w:rPr>
          <w:spacing w:val="-5"/>
        </w:rPr>
        <w:t xml:space="preserve"> </w:t>
      </w:r>
      <w:r>
        <w:t>during</w:t>
      </w:r>
      <w:r>
        <w:rPr>
          <w:spacing w:val="-5"/>
        </w:rPr>
        <w:t xml:space="preserve"> </w:t>
      </w:r>
      <w:r>
        <w:t>the</w:t>
      </w:r>
      <w:r>
        <w:rPr>
          <w:spacing w:val="-4"/>
        </w:rPr>
        <w:t xml:space="preserve"> </w:t>
      </w:r>
      <w:r>
        <w:t>monsoon</w:t>
      </w:r>
      <w:r>
        <w:rPr>
          <w:spacing w:val="-5"/>
        </w:rPr>
        <w:t xml:space="preserve"> </w:t>
      </w:r>
      <w:r>
        <w:t>season.</w:t>
      </w:r>
      <w:r>
        <w:rPr>
          <w:spacing w:val="-5"/>
        </w:rPr>
        <w:t xml:space="preserve"> </w:t>
      </w:r>
      <w:r>
        <w:t>One</w:t>
      </w:r>
      <w:r>
        <w:rPr>
          <w:spacing w:val="-5"/>
        </w:rPr>
        <w:t xml:space="preserve"> </w:t>
      </w:r>
      <w:r>
        <w:t>seasonal</w:t>
      </w:r>
      <w:r>
        <w:rPr>
          <w:spacing w:val="-4"/>
        </w:rPr>
        <w:t xml:space="preserve"> </w:t>
      </w:r>
      <w:r>
        <w:rPr>
          <w:spacing w:val="-2"/>
        </w:rPr>
        <w:t>stream</w:t>
      </w:r>
    </w:p>
    <w:p w14:paraId="022D2C3A" w14:textId="77777777" w:rsidR="0041481E" w:rsidRDefault="0041481E">
      <w:pPr>
        <w:pStyle w:val="BodyText"/>
        <w:spacing w:line="360" w:lineRule="auto"/>
        <w:jc w:val="both"/>
        <w:sectPr w:rsidR="0041481E">
          <w:pgSz w:w="11910" w:h="16840"/>
          <w:pgMar w:top="1360" w:right="566" w:bottom="780" w:left="1275" w:header="0" w:footer="594" w:gutter="0"/>
          <w:cols w:space="720"/>
        </w:sectPr>
      </w:pPr>
    </w:p>
    <w:p w14:paraId="1A0668B7" w14:textId="77777777" w:rsidR="0041481E" w:rsidRDefault="00000000">
      <w:pPr>
        <w:pStyle w:val="BodyText"/>
        <w:spacing w:before="62" w:line="360" w:lineRule="auto"/>
        <w:ind w:left="1022" w:right="741"/>
        <w:jc w:val="both"/>
      </w:pPr>
      <w:r>
        <w:lastRenderedPageBreak/>
        <w:t>traverses the central part of the block from east to west and forms a small water reservoir. Another seasonal stream originates near the eastern boundary of the block and flows in a northwest–southeast direction.</w:t>
      </w:r>
    </w:p>
    <w:p w14:paraId="02EBFE71" w14:textId="77777777" w:rsidR="0041481E" w:rsidRDefault="00000000">
      <w:pPr>
        <w:pStyle w:val="BodyText"/>
        <w:spacing w:before="160" w:line="360" w:lineRule="auto"/>
        <w:ind w:left="1021" w:right="737"/>
        <w:jc w:val="both"/>
        <w:rPr>
          <w:b/>
        </w:rPr>
      </w:pPr>
      <w:r>
        <w:t>Two limestone quarries are present in the northwestern part of the block and are disconnected from each other with depths varying from 4m to 6m. One additional limestone</w:t>
      </w:r>
      <w:r>
        <w:rPr>
          <w:spacing w:val="-5"/>
        </w:rPr>
        <w:t xml:space="preserve"> </w:t>
      </w:r>
      <w:r>
        <w:t>quarry</w:t>
      </w:r>
      <w:r>
        <w:rPr>
          <w:spacing w:val="-5"/>
        </w:rPr>
        <w:t xml:space="preserve"> </w:t>
      </w:r>
      <w:r>
        <w:t>is</w:t>
      </w:r>
      <w:r>
        <w:rPr>
          <w:spacing w:val="-5"/>
        </w:rPr>
        <w:t xml:space="preserve"> </w:t>
      </w:r>
      <w:r>
        <w:t>located</w:t>
      </w:r>
      <w:r>
        <w:rPr>
          <w:spacing w:val="-5"/>
        </w:rPr>
        <w:t xml:space="preserve"> </w:t>
      </w:r>
      <w:r>
        <w:t>in</w:t>
      </w:r>
      <w:r>
        <w:rPr>
          <w:spacing w:val="-5"/>
        </w:rPr>
        <w:t xml:space="preserve"> </w:t>
      </w:r>
      <w:r>
        <w:t>the</w:t>
      </w:r>
      <w:r>
        <w:rPr>
          <w:spacing w:val="-5"/>
        </w:rPr>
        <w:t xml:space="preserve"> </w:t>
      </w:r>
      <w:r>
        <w:t>central</w:t>
      </w:r>
      <w:r>
        <w:rPr>
          <w:spacing w:val="-5"/>
        </w:rPr>
        <w:t xml:space="preserve"> </w:t>
      </w:r>
      <w:r>
        <w:t>part</w:t>
      </w:r>
      <w:r>
        <w:rPr>
          <w:spacing w:val="-5"/>
        </w:rPr>
        <w:t xml:space="preserve"> </w:t>
      </w:r>
      <w:r>
        <w:t>of</w:t>
      </w:r>
      <w:r>
        <w:rPr>
          <w:spacing w:val="-5"/>
        </w:rPr>
        <w:t xml:space="preserve"> </w:t>
      </w:r>
      <w:r>
        <w:t>the</w:t>
      </w:r>
      <w:r>
        <w:rPr>
          <w:spacing w:val="-5"/>
        </w:rPr>
        <w:t xml:space="preserve"> </w:t>
      </w:r>
      <w:r>
        <w:t>block.</w:t>
      </w:r>
      <w:r>
        <w:rPr>
          <w:spacing w:val="-5"/>
        </w:rPr>
        <w:t xml:space="preserve"> </w:t>
      </w:r>
      <w:r>
        <w:t>Broad</w:t>
      </w:r>
      <w:r>
        <w:rPr>
          <w:spacing w:val="-5"/>
        </w:rPr>
        <w:t xml:space="preserve"> </w:t>
      </w:r>
      <w:r>
        <w:t>lithological</w:t>
      </w:r>
      <w:r>
        <w:rPr>
          <w:spacing w:val="-5"/>
        </w:rPr>
        <w:t xml:space="preserve"> </w:t>
      </w:r>
      <w:r>
        <w:t>units</w:t>
      </w:r>
      <w:r>
        <w:rPr>
          <w:spacing w:val="-5"/>
        </w:rPr>
        <w:t xml:space="preserve"> </w:t>
      </w:r>
      <w:r>
        <w:t>and litho-contacts</w:t>
      </w:r>
      <w:r>
        <w:rPr>
          <w:spacing w:val="-4"/>
        </w:rPr>
        <w:t xml:space="preserve"> </w:t>
      </w:r>
      <w:r>
        <w:t>were</w:t>
      </w:r>
      <w:r>
        <w:rPr>
          <w:spacing w:val="-4"/>
        </w:rPr>
        <w:t xml:space="preserve"> </w:t>
      </w:r>
      <w:r>
        <w:t>mapped</w:t>
      </w:r>
      <w:r>
        <w:rPr>
          <w:spacing w:val="-4"/>
        </w:rPr>
        <w:t xml:space="preserve"> </w:t>
      </w:r>
      <w:r>
        <w:t>with</w:t>
      </w:r>
      <w:r>
        <w:rPr>
          <w:spacing w:val="-4"/>
        </w:rPr>
        <w:t xml:space="preserve"> </w:t>
      </w:r>
      <w:r>
        <w:t>the</w:t>
      </w:r>
      <w:r>
        <w:rPr>
          <w:spacing w:val="-4"/>
        </w:rPr>
        <w:t xml:space="preserve"> </w:t>
      </w:r>
      <w:r>
        <w:t>help</w:t>
      </w:r>
      <w:r>
        <w:rPr>
          <w:spacing w:val="-4"/>
        </w:rPr>
        <w:t xml:space="preserve"> </w:t>
      </w:r>
      <w:r>
        <w:t>of</w:t>
      </w:r>
      <w:r>
        <w:rPr>
          <w:spacing w:val="-4"/>
        </w:rPr>
        <w:t xml:space="preserve"> </w:t>
      </w:r>
      <w:r>
        <w:t>handheld</w:t>
      </w:r>
      <w:r>
        <w:rPr>
          <w:spacing w:val="-4"/>
        </w:rPr>
        <w:t xml:space="preserve"> </w:t>
      </w:r>
      <w:r>
        <w:t>GPS.</w:t>
      </w:r>
      <w:r>
        <w:rPr>
          <w:spacing w:val="-4"/>
        </w:rPr>
        <w:t xml:space="preserve"> </w:t>
      </w:r>
      <w:r>
        <w:t>Structural</w:t>
      </w:r>
      <w:r>
        <w:rPr>
          <w:spacing w:val="-4"/>
        </w:rPr>
        <w:t xml:space="preserve"> </w:t>
      </w:r>
      <w:r>
        <w:t>features</w:t>
      </w:r>
      <w:r>
        <w:rPr>
          <w:spacing w:val="-4"/>
        </w:rPr>
        <w:t xml:space="preserve"> </w:t>
      </w:r>
      <w:r>
        <w:t>such</w:t>
      </w:r>
      <w:r>
        <w:rPr>
          <w:spacing w:val="-4"/>
        </w:rPr>
        <w:t xml:space="preserve"> </w:t>
      </w:r>
      <w:r>
        <w:t>as bedding,</w:t>
      </w:r>
      <w:r>
        <w:rPr>
          <w:spacing w:val="-6"/>
        </w:rPr>
        <w:t xml:space="preserve"> </w:t>
      </w:r>
      <w:r>
        <w:t>folds,</w:t>
      </w:r>
      <w:r>
        <w:rPr>
          <w:spacing w:val="-6"/>
        </w:rPr>
        <w:t xml:space="preserve"> </w:t>
      </w:r>
      <w:r>
        <w:t>and</w:t>
      </w:r>
      <w:r>
        <w:rPr>
          <w:spacing w:val="-6"/>
        </w:rPr>
        <w:t xml:space="preserve"> </w:t>
      </w:r>
      <w:r>
        <w:t>joints</w:t>
      </w:r>
      <w:r>
        <w:rPr>
          <w:spacing w:val="-6"/>
        </w:rPr>
        <w:t xml:space="preserve"> </w:t>
      </w:r>
      <w:r>
        <w:t>were</w:t>
      </w:r>
      <w:r>
        <w:rPr>
          <w:spacing w:val="-6"/>
        </w:rPr>
        <w:t xml:space="preserve"> </w:t>
      </w:r>
      <w:r>
        <w:t>recorded</w:t>
      </w:r>
      <w:r>
        <w:rPr>
          <w:spacing w:val="-6"/>
        </w:rPr>
        <w:t xml:space="preserve"> </w:t>
      </w:r>
      <w:r>
        <w:t>using</w:t>
      </w:r>
      <w:r>
        <w:rPr>
          <w:spacing w:val="-6"/>
        </w:rPr>
        <w:t xml:space="preserve"> </w:t>
      </w:r>
      <w:r>
        <w:t>Brunton</w:t>
      </w:r>
      <w:r>
        <w:rPr>
          <w:spacing w:val="-6"/>
        </w:rPr>
        <w:t xml:space="preserve"> </w:t>
      </w:r>
      <w:r>
        <w:t>Compass.</w:t>
      </w:r>
      <w:r>
        <w:rPr>
          <w:spacing w:val="-6"/>
        </w:rPr>
        <w:t xml:space="preserve"> </w:t>
      </w:r>
      <w:r>
        <w:t>The</w:t>
      </w:r>
      <w:r>
        <w:rPr>
          <w:spacing w:val="-6"/>
        </w:rPr>
        <w:t xml:space="preserve"> </w:t>
      </w:r>
      <w:r>
        <w:t>general</w:t>
      </w:r>
      <w:r>
        <w:rPr>
          <w:spacing w:val="-6"/>
        </w:rPr>
        <w:t xml:space="preserve"> </w:t>
      </w:r>
      <w:r>
        <w:t>strike</w:t>
      </w:r>
      <w:r>
        <w:rPr>
          <w:spacing w:val="-6"/>
        </w:rPr>
        <w:t xml:space="preserve"> </w:t>
      </w:r>
      <w:r>
        <w:t>of the litho-units varies irregularly due to the deposits are formed in the valleys of the trachytic mounds, with dip angles ranging from 2</w:t>
      </w:r>
      <w:r>
        <w:rPr>
          <w:vertAlign w:val="superscript"/>
        </w:rPr>
        <w:t>0</w:t>
      </w:r>
      <w:r>
        <w:t xml:space="preserve"> to 10</w:t>
      </w:r>
      <w:r>
        <w:rPr>
          <w:vertAlign w:val="superscript"/>
        </w:rPr>
        <w:t>0</w:t>
      </w:r>
      <w:r>
        <w:t xml:space="preserve">. The field observations and structural readings were plotted on the topographical map </w:t>
      </w:r>
      <w:r>
        <w:rPr>
          <w:b/>
        </w:rPr>
        <w:t>(Refer Plate No. V).</w:t>
      </w:r>
    </w:p>
    <w:p w14:paraId="328CE3E2" w14:textId="77777777" w:rsidR="0041481E" w:rsidRDefault="00000000">
      <w:pPr>
        <w:pStyle w:val="BodyText"/>
        <w:spacing w:before="3"/>
        <w:rPr>
          <w:b/>
          <w:sz w:val="12"/>
        </w:rPr>
      </w:pPr>
      <w:r>
        <w:rPr>
          <w:b/>
          <w:noProof/>
          <w:sz w:val="12"/>
        </w:rPr>
        <mc:AlternateContent>
          <mc:Choice Requires="wpg">
            <w:drawing>
              <wp:anchor distT="0" distB="0" distL="0" distR="0" simplePos="0" relativeHeight="487599104" behindDoc="1" locked="0" layoutInCell="1" allowOverlap="1" wp14:anchorId="36118AF7" wp14:editId="5A0CFAD9">
                <wp:simplePos x="0" y="0"/>
                <wp:positionH relativeFrom="page">
                  <wp:posOffset>1499870</wp:posOffset>
                </wp:positionH>
                <wp:positionV relativeFrom="paragraph">
                  <wp:posOffset>104779</wp:posOffset>
                </wp:positionV>
                <wp:extent cx="5367020" cy="3797935"/>
                <wp:effectExtent l="0" t="0" r="0" b="0"/>
                <wp:wrapTopAndBottom/>
                <wp:docPr id="63" name="Group 63"/>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367020" cy="3797935"/>
                          <a:chOff x="0" y="0"/>
                          <a:chExt cx="5367020" cy="3797935"/>
                        </a:xfrm>
                      </wpg:grpSpPr>
                      <wps:wsp>
                        <wps:cNvPr id="64" name="Graphic 64"/>
                        <wps:cNvSpPr/>
                        <wps:spPr>
                          <a:xfrm>
                            <a:off x="6349" y="6349"/>
                            <a:ext cx="5354320" cy="3785235"/>
                          </a:xfrm>
                          <a:custGeom>
                            <a:avLst/>
                            <a:gdLst/>
                            <a:ahLst/>
                            <a:cxnLst/>
                            <a:rect l="l" t="t" r="r" b="b"/>
                            <a:pathLst>
                              <a:path w="5354320" h="3785235">
                                <a:moveTo>
                                  <a:pt x="0" y="0"/>
                                </a:moveTo>
                                <a:lnTo>
                                  <a:pt x="5354320" y="0"/>
                                </a:lnTo>
                                <a:lnTo>
                                  <a:pt x="5354320" y="3785235"/>
                                </a:lnTo>
                                <a:lnTo>
                                  <a:pt x="0" y="3785235"/>
                                </a:lnTo>
                                <a:lnTo>
                                  <a:pt x="0" y="0"/>
                                </a:lnTo>
                                <a:close/>
                              </a:path>
                            </a:pathLst>
                          </a:custGeom>
                          <a:ln w="1269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65" name="Image 65"/>
                          <pic:cNvPicPr/>
                        </pic:nvPicPr>
                        <pic:blipFill>
                          <a:blip r:embed="rId46" cstate="print"/>
                          <a:stretch>
                            <a:fillRect/>
                          </a:stretch>
                        </pic:blipFill>
                        <pic:spPr>
                          <a:xfrm>
                            <a:off x="6349" y="6349"/>
                            <a:ext cx="5354320" cy="3785235"/>
                          </a:xfrm>
                          <a:prstGeom prst="rect">
                            <a:avLst/>
                          </a:prstGeom>
                        </pic:spPr>
                      </pic:pic>
                      <wps:wsp>
                        <wps:cNvPr id="66" name="Graphic 66"/>
                        <wps:cNvSpPr/>
                        <wps:spPr>
                          <a:xfrm>
                            <a:off x="6349" y="6349"/>
                            <a:ext cx="5354320" cy="3785235"/>
                          </a:xfrm>
                          <a:custGeom>
                            <a:avLst/>
                            <a:gdLst/>
                            <a:ahLst/>
                            <a:cxnLst/>
                            <a:rect l="l" t="t" r="r" b="b"/>
                            <a:pathLst>
                              <a:path w="5354320" h="3785235">
                                <a:moveTo>
                                  <a:pt x="0" y="0"/>
                                </a:moveTo>
                                <a:lnTo>
                                  <a:pt x="5354320" y="0"/>
                                </a:lnTo>
                                <a:lnTo>
                                  <a:pt x="5354320" y="3785235"/>
                                </a:lnTo>
                                <a:lnTo>
                                  <a:pt x="0" y="3785235"/>
                                </a:lnTo>
                                <a:lnTo>
                                  <a:pt x="0" y="0"/>
                                </a:lnTo>
                                <a:close/>
                              </a:path>
                            </a:pathLst>
                          </a:custGeom>
                          <a:ln w="1269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08B5C1A7" id="Group 63" o:spid="_x0000_s1026" style="position:absolute;margin-left:118.1pt;margin-top:8.25pt;width:422.6pt;height:299.05pt;z-index:-15717376;mso-wrap-distance-left:0;mso-wrap-distance-right:0;mso-position-horizontal-relative:page" coordsize="53670,3797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">
                <v:shape id="Graphic 64" o:spid="_x0000_s1027" style="position:absolute;left:63;top:63;width:53543;height:37852;visibility:visible;mso-wrap-style:square;v-text-anchor:top" coordsize="5354320,3785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" path="m,l5354320,r,3785235l,3785235,,xe" filled="f" strokeweight=".35275mm">
                  <v:path arrowok="t"/>
                </v:shape>
                <v:shape id="Image 65" o:spid="_x0000_s1028" type="#_x0000_t75" style="position:absolute;left:63;top:63;width:53543;height:378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">
                  <v:imagedata r:id="rId47" o:title=""/>
                </v:shape>
                <v:shape id="Graphic 66" o:spid="_x0000_s1029" style="position:absolute;left:63;top:63;width:53543;height:37852;visibility:visible;mso-wrap-style:square;v-text-anchor:top" coordsize="5354320,378523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" path="m,l5354320,r,3785235l,3785235,,xe" filled="f" strokeweight=".35275mm">
                  <v:path arrowok="t"/>
                </v:shape>
                <w10:wrap type="topAndBottom" anchorx="page"/>
              </v:group>
            </w:pict>
          </mc:Fallback>
        </mc:AlternateContent>
      </w:r>
    </w:p>
    <w:p w14:paraId="620F1CBC" w14:textId="77777777" w:rsidR="0041481E" w:rsidRDefault="00000000">
      <w:pPr>
        <w:pStyle w:val="Heading6"/>
        <w:spacing w:before="30" w:line="360" w:lineRule="auto"/>
        <w:ind w:left="312" w:right="1221" w:firstLine="600"/>
        <w:jc w:val="both"/>
      </w:pPr>
      <w:r>
        <w:t>Plate</w:t>
      </w:r>
      <w:r>
        <w:rPr>
          <w:spacing w:val="-5"/>
        </w:rPr>
        <w:t xml:space="preserve"> </w:t>
      </w:r>
      <w:r>
        <w:t>No.-V:</w:t>
      </w:r>
      <w:r>
        <w:rPr>
          <w:spacing w:val="-5"/>
        </w:rPr>
        <w:t xml:space="preserve"> </w:t>
      </w:r>
      <w:r>
        <w:t>Geological</w:t>
      </w:r>
      <w:r>
        <w:rPr>
          <w:spacing w:val="-5"/>
        </w:rPr>
        <w:t xml:space="preserve"> </w:t>
      </w:r>
      <w:r>
        <w:t>Map</w:t>
      </w:r>
      <w:r>
        <w:rPr>
          <w:spacing w:val="-5"/>
        </w:rPr>
        <w:t xml:space="preserve"> </w:t>
      </w:r>
      <w:r>
        <w:t>with</w:t>
      </w:r>
      <w:r>
        <w:rPr>
          <w:spacing w:val="-5"/>
        </w:rPr>
        <w:t xml:space="preserve"> </w:t>
      </w:r>
      <w:r>
        <w:t>Topography</w:t>
      </w:r>
      <w:r>
        <w:rPr>
          <w:spacing w:val="-5"/>
        </w:rPr>
        <w:t xml:space="preserve"> </w:t>
      </w:r>
      <w:r>
        <w:t>of</w:t>
      </w:r>
      <w:r>
        <w:rPr>
          <w:spacing w:val="-5"/>
        </w:rPr>
        <w:t xml:space="preserve"> </w:t>
      </w:r>
      <w:proofErr w:type="spellStart"/>
      <w:r>
        <w:t>Vadekhan</w:t>
      </w:r>
      <w:proofErr w:type="spellEnd"/>
      <w:r>
        <w:rPr>
          <w:spacing w:val="-5"/>
        </w:rPr>
        <w:t xml:space="preserve"> </w:t>
      </w:r>
      <w:r>
        <w:t>Limestone</w:t>
      </w:r>
      <w:r>
        <w:rPr>
          <w:spacing w:val="-5"/>
        </w:rPr>
        <w:t xml:space="preserve"> </w:t>
      </w:r>
      <w:r>
        <w:t xml:space="preserve">Block </w:t>
      </w:r>
      <w:r>
        <w:rPr>
          <w:spacing w:val="-2"/>
        </w:rPr>
        <w:t>10.3.2Pitting</w:t>
      </w:r>
    </w:p>
    <w:p w14:paraId="78CE3BA6" w14:textId="77777777" w:rsidR="0041481E" w:rsidRDefault="00000000">
      <w:pPr>
        <w:pStyle w:val="BodyText"/>
        <w:spacing w:line="360" w:lineRule="auto"/>
        <w:ind w:left="1212" w:right="740"/>
        <w:jc w:val="both"/>
      </w:pPr>
      <w:r>
        <w:t>Prior</w:t>
      </w:r>
      <w:r>
        <w:rPr>
          <w:spacing w:val="-3"/>
        </w:rPr>
        <w:t xml:space="preserve"> </w:t>
      </w:r>
      <w:r>
        <w:t>to</w:t>
      </w:r>
      <w:r>
        <w:rPr>
          <w:spacing w:val="-3"/>
        </w:rPr>
        <w:t xml:space="preserve"> </w:t>
      </w:r>
      <w:r>
        <w:t>the</w:t>
      </w:r>
      <w:r>
        <w:rPr>
          <w:spacing w:val="-3"/>
        </w:rPr>
        <w:t xml:space="preserve"> </w:t>
      </w:r>
      <w:r>
        <w:t>commencement</w:t>
      </w:r>
      <w:r>
        <w:rPr>
          <w:spacing w:val="-3"/>
        </w:rPr>
        <w:t xml:space="preserve"> </w:t>
      </w:r>
      <w:r>
        <w:t>of</w:t>
      </w:r>
      <w:r>
        <w:rPr>
          <w:spacing w:val="-3"/>
        </w:rPr>
        <w:t xml:space="preserve"> </w:t>
      </w:r>
      <w:r>
        <w:t>drilling</w:t>
      </w:r>
      <w:r>
        <w:rPr>
          <w:spacing w:val="-3"/>
        </w:rPr>
        <w:t xml:space="preserve"> </w:t>
      </w:r>
      <w:r>
        <w:t>operations</w:t>
      </w:r>
      <w:r>
        <w:rPr>
          <w:spacing w:val="-3"/>
        </w:rPr>
        <w:t xml:space="preserve"> </w:t>
      </w:r>
      <w:r>
        <w:t>15</w:t>
      </w:r>
      <w:r>
        <w:rPr>
          <w:spacing w:val="-3"/>
        </w:rPr>
        <w:t xml:space="preserve"> </w:t>
      </w:r>
      <w:r>
        <w:t>trial</w:t>
      </w:r>
      <w:r>
        <w:rPr>
          <w:spacing w:val="-3"/>
        </w:rPr>
        <w:t xml:space="preserve"> </w:t>
      </w:r>
      <w:r>
        <w:t>pits</w:t>
      </w:r>
      <w:r>
        <w:rPr>
          <w:spacing w:val="-3"/>
        </w:rPr>
        <w:t xml:space="preserve"> </w:t>
      </w:r>
      <w:r>
        <w:t>were</w:t>
      </w:r>
      <w:r>
        <w:rPr>
          <w:spacing w:val="-3"/>
        </w:rPr>
        <w:t xml:space="preserve"> </w:t>
      </w:r>
      <w:r>
        <w:t>excavated</w:t>
      </w:r>
      <w:r>
        <w:rPr>
          <w:spacing w:val="-3"/>
        </w:rPr>
        <w:t xml:space="preserve"> </w:t>
      </w:r>
      <w:r>
        <w:t xml:space="preserve">across the </w:t>
      </w:r>
      <w:proofErr w:type="spellStart"/>
      <w:r>
        <w:t>Vadekhan</w:t>
      </w:r>
      <w:proofErr w:type="spellEnd"/>
      <w:r>
        <w:t xml:space="preserve"> Limestone Block to verify the subsurface continuity and surface deposition of the limestone deposit. The trial pits exposed limestone beneath a thin soil</w:t>
      </w:r>
      <w:r>
        <w:rPr>
          <w:spacing w:val="-4"/>
        </w:rPr>
        <w:t xml:space="preserve"> </w:t>
      </w:r>
      <w:r>
        <w:t>cover</w:t>
      </w:r>
      <w:r>
        <w:rPr>
          <w:spacing w:val="-4"/>
        </w:rPr>
        <w:t xml:space="preserve"> </w:t>
      </w:r>
      <w:r>
        <w:t>varying</w:t>
      </w:r>
      <w:r>
        <w:rPr>
          <w:spacing w:val="-4"/>
        </w:rPr>
        <w:t xml:space="preserve"> </w:t>
      </w:r>
      <w:r>
        <w:t>from</w:t>
      </w:r>
      <w:r>
        <w:rPr>
          <w:spacing w:val="-4"/>
        </w:rPr>
        <w:t xml:space="preserve"> </w:t>
      </w:r>
      <w:r>
        <w:t>0.3m</w:t>
      </w:r>
      <w:r>
        <w:rPr>
          <w:spacing w:val="-4"/>
        </w:rPr>
        <w:t xml:space="preserve"> </w:t>
      </w:r>
      <w:r>
        <w:t>to</w:t>
      </w:r>
      <w:r>
        <w:rPr>
          <w:spacing w:val="-4"/>
        </w:rPr>
        <w:t xml:space="preserve"> </w:t>
      </w:r>
      <w:r>
        <w:t>1.0m</w:t>
      </w:r>
      <w:r>
        <w:rPr>
          <w:spacing w:val="-4"/>
        </w:rPr>
        <w:t xml:space="preserve"> </w:t>
      </w:r>
      <w:r>
        <w:t>thickness</w:t>
      </w:r>
      <w:r>
        <w:rPr>
          <w:spacing w:val="-4"/>
        </w:rPr>
        <w:t xml:space="preserve"> </w:t>
      </w:r>
      <w:r>
        <w:t>thereby</w:t>
      </w:r>
      <w:r>
        <w:rPr>
          <w:spacing w:val="-4"/>
        </w:rPr>
        <w:t xml:space="preserve"> </w:t>
      </w:r>
      <w:r>
        <w:t>confirming</w:t>
      </w:r>
      <w:r>
        <w:rPr>
          <w:spacing w:val="-4"/>
        </w:rPr>
        <w:t xml:space="preserve"> </w:t>
      </w:r>
      <w:r>
        <w:t>the</w:t>
      </w:r>
      <w:r>
        <w:rPr>
          <w:spacing w:val="-4"/>
        </w:rPr>
        <w:t xml:space="preserve"> </w:t>
      </w:r>
      <w:r>
        <w:t>presence</w:t>
      </w:r>
      <w:r>
        <w:rPr>
          <w:spacing w:val="-4"/>
        </w:rPr>
        <w:t xml:space="preserve"> </w:t>
      </w:r>
      <w:r>
        <w:t>and lateral</w:t>
      </w:r>
      <w:r>
        <w:rPr>
          <w:spacing w:val="63"/>
        </w:rPr>
        <w:t xml:space="preserve"> </w:t>
      </w:r>
      <w:r>
        <w:t>continuity</w:t>
      </w:r>
      <w:r>
        <w:rPr>
          <w:spacing w:val="63"/>
        </w:rPr>
        <w:t xml:space="preserve"> </w:t>
      </w:r>
      <w:r>
        <w:t>of</w:t>
      </w:r>
      <w:r>
        <w:rPr>
          <w:spacing w:val="63"/>
        </w:rPr>
        <w:t xml:space="preserve"> </w:t>
      </w:r>
      <w:r>
        <w:t>the</w:t>
      </w:r>
      <w:r>
        <w:rPr>
          <w:spacing w:val="63"/>
        </w:rPr>
        <w:t xml:space="preserve"> </w:t>
      </w:r>
      <w:r>
        <w:t>limestone</w:t>
      </w:r>
      <w:r>
        <w:rPr>
          <w:spacing w:val="63"/>
        </w:rPr>
        <w:t xml:space="preserve"> </w:t>
      </w:r>
      <w:r>
        <w:t>horizon</w:t>
      </w:r>
      <w:r>
        <w:rPr>
          <w:spacing w:val="63"/>
        </w:rPr>
        <w:t xml:space="preserve"> </w:t>
      </w:r>
      <w:r>
        <w:t>at</w:t>
      </w:r>
      <w:r>
        <w:rPr>
          <w:spacing w:val="63"/>
        </w:rPr>
        <w:t xml:space="preserve"> </w:t>
      </w:r>
      <w:r>
        <w:t>shallow</w:t>
      </w:r>
      <w:r>
        <w:rPr>
          <w:spacing w:val="63"/>
        </w:rPr>
        <w:t xml:space="preserve"> </w:t>
      </w:r>
      <w:r>
        <w:t>depths.</w:t>
      </w:r>
      <w:r>
        <w:rPr>
          <w:spacing w:val="63"/>
        </w:rPr>
        <w:t xml:space="preserve"> </w:t>
      </w:r>
      <w:r>
        <w:t>The</w:t>
      </w:r>
      <w:r>
        <w:rPr>
          <w:spacing w:val="63"/>
        </w:rPr>
        <w:t xml:space="preserve"> </w:t>
      </w:r>
      <w:r>
        <w:t>information</w:t>
      </w:r>
    </w:p>
    <w:p w14:paraId="1AD349F7" w14:textId="77777777" w:rsidR="0041481E" w:rsidRDefault="0041481E">
      <w:pPr>
        <w:pStyle w:val="BodyText"/>
        <w:spacing w:line="360" w:lineRule="auto"/>
        <w:jc w:val="both"/>
        <w:sectPr w:rsidR="0041481E">
          <w:pgSz w:w="11910" w:h="16840"/>
          <w:pgMar w:top="1360" w:right="566" w:bottom="780" w:left="1275" w:header="0" w:footer="594" w:gutter="0"/>
          <w:cols w:space="720"/>
        </w:sectPr>
      </w:pPr>
    </w:p>
    <w:p w14:paraId="36C9498B" w14:textId="77777777" w:rsidR="0041481E" w:rsidRDefault="00000000">
      <w:pPr>
        <w:pStyle w:val="BodyText"/>
        <w:spacing w:before="62" w:line="360" w:lineRule="auto"/>
        <w:ind w:left="1213" w:right="743"/>
        <w:jc w:val="both"/>
        <w:rPr>
          <w:b/>
        </w:rPr>
      </w:pPr>
      <w:r>
        <w:lastRenderedPageBreak/>
        <w:t xml:space="preserve">obtained from these pits was instrumental in understanding the nature of the overburden, validating the surface geological mapping and optimizing the locations </w:t>
      </w:r>
      <w:r>
        <w:rPr>
          <w:spacing w:val="-2"/>
        </w:rPr>
        <w:t xml:space="preserve">of exploratory boreholes. The locations, depth and detailed lithological characteristics </w:t>
      </w:r>
      <w:r>
        <w:t xml:space="preserve">of the trial pits are shown in </w:t>
      </w:r>
      <w:r>
        <w:rPr>
          <w:b/>
        </w:rPr>
        <w:t>Table No -10.2 and Plate No-V.</w:t>
      </w:r>
    </w:p>
    <w:p w14:paraId="631737E7" w14:textId="77777777" w:rsidR="0041481E" w:rsidRDefault="00000000">
      <w:pPr>
        <w:pStyle w:val="Heading6"/>
        <w:ind w:left="1836"/>
        <w:jc w:val="both"/>
      </w:pPr>
      <w:r>
        <w:t>Table</w:t>
      </w:r>
      <w:r>
        <w:rPr>
          <w:spacing w:val="-3"/>
        </w:rPr>
        <w:t xml:space="preserve"> </w:t>
      </w:r>
      <w:r>
        <w:t>No-</w:t>
      </w:r>
      <w:r>
        <w:rPr>
          <w:spacing w:val="-2"/>
        </w:rPr>
        <w:t xml:space="preserve"> </w:t>
      </w:r>
      <w:r>
        <w:t>10.2</w:t>
      </w:r>
      <w:r>
        <w:rPr>
          <w:spacing w:val="-3"/>
        </w:rPr>
        <w:t xml:space="preserve"> </w:t>
      </w:r>
      <w:r>
        <w:t>Pit</w:t>
      </w:r>
      <w:r>
        <w:rPr>
          <w:spacing w:val="-2"/>
        </w:rPr>
        <w:t xml:space="preserve"> </w:t>
      </w:r>
      <w:r>
        <w:t>Location</w:t>
      </w:r>
      <w:r>
        <w:rPr>
          <w:spacing w:val="-3"/>
        </w:rPr>
        <w:t xml:space="preserve"> </w:t>
      </w:r>
      <w:r>
        <w:t>of</w:t>
      </w:r>
      <w:r>
        <w:rPr>
          <w:spacing w:val="-2"/>
        </w:rPr>
        <w:t xml:space="preserve"> </w:t>
      </w:r>
      <w:proofErr w:type="spellStart"/>
      <w:r>
        <w:t>Vadekhan</w:t>
      </w:r>
      <w:proofErr w:type="spellEnd"/>
      <w:r>
        <w:rPr>
          <w:spacing w:val="-3"/>
        </w:rPr>
        <w:t xml:space="preserve"> </w:t>
      </w:r>
      <w:r>
        <w:t>Limestone</w:t>
      </w:r>
      <w:r>
        <w:rPr>
          <w:spacing w:val="-2"/>
        </w:rPr>
        <w:t xml:space="preserve"> Block</w:t>
      </w:r>
    </w:p>
    <w:p w14:paraId="0CC89407" w14:textId="77777777" w:rsidR="0041481E" w:rsidRDefault="0041481E">
      <w:pPr>
        <w:pStyle w:val="BodyText"/>
        <w:spacing w:before="6"/>
        <w:rPr>
          <w:b/>
          <w:sz w:val="11"/>
        </w:rPr>
      </w:pPr>
    </w:p>
    <w:tbl>
      <w:tblPr>
        <w:tblW w:w="0" w:type="auto"/>
        <w:tblInd w:w="103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228"/>
        <w:gridCol w:w="1863"/>
        <w:gridCol w:w="1523"/>
        <w:gridCol w:w="1938"/>
        <w:gridCol w:w="1751"/>
      </w:tblGrid>
      <w:tr w:rsidR="0041481E" w14:paraId="63FB5F2D" w14:textId="77777777">
        <w:trPr>
          <w:trHeight w:val="827"/>
        </w:trPr>
        <w:tc>
          <w:tcPr>
            <w:tcW w:w="1228" w:type="dxa"/>
          </w:tcPr>
          <w:p w14:paraId="05E394BB" w14:textId="77777777" w:rsidR="0041481E" w:rsidRDefault="00000000">
            <w:pPr>
              <w:pStyle w:val="TableParagraph"/>
              <w:ind w:left="9"/>
              <w:jc w:val="center"/>
              <w:rPr>
                <w:b/>
                <w:sz w:val="24"/>
              </w:rPr>
            </w:pPr>
            <w:r>
              <w:rPr>
                <w:b/>
                <w:sz w:val="24"/>
              </w:rPr>
              <w:t>PIT</w:t>
            </w:r>
            <w:r>
              <w:rPr>
                <w:b/>
                <w:spacing w:val="-1"/>
                <w:sz w:val="24"/>
              </w:rPr>
              <w:t xml:space="preserve"> </w:t>
            </w:r>
            <w:r>
              <w:rPr>
                <w:b/>
                <w:spacing w:val="-5"/>
                <w:sz w:val="24"/>
              </w:rPr>
              <w:t>No.</w:t>
            </w:r>
          </w:p>
        </w:tc>
        <w:tc>
          <w:tcPr>
            <w:tcW w:w="1863" w:type="dxa"/>
          </w:tcPr>
          <w:p w14:paraId="06CD88A7" w14:textId="77777777" w:rsidR="0041481E" w:rsidRDefault="00000000">
            <w:pPr>
              <w:pStyle w:val="TableParagraph"/>
              <w:ind w:left="8"/>
              <w:jc w:val="center"/>
              <w:rPr>
                <w:b/>
                <w:sz w:val="24"/>
              </w:rPr>
            </w:pPr>
            <w:r>
              <w:rPr>
                <w:b/>
                <w:spacing w:val="-2"/>
                <w:sz w:val="24"/>
              </w:rPr>
              <w:t>Elevation</w:t>
            </w:r>
          </w:p>
          <w:p w14:paraId="1600236C" w14:textId="77777777" w:rsidR="0041481E" w:rsidRDefault="00000000">
            <w:pPr>
              <w:pStyle w:val="TableParagraph"/>
              <w:spacing w:before="138"/>
              <w:ind w:left="8"/>
              <w:jc w:val="center"/>
              <w:rPr>
                <w:b/>
                <w:sz w:val="24"/>
              </w:rPr>
            </w:pPr>
            <w:r>
              <w:rPr>
                <w:b/>
                <w:spacing w:val="-2"/>
                <w:sz w:val="24"/>
              </w:rPr>
              <w:t>(MSL)</w:t>
            </w:r>
          </w:p>
        </w:tc>
        <w:tc>
          <w:tcPr>
            <w:tcW w:w="1523" w:type="dxa"/>
          </w:tcPr>
          <w:p w14:paraId="1E5B94EB" w14:textId="77777777" w:rsidR="0041481E" w:rsidRDefault="00000000">
            <w:pPr>
              <w:pStyle w:val="TableParagraph"/>
              <w:ind w:left="106" w:firstLine="339"/>
              <w:rPr>
                <w:b/>
                <w:sz w:val="24"/>
              </w:rPr>
            </w:pPr>
            <w:r>
              <w:rPr>
                <w:b/>
                <w:spacing w:val="-2"/>
                <w:sz w:val="24"/>
              </w:rPr>
              <w:t>Depth Achieved(m)</w:t>
            </w:r>
          </w:p>
        </w:tc>
        <w:tc>
          <w:tcPr>
            <w:tcW w:w="1938" w:type="dxa"/>
          </w:tcPr>
          <w:p w14:paraId="3A6CB511" w14:textId="77777777" w:rsidR="0041481E" w:rsidRDefault="00000000">
            <w:pPr>
              <w:pStyle w:val="TableParagraph"/>
              <w:ind w:left="4"/>
              <w:jc w:val="center"/>
              <w:rPr>
                <w:b/>
                <w:sz w:val="24"/>
              </w:rPr>
            </w:pPr>
            <w:r>
              <w:rPr>
                <w:b/>
                <w:spacing w:val="-2"/>
                <w:sz w:val="24"/>
              </w:rPr>
              <w:t>Latitude</w:t>
            </w:r>
          </w:p>
        </w:tc>
        <w:tc>
          <w:tcPr>
            <w:tcW w:w="1751" w:type="dxa"/>
          </w:tcPr>
          <w:p w14:paraId="776B21C4" w14:textId="77777777" w:rsidR="0041481E" w:rsidRDefault="00000000">
            <w:pPr>
              <w:pStyle w:val="TableParagraph"/>
              <w:ind w:left="1"/>
              <w:jc w:val="center"/>
              <w:rPr>
                <w:b/>
                <w:sz w:val="24"/>
              </w:rPr>
            </w:pPr>
            <w:r>
              <w:rPr>
                <w:b/>
                <w:spacing w:val="-2"/>
                <w:sz w:val="24"/>
              </w:rPr>
              <w:t>Longitude</w:t>
            </w:r>
          </w:p>
        </w:tc>
      </w:tr>
      <w:tr w:rsidR="0041481E" w14:paraId="567B541E" w14:textId="77777777">
        <w:trPr>
          <w:trHeight w:val="413"/>
        </w:trPr>
        <w:tc>
          <w:tcPr>
            <w:tcW w:w="1228" w:type="dxa"/>
          </w:tcPr>
          <w:p w14:paraId="3D7F2EAB" w14:textId="77777777" w:rsidR="0041481E" w:rsidRDefault="00000000">
            <w:pPr>
              <w:pStyle w:val="TableParagraph"/>
              <w:ind w:left="9"/>
              <w:jc w:val="center"/>
              <w:rPr>
                <w:sz w:val="24"/>
              </w:rPr>
            </w:pPr>
            <w:r>
              <w:rPr>
                <w:spacing w:val="-2"/>
                <w:sz w:val="24"/>
              </w:rPr>
              <w:t>PIT-</w:t>
            </w:r>
            <w:r>
              <w:rPr>
                <w:spacing w:val="-10"/>
                <w:sz w:val="24"/>
              </w:rPr>
              <w:t>1</w:t>
            </w:r>
          </w:p>
        </w:tc>
        <w:tc>
          <w:tcPr>
            <w:tcW w:w="1863" w:type="dxa"/>
          </w:tcPr>
          <w:p w14:paraId="532E307C" w14:textId="77777777" w:rsidR="0041481E" w:rsidRDefault="00000000">
            <w:pPr>
              <w:pStyle w:val="TableParagraph"/>
              <w:ind w:left="8"/>
              <w:jc w:val="center"/>
              <w:rPr>
                <w:sz w:val="24"/>
              </w:rPr>
            </w:pPr>
            <w:r>
              <w:rPr>
                <w:spacing w:val="-5"/>
                <w:sz w:val="24"/>
              </w:rPr>
              <w:t>120</w:t>
            </w:r>
          </w:p>
        </w:tc>
        <w:tc>
          <w:tcPr>
            <w:tcW w:w="1523" w:type="dxa"/>
          </w:tcPr>
          <w:p w14:paraId="2E06E123" w14:textId="77777777" w:rsidR="0041481E" w:rsidRDefault="00000000">
            <w:pPr>
              <w:pStyle w:val="TableParagraph"/>
              <w:ind w:left="7"/>
              <w:jc w:val="center"/>
              <w:rPr>
                <w:sz w:val="24"/>
              </w:rPr>
            </w:pPr>
            <w:r>
              <w:rPr>
                <w:spacing w:val="-10"/>
                <w:sz w:val="24"/>
              </w:rPr>
              <w:t>1</w:t>
            </w:r>
          </w:p>
        </w:tc>
        <w:tc>
          <w:tcPr>
            <w:tcW w:w="1938" w:type="dxa"/>
          </w:tcPr>
          <w:p w14:paraId="58F7B841" w14:textId="77777777" w:rsidR="0041481E" w:rsidRDefault="00000000">
            <w:pPr>
              <w:pStyle w:val="TableParagraph"/>
              <w:ind w:left="4"/>
              <w:jc w:val="center"/>
              <w:rPr>
                <w:sz w:val="24"/>
              </w:rPr>
            </w:pPr>
            <w:r>
              <w:rPr>
                <w:spacing w:val="-2"/>
                <w:sz w:val="24"/>
              </w:rPr>
              <w:t>21°47'24.34"N</w:t>
            </w:r>
          </w:p>
        </w:tc>
        <w:tc>
          <w:tcPr>
            <w:tcW w:w="1751" w:type="dxa"/>
          </w:tcPr>
          <w:p w14:paraId="32648CD3" w14:textId="77777777" w:rsidR="0041481E" w:rsidRDefault="00000000">
            <w:pPr>
              <w:pStyle w:val="TableParagraph"/>
              <w:ind w:left="1" w:right="1"/>
              <w:jc w:val="center"/>
              <w:rPr>
                <w:sz w:val="24"/>
              </w:rPr>
            </w:pPr>
            <w:r>
              <w:rPr>
                <w:sz w:val="24"/>
              </w:rPr>
              <w:t>70°</w:t>
            </w:r>
            <w:r>
              <w:rPr>
                <w:spacing w:val="-2"/>
                <w:sz w:val="24"/>
              </w:rPr>
              <w:t xml:space="preserve"> 4'21.56"E</w:t>
            </w:r>
          </w:p>
        </w:tc>
      </w:tr>
      <w:tr w:rsidR="0041481E" w14:paraId="3892E7C7" w14:textId="77777777">
        <w:trPr>
          <w:trHeight w:val="413"/>
        </w:trPr>
        <w:tc>
          <w:tcPr>
            <w:tcW w:w="1228" w:type="dxa"/>
          </w:tcPr>
          <w:p w14:paraId="5456D817" w14:textId="77777777" w:rsidR="0041481E" w:rsidRDefault="00000000">
            <w:pPr>
              <w:pStyle w:val="TableParagraph"/>
              <w:ind w:left="9"/>
              <w:jc w:val="center"/>
              <w:rPr>
                <w:sz w:val="24"/>
              </w:rPr>
            </w:pPr>
            <w:r>
              <w:rPr>
                <w:spacing w:val="-2"/>
                <w:sz w:val="24"/>
              </w:rPr>
              <w:t>PIT-</w:t>
            </w:r>
            <w:r>
              <w:rPr>
                <w:spacing w:val="-10"/>
                <w:sz w:val="24"/>
              </w:rPr>
              <w:t>2</w:t>
            </w:r>
          </w:p>
        </w:tc>
        <w:tc>
          <w:tcPr>
            <w:tcW w:w="1863" w:type="dxa"/>
          </w:tcPr>
          <w:p w14:paraId="22ACD85A" w14:textId="77777777" w:rsidR="0041481E" w:rsidRDefault="00000000">
            <w:pPr>
              <w:pStyle w:val="TableParagraph"/>
              <w:ind w:left="8"/>
              <w:jc w:val="center"/>
              <w:rPr>
                <w:sz w:val="24"/>
              </w:rPr>
            </w:pPr>
            <w:r>
              <w:rPr>
                <w:spacing w:val="-5"/>
                <w:sz w:val="24"/>
              </w:rPr>
              <w:t>121</w:t>
            </w:r>
          </w:p>
        </w:tc>
        <w:tc>
          <w:tcPr>
            <w:tcW w:w="1523" w:type="dxa"/>
          </w:tcPr>
          <w:p w14:paraId="5BF4C10C" w14:textId="77777777" w:rsidR="0041481E" w:rsidRDefault="00000000">
            <w:pPr>
              <w:pStyle w:val="TableParagraph"/>
              <w:ind w:left="7"/>
              <w:jc w:val="center"/>
              <w:rPr>
                <w:sz w:val="24"/>
              </w:rPr>
            </w:pPr>
            <w:r>
              <w:rPr>
                <w:spacing w:val="-5"/>
                <w:sz w:val="24"/>
              </w:rPr>
              <w:t>0.2</w:t>
            </w:r>
          </w:p>
        </w:tc>
        <w:tc>
          <w:tcPr>
            <w:tcW w:w="1938" w:type="dxa"/>
          </w:tcPr>
          <w:p w14:paraId="579EC6B8" w14:textId="77777777" w:rsidR="0041481E" w:rsidRDefault="00000000">
            <w:pPr>
              <w:pStyle w:val="TableParagraph"/>
              <w:ind w:left="4"/>
              <w:jc w:val="center"/>
              <w:rPr>
                <w:sz w:val="24"/>
              </w:rPr>
            </w:pPr>
            <w:r>
              <w:rPr>
                <w:spacing w:val="-2"/>
                <w:sz w:val="24"/>
              </w:rPr>
              <w:t>21°47'34.00"N</w:t>
            </w:r>
          </w:p>
        </w:tc>
        <w:tc>
          <w:tcPr>
            <w:tcW w:w="1751" w:type="dxa"/>
          </w:tcPr>
          <w:p w14:paraId="013A6720" w14:textId="77777777" w:rsidR="0041481E" w:rsidRDefault="00000000">
            <w:pPr>
              <w:pStyle w:val="TableParagraph"/>
              <w:ind w:left="1" w:right="1"/>
              <w:jc w:val="center"/>
              <w:rPr>
                <w:sz w:val="24"/>
              </w:rPr>
            </w:pPr>
            <w:r>
              <w:rPr>
                <w:sz w:val="24"/>
              </w:rPr>
              <w:t>70°</w:t>
            </w:r>
            <w:r>
              <w:rPr>
                <w:spacing w:val="-2"/>
                <w:sz w:val="24"/>
              </w:rPr>
              <w:t xml:space="preserve"> 4'21.00"E</w:t>
            </w:r>
          </w:p>
        </w:tc>
      </w:tr>
      <w:tr w:rsidR="0041481E" w14:paraId="79D28765" w14:textId="77777777">
        <w:trPr>
          <w:trHeight w:val="413"/>
        </w:trPr>
        <w:tc>
          <w:tcPr>
            <w:tcW w:w="1228" w:type="dxa"/>
          </w:tcPr>
          <w:p w14:paraId="76D29D20" w14:textId="77777777" w:rsidR="0041481E" w:rsidRDefault="00000000">
            <w:pPr>
              <w:pStyle w:val="TableParagraph"/>
              <w:ind w:left="9"/>
              <w:jc w:val="center"/>
              <w:rPr>
                <w:sz w:val="24"/>
              </w:rPr>
            </w:pPr>
            <w:r>
              <w:rPr>
                <w:spacing w:val="-2"/>
                <w:sz w:val="24"/>
              </w:rPr>
              <w:t>PIT-</w:t>
            </w:r>
            <w:r>
              <w:rPr>
                <w:spacing w:val="-10"/>
                <w:sz w:val="24"/>
              </w:rPr>
              <w:t>3</w:t>
            </w:r>
          </w:p>
        </w:tc>
        <w:tc>
          <w:tcPr>
            <w:tcW w:w="1863" w:type="dxa"/>
          </w:tcPr>
          <w:p w14:paraId="08E2C625" w14:textId="77777777" w:rsidR="0041481E" w:rsidRDefault="00000000">
            <w:pPr>
              <w:pStyle w:val="TableParagraph"/>
              <w:ind w:left="8"/>
              <w:jc w:val="center"/>
              <w:rPr>
                <w:sz w:val="24"/>
              </w:rPr>
            </w:pPr>
            <w:r>
              <w:rPr>
                <w:spacing w:val="-5"/>
                <w:sz w:val="24"/>
              </w:rPr>
              <w:t>138</w:t>
            </w:r>
          </w:p>
        </w:tc>
        <w:tc>
          <w:tcPr>
            <w:tcW w:w="1523" w:type="dxa"/>
          </w:tcPr>
          <w:p w14:paraId="7ED8341B" w14:textId="77777777" w:rsidR="0041481E" w:rsidRDefault="00000000">
            <w:pPr>
              <w:pStyle w:val="TableParagraph"/>
              <w:ind w:left="7"/>
              <w:jc w:val="center"/>
              <w:rPr>
                <w:sz w:val="24"/>
              </w:rPr>
            </w:pPr>
            <w:r>
              <w:rPr>
                <w:spacing w:val="-10"/>
                <w:sz w:val="24"/>
              </w:rPr>
              <w:t>1</w:t>
            </w:r>
          </w:p>
        </w:tc>
        <w:tc>
          <w:tcPr>
            <w:tcW w:w="1938" w:type="dxa"/>
          </w:tcPr>
          <w:p w14:paraId="4753F8A1" w14:textId="77777777" w:rsidR="0041481E" w:rsidRDefault="00000000">
            <w:pPr>
              <w:pStyle w:val="TableParagraph"/>
              <w:ind w:left="4"/>
              <w:jc w:val="center"/>
              <w:rPr>
                <w:sz w:val="24"/>
              </w:rPr>
            </w:pPr>
            <w:r>
              <w:rPr>
                <w:spacing w:val="-2"/>
                <w:sz w:val="24"/>
              </w:rPr>
              <w:t>21°48'2.00"N</w:t>
            </w:r>
          </w:p>
        </w:tc>
        <w:tc>
          <w:tcPr>
            <w:tcW w:w="1751" w:type="dxa"/>
          </w:tcPr>
          <w:p w14:paraId="7B760609" w14:textId="77777777" w:rsidR="0041481E" w:rsidRDefault="00000000">
            <w:pPr>
              <w:pStyle w:val="TableParagraph"/>
              <w:ind w:left="1"/>
              <w:jc w:val="center"/>
              <w:rPr>
                <w:sz w:val="24"/>
              </w:rPr>
            </w:pPr>
            <w:r>
              <w:rPr>
                <w:sz w:val="24"/>
              </w:rPr>
              <w:t>70°</w:t>
            </w:r>
            <w:r>
              <w:rPr>
                <w:spacing w:val="-2"/>
                <w:sz w:val="24"/>
              </w:rPr>
              <w:t xml:space="preserve"> 4'1.00"E</w:t>
            </w:r>
          </w:p>
        </w:tc>
      </w:tr>
      <w:tr w:rsidR="0041481E" w14:paraId="663703DE" w14:textId="77777777">
        <w:trPr>
          <w:trHeight w:val="413"/>
        </w:trPr>
        <w:tc>
          <w:tcPr>
            <w:tcW w:w="1228" w:type="dxa"/>
          </w:tcPr>
          <w:p w14:paraId="1CA11EE9" w14:textId="77777777" w:rsidR="0041481E" w:rsidRDefault="00000000">
            <w:pPr>
              <w:pStyle w:val="TableParagraph"/>
              <w:ind w:left="9"/>
              <w:jc w:val="center"/>
              <w:rPr>
                <w:sz w:val="24"/>
              </w:rPr>
            </w:pPr>
            <w:r>
              <w:rPr>
                <w:spacing w:val="-2"/>
                <w:sz w:val="24"/>
              </w:rPr>
              <w:t>PIT-</w:t>
            </w:r>
            <w:r>
              <w:rPr>
                <w:spacing w:val="-10"/>
                <w:sz w:val="24"/>
              </w:rPr>
              <w:t>4</w:t>
            </w:r>
          </w:p>
        </w:tc>
        <w:tc>
          <w:tcPr>
            <w:tcW w:w="1863" w:type="dxa"/>
          </w:tcPr>
          <w:p w14:paraId="6C2B95CD" w14:textId="77777777" w:rsidR="0041481E" w:rsidRDefault="00000000">
            <w:pPr>
              <w:pStyle w:val="TableParagraph"/>
              <w:ind w:left="8"/>
              <w:jc w:val="center"/>
              <w:rPr>
                <w:sz w:val="24"/>
              </w:rPr>
            </w:pPr>
            <w:r>
              <w:rPr>
                <w:spacing w:val="-5"/>
                <w:sz w:val="24"/>
              </w:rPr>
              <w:t>130</w:t>
            </w:r>
          </w:p>
        </w:tc>
        <w:tc>
          <w:tcPr>
            <w:tcW w:w="1523" w:type="dxa"/>
          </w:tcPr>
          <w:p w14:paraId="5F1ECC69" w14:textId="77777777" w:rsidR="0041481E" w:rsidRDefault="00000000">
            <w:pPr>
              <w:pStyle w:val="TableParagraph"/>
              <w:ind w:left="7"/>
              <w:jc w:val="center"/>
              <w:rPr>
                <w:sz w:val="24"/>
              </w:rPr>
            </w:pPr>
            <w:r>
              <w:rPr>
                <w:spacing w:val="-5"/>
                <w:sz w:val="24"/>
              </w:rPr>
              <w:t>1.5</w:t>
            </w:r>
          </w:p>
        </w:tc>
        <w:tc>
          <w:tcPr>
            <w:tcW w:w="1938" w:type="dxa"/>
          </w:tcPr>
          <w:p w14:paraId="3B94CA90" w14:textId="77777777" w:rsidR="0041481E" w:rsidRDefault="00000000">
            <w:pPr>
              <w:pStyle w:val="TableParagraph"/>
              <w:ind w:left="4"/>
              <w:jc w:val="center"/>
              <w:rPr>
                <w:sz w:val="24"/>
              </w:rPr>
            </w:pPr>
            <w:r>
              <w:rPr>
                <w:spacing w:val="-2"/>
                <w:sz w:val="24"/>
              </w:rPr>
              <w:t>21°47'59.59"N</w:t>
            </w:r>
          </w:p>
        </w:tc>
        <w:tc>
          <w:tcPr>
            <w:tcW w:w="1751" w:type="dxa"/>
          </w:tcPr>
          <w:p w14:paraId="562BB7CC" w14:textId="77777777" w:rsidR="0041481E" w:rsidRDefault="00000000">
            <w:pPr>
              <w:pStyle w:val="TableParagraph"/>
              <w:ind w:left="1" w:right="1"/>
              <w:jc w:val="center"/>
              <w:rPr>
                <w:sz w:val="24"/>
              </w:rPr>
            </w:pPr>
            <w:r>
              <w:rPr>
                <w:sz w:val="24"/>
              </w:rPr>
              <w:t>70°</w:t>
            </w:r>
            <w:r>
              <w:rPr>
                <w:spacing w:val="-2"/>
                <w:sz w:val="24"/>
              </w:rPr>
              <w:t xml:space="preserve"> 3'49.11"E</w:t>
            </w:r>
          </w:p>
        </w:tc>
      </w:tr>
      <w:tr w:rsidR="0041481E" w14:paraId="54ED753F" w14:textId="77777777">
        <w:trPr>
          <w:trHeight w:val="413"/>
        </w:trPr>
        <w:tc>
          <w:tcPr>
            <w:tcW w:w="1228" w:type="dxa"/>
          </w:tcPr>
          <w:p w14:paraId="679C5807" w14:textId="77777777" w:rsidR="0041481E" w:rsidRDefault="00000000">
            <w:pPr>
              <w:pStyle w:val="TableParagraph"/>
              <w:ind w:left="9"/>
              <w:jc w:val="center"/>
              <w:rPr>
                <w:sz w:val="24"/>
              </w:rPr>
            </w:pPr>
            <w:r>
              <w:rPr>
                <w:spacing w:val="-2"/>
                <w:sz w:val="24"/>
              </w:rPr>
              <w:t>PIT-</w:t>
            </w:r>
            <w:r>
              <w:rPr>
                <w:spacing w:val="-10"/>
                <w:sz w:val="24"/>
              </w:rPr>
              <w:t>5</w:t>
            </w:r>
          </w:p>
        </w:tc>
        <w:tc>
          <w:tcPr>
            <w:tcW w:w="1863" w:type="dxa"/>
          </w:tcPr>
          <w:p w14:paraId="73E9F276" w14:textId="77777777" w:rsidR="0041481E" w:rsidRDefault="00000000">
            <w:pPr>
              <w:pStyle w:val="TableParagraph"/>
              <w:ind w:left="8"/>
              <w:jc w:val="center"/>
              <w:rPr>
                <w:sz w:val="24"/>
              </w:rPr>
            </w:pPr>
            <w:r>
              <w:rPr>
                <w:spacing w:val="-5"/>
                <w:sz w:val="24"/>
              </w:rPr>
              <w:t>130</w:t>
            </w:r>
          </w:p>
        </w:tc>
        <w:tc>
          <w:tcPr>
            <w:tcW w:w="1523" w:type="dxa"/>
          </w:tcPr>
          <w:p w14:paraId="7107849D" w14:textId="77777777" w:rsidR="0041481E" w:rsidRDefault="00000000">
            <w:pPr>
              <w:pStyle w:val="TableParagraph"/>
              <w:ind w:left="7"/>
              <w:jc w:val="center"/>
              <w:rPr>
                <w:sz w:val="24"/>
              </w:rPr>
            </w:pPr>
            <w:r>
              <w:rPr>
                <w:spacing w:val="-10"/>
                <w:sz w:val="24"/>
              </w:rPr>
              <w:t>1</w:t>
            </w:r>
          </w:p>
        </w:tc>
        <w:tc>
          <w:tcPr>
            <w:tcW w:w="1938" w:type="dxa"/>
          </w:tcPr>
          <w:p w14:paraId="48775CAB" w14:textId="77777777" w:rsidR="0041481E" w:rsidRDefault="00000000">
            <w:pPr>
              <w:pStyle w:val="TableParagraph"/>
              <w:ind w:left="4"/>
              <w:jc w:val="center"/>
              <w:rPr>
                <w:sz w:val="24"/>
              </w:rPr>
            </w:pPr>
            <w:r>
              <w:rPr>
                <w:spacing w:val="-2"/>
                <w:sz w:val="24"/>
              </w:rPr>
              <w:t>21°47'49.52"N</w:t>
            </w:r>
          </w:p>
        </w:tc>
        <w:tc>
          <w:tcPr>
            <w:tcW w:w="1751" w:type="dxa"/>
          </w:tcPr>
          <w:p w14:paraId="262AD9AC" w14:textId="77777777" w:rsidR="0041481E" w:rsidRDefault="00000000">
            <w:pPr>
              <w:pStyle w:val="TableParagraph"/>
              <w:ind w:left="1" w:right="1"/>
              <w:jc w:val="center"/>
              <w:rPr>
                <w:sz w:val="24"/>
              </w:rPr>
            </w:pPr>
            <w:r>
              <w:rPr>
                <w:sz w:val="24"/>
              </w:rPr>
              <w:t>70°</w:t>
            </w:r>
            <w:r>
              <w:rPr>
                <w:spacing w:val="-2"/>
                <w:sz w:val="24"/>
              </w:rPr>
              <w:t xml:space="preserve"> 3'54.61"E</w:t>
            </w:r>
          </w:p>
        </w:tc>
      </w:tr>
      <w:tr w:rsidR="0041481E" w14:paraId="03612D33" w14:textId="77777777">
        <w:trPr>
          <w:trHeight w:val="413"/>
        </w:trPr>
        <w:tc>
          <w:tcPr>
            <w:tcW w:w="1228" w:type="dxa"/>
          </w:tcPr>
          <w:p w14:paraId="34B7E2F4" w14:textId="77777777" w:rsidR="0041481E" w:rsidRDefault="00000000">
            <w:pPr>
              <w:pStyle w:val="TableParagraph"/>
              <w:ind w:left="9"/>
              <w:jc w:val="center"/>
              <w:rPr>
                <w:sz w:val="24"/>
              </w:rPr>
            </w:pPr>
            <w:r>
              <w:rPr>
                <w:spacing w:val="-2"/>
                <w:sz w:val="24"/>
              </w:rPr>
              <w:t>PIT-</w:t>
            </w:r>
            <w:r>
              <w:rPr>
                <w:spacing w:val="-10"/>
                <w:sz w:val="24"/>
              </w:rPr>
              <w:t>6</w:t>
            </w:r>
          </w:p>
        </w:tc>
        <w:tc>
          <w:tcPr>
            <w:tcW w:w="1863" w:type="dxa"/>
          </w:tcPr>
          <w:p w14:paraId="0D8A8828" w14:textId="77777777" w:rsidR="0041481E" w:rsidRDefault="00000000">
            <w:pPr>
              <w:pStyle w:val="TableParagraph"/>
              <w:ind w:left="8"/>
              <w:jc w:val="center"/>
              <w:rPr>
                <w:sz w:val="24"/>
              </w:rPr>
            </w:pPr>
            <w:r>
              <w:rPr>
                <w:spacing w:val="-5"/>
                <w:sz w:val="24"/>
              </w:rPr>
              <w:t>129</w:t>
            </w:r>
          </w:p>
        </w:tc>
        <w:tc>
          <w:tcPr>
            <w:tcW w:w="1523" w:type="dxa"/>
          </w:tcPr>
          <w:p w14:paraId="16960E05" w14:textId="77777777" w:rsidR="0041481E" w:rsidRDefault="00000000">
            <w:pPr>
              <w:pStyle w:val="TableParagraph"/>
              <w:ind w:left="7"/>
              <w:jc w:val="center"/>
              <w:rPr>
                <w:sz w:val="24"/>
              </w:rPr>
            </w:pPr>
            <w:r>
              <w:rPr>
                <w:spacing w:val="-5"/>
                <w:sz w:val="24"/>
              </w:rPr>
              <w:t>0.5</w:t>
            </w:r>
          </w:p>
        </w:tc>
        <w:tc>
          <w:tcPr>
            <w:tcW w:w="1938" w:type="dxa"/>
          </w:tcPr>
          <w:p w14:paraId="15A4A518" w14:textId="77777777" w:rsidR="0041481E" w:rsidRDefault="00000000">
            <w:pPr>
              <w:pStyle w:val="TableParagraph"/>
              <w:ind w:left="4"/>
              <w:jc w:val="center"/>
              <w:rPr>
                <w:sz w:val="24"/>
              </w:rPr>
            </w:pPr>
            <w:r>
              <w:rPr>
                <w:spacing w:val="-2"/>
                <w:sz w:val="24"/>
              </w:rPr>
              <w:t>21°47'41.00"N</w:t>
            </w:r>
          </w:p>
        </w:tc>
        <w:tc>
          <w:tcPr>
            <w:tcW w:w="1751" w:type="dxa"/>
          </w:tcPr>
          <w:p w14:paraId="685E43F0" w14:textId="77777777" w:rsidR="0041481E" w:rsidRDefault="00000000">
            <w:pPr>
              <w:pStyle w:val="TableParagraph"/>
              <w:ind w:left="1" w:right="1"/>
              <w:jc w:val="center"/>
              <w:rPr>
                <w:sz w:val="24"/>
              </w:rPr>
            </w:pPr>
            <w:r>
              <w:rPr>
                <w:sz w:val="24"/>
              </w:rPr>
              <w:t>70°</w:t>
            </w:r>
            <w:r>
              <w:rPr>
                <w:spacing w:val="-2"/>
                <w:sz w:val="24"/>
              </w:rPr>
              <w:t xml:space="preserve"> 3'39.00"E</w:t>
            </w:r>
          </w:p>
        </w:tc>
      </w:tr>
      <w:tr w:rsidR="0041481E" w14:paraId="6B56D57A" w14:textId="77777777">
        <w:trPr>
          <w:trHeight w:val="413"/>
        </w:trPr>
        <w:tc>
          <w:tcPr>
            <w:tcW w:w="1228" w:type="dxa"/>
          </w:tcPr>
          <w:p w14:paraId="420FBD4B" w14:textId="77777777" w:rsidR="0041481E" w:rsidRDefault="00000000">
            <w:pPr>
              <w:pStyle w:val="TableParagraph"/>
              <w:ind w:left="9"/>
              <w:jc w:val="center"/>
              <w:rPr>
                <w:sz w:val="24"/>
              </w:rPr>
            </w:pPr>
            <w:r>
              <w:rPr>
                <w:spacing w:val="-2"/>
                <w:sz w:val="24"/>
              </w:rPr>
              <w:t>PIT-</w:t>
            </w:r>
            <w:r>
              <w:rPr>
                <w:spacing w:val="-10"/>
                <w:sz w:val="24"/>
              </w:rPr>
              <w:t>7</w:t>
            </w:r>
          </w:p>
        </w:tc>
        <w:tc>
          <w:tcPr>
            <w:tcW w:w="1863" w:type="dxa"/>
          </w:tcPr>
          <w:p w14:paraId="70DDAFD3" w14:textId="77777777" w:rsidR="0041481E" w:rsidRDefault="00000000">
            <w:pPr>
              <w:pStyle w:val="TableParagraph"/>
              <w:ind w:left="8"/>
              <w:jc w:val="center"/>
              <w:rPr>
                <w:sz w:val="24"/>
              </w:rPr>
            </w:pPr>
            <w:r>
              <w:rPr>
                <w:spacing w:val="-5"/>
                <w:sz w:val="24"/>
              </w:rPr>
              <w:t>116</w:t>
            </w:r>
          </w:p>
        </w:tc>
        <w:tc>
          <w:tcPr>
            <w:tcW w:w="1523" w:type="dxa"/>
          </w:tcPr>
          <w:p w14:paraId="03AF19BB" w14:textId="77777777" w:rsidR="0041481E" w:rsidRDefault="00000000">
            <w:pPr>
              <w:pStyle w:val="TableParagraph"/>
              <w:ind w:left="7"/>
              <w:jc w:val="center"/>
              <w:rPr>
                <w:sz w:val="24"/>
              </w:rPr>
            </w:pPr>
            <w:r>
              <w:rPr>
                <w:spacing w:val="-5"/>
                <w:sz w:val="24"/>
              </w:rPr>
              <w:t>0.4</w:t>
            </w:r>
          </w:p>
        </w:tc>
        <w:tc>
          <w:tcPr>
            <w:tcW w:w="1938" w:type="dxa"/>
          </w:tcPr>
          <w:p w14:paraId="6F7AD9F2" w14:textId="77777777" w:rsidR="0041481E" w:rsidRDefault="00000000">
            <w:pPr>
              <w:pStyle w:val="TableParagraph"/>
              <w:ind w:left="4"/>
              <w:jc w:val="center"/>
              <w:rPr>
                <w:sz w:val="24"/>
              </w:rPr>
            </w:pPr>
            <w:r>
              <w:rPr>
                <w:spacing w:val="-2"/>
                <w:sz w:val="24"/>
              </w:rPr>
              <w:t>21°47'34.00"N</w:t>
            </w:r>
          </w:p>
        </w:tc>
        <w:tc>
          <w:tcPr>
            <w:tcW w:w="1751" w:type="dxa"/>
          </w:tcPr>
          <w:p w14:paraId="57080FE6" w14:textId="77777777" w:rsidR="0041481E" w:rsidRDefault="00000000">
            <w:pPr>
              <w:pStyle w:val="TableParagraph"/>
              <w:ind w:left="1" w:right="1"/>
              <w:jc w:val="center"/>
              <w:rPr>
                <w:sz w:val="24"/>
              </w:rPr>
            </w:pPr>
            <w:r>
              <w:rPr>
                <w:sz w:val="24"/>
              </w:rPr>
              <w:t>70°</w:t>
            </w:r>
            <w:r>
              <w:rPr>
                <w:spacing w:val="-2"/>
                <w:sz w:val="24"/>
              </w:rPr>
              <w:t xml:space="preserve"> 3'24.00"E</w:t>
            </w:r>
          </w:p>
        </w:tc>
      </w:tr>
      <w:tr w:rsidR="0041481E" w14:paraId="5A606844" w14:textId="77777777">
        <w:trPr>
          <w:trHeight w:val="413"/>
        </w:trPr>
        <w:tc>
          <w:tcPr>
            <w:tcW w:w="1228" w:type="dxa"/>
          </w:tcPr>
          <w:p w14:paraId="7D488AE0" w14:textId="77777777" w:rsidR="0041481E" w:rsidRDefault="00000000">
            <w:pPr>
              <w:pStyle w:val="TableParagraph"/>
              <w:ind w:left="9"/>
              <w:jc w:val="center"/>
              <w:rPr>
                <w:sz w:val="24"/>
              </w:rPr>
            </w:pPr>
            <w:r>
              <w:rPr>
                <w:spacing w:val="-2"/>
                <w:sz w:val="24"/>
              </w:rPr>
              <w:t>PIT-</w:t>
            </w:r>
            <w:r>
              <w:rPr>
                <w:spacing w:val="-10"/>
                <w:sz w:val="24"/>
              </w:rPr>
              <w:t>8</w:t>
            </w:r>
          </w:p>
        </w:tc>
        <w:tc>
          <w:tcPr>
            <w:tcW w:w="1863" w:type="dxa"/>
          </w:tcPr>
          <w:p w14:paraId="6304A065" w14:textId="77777777" w:rsidR="0041481E" w:rsidRDefault="00000000">
            <w:pPr>
              <w:pStyle w:val="TableParagraph"/>
              <w:ind w:left="8"/>
              <w:jc w:val="center"/>
              <w:rPr>
                <w:sz w:val="24"/>
              </w:rPr>
            </w:pPr>
            <w:r>
              <w:rPr>
                <w:spacing w:val="-5"/>
                <w:sz w:val="24"/>
              </w:rPr>
              <w:t>116</w:t>
            </w:r>
          </w:p>
        </w:tc>
        <w:tc>
          <w:tcPr>
            <w:tcW w:w="1523" w:type="dxa"/>
          </w:tcPr>
          <w:p w14:paraId="438A279F" w14:textId="77777777" w:rsidR="0041481E" w:rsidRDefault="00000000">
            <w:pPr>
              <w:pStyle w:val="TableParagraph"/>
              <w:ind w:left="7"/>
              <w:jc w:val="center"/>
              <w:rPr>
                <w:sz w:val="24"/>
              </w:rPr>
            </w:pPr>
            <w:r>
              <w:rPr>
                <w:spacing w:val="-10"/>
                <w:sz w:val="24"/>
              </w:rPr>
              <w:t>1</w:t>
            </w:r>
          </w:p>
        </w:tc>
        <w:tc>
          <w:tcPr>
            <w:tcW w:w="1938" w:type="dxa"/>
          </w:tcPr>
          <w:p w14:paraId="261ECBF1" w14:textId="77777777" w:rsidR="0041481E" w:rsidRDefault="00000000">
            <w:pPr>
              <w:pStyle w:val="TableParagraph"/>
              <w:ind w:left="4"/>
              <w:jc w:val="center"/>
              <w:rPr>
                <w:sz w:val="24"/>
              </w:rPr>
            </w:pPr>
            <w:r>
              <w:rPr>
                <w:spacing w:val="-2"/>
                <w:sz w:val="24"/>
              </w:rPr>
              <w:t>21°47'25.00"N</w:t>
            </w:r>
          </w:p>
        </w:tc>
        <w:tc>
          <w:tcPr>
            <w:tcW w:w="1751" w:type="dxa"/>
          </w:tcPr>
          <w:p w14:paraId="0682937A" w14:textId="77777777" w:rsidR="0041481E" w:rsidRDefault="00000000">
            <w:pPr>
              <w:pStyle w:val="TableParagraph"/>
              <w:ind w:left="1" w:right="1"/>
              <w:jc w:val="center"/>
              <w:rPr>
                <w:sz w:val="24"/>
              </w:rPr>
            </w:pPr>
            <w:r>
              <w:rPr>
                <w:sz w:val="24"/>
              </w:rPr>
              <w:t>70°</w:t>
            </w:r>
            <w:r>
              <w:rPr>
                <w:spacing w:val="-2"/>
                <w:sz w:val="24"/>
              </w:rPr>
              <w:t xml:space="preserve"> 3'32.00"E</w:t>
            </w:r>
          </w:p>
        </w:tc>
      </w:tr>
      <w:tr w:rsidR="0041481E" w14:paraId="4C693984" w14:textId="77777777">
        <w:trPr>
          <w:trHeight w:val="413"/>
        </w:trPr>
        <w:tc>
          <w:tcPr>
            <w:tcW w:w="1228" w:type="dxa"/>
          </w:tcPr>
          <w:p w14:paraId="3F8CD457" w14:textId="77777777" w:rsidR="0041481E" w:rsidRDefault="00000000">
            <w:pPr>
              <w:pStyle w:val="TableParagraph"/>
              <w:ind w:left="9"/>
              <w:jc w:val="center"/>
              <w:rPr>
                <w:sz w:val="24"/>
              </w:rPr>
            </w:pPr>
            <w:r>
              <w:rPr>
                <w:spacing w:val="-2"/>
                <w:sz w:val="24"/>
              </w:rPr>
              <w:t>PIT-</w:t>
            </w:r>
            <w:r>
              <w:rPr>
                <w:spacing w:val="-10"/>
                <w:sz w:val="24"/>
              </w:rPr>
              <w:t>9</w:t>
            </w:r>
          </w:p>
        </w:tc>
        <w:tc>
          <w:tcPr>
            <w:tcW w:w="1863" w:type="dxa"/>
          </w:tcPr>
          <w:p w14:paraId="18BAED11" w14:textId="77777777" w:rsidR="0041481E" w:rsidRDefault="00000000">
            <w:pPr>
              <w:pStyle w:val="TableParagraph"/>
              <w:ind w:left="8"/>
              <w:jc w:val="center"/>
              <w:rPr>
                <w:sz w:val="24"/>
              </w:rPr>
            </w:pPr>
            <w:r>
              <w:rPr>
                <w:spacing w:val="-5"/>
                <w:sz w:val="24"/>
              </w:rPr>
              <w:t>114</w:t>
            </w:r>
          </w:p>
        </w:tc>
        <w:tc>
          <w:tcPr>
            <w:tcW w:w="1523" w:type="dxa"/>
          </w:tcPr>
          <w:p w14:paraId="56256863" w14:textId="77777777" w:rsidR="0041481E" w:rsidRDefault="00000000">
            <w:pPr>
              <w:pStyle w:val="TableParagraph"/>
              <w:ind w:left="7"/>
              <w:jc w:val="center"/>
              <w:rPr>
                <w:sz w:val="24"/>
              </w:rPr>
            </w:pPr>
            <w:r>
              <w:rPr>
                <w:spacing w:val="-5"/>
                <w:sz w:val="24"/>
              </w:rPr>
              <w:t>1.7</w:t>
            </w:r>
          </w:p>
        </w:tc>
        <w:tc>
          <w:tcPr>
            <w:tcW w:w="1938" w:type="dxa"/>
          </w:tcPr>
          <w:p w14:paraId="7422752E" w14:textId="77777777" w:rsidR="0041481E" w:rsidRDefault="00000000">
            <w:pPr>
              <w:pStyle w:val="TableParagraph"/>
              <w:ind w:left="4"/>
              <w:jc w:val="center"/>
              <w:rPr>
                <w:sz w:val="24"/>
              </w:rPr>
            </w:pPr>
            <w:r>
              <w:rPr>
                <w:spacing w:val="-2"/>
                <w:sz w:val="24"/>
              </w:rPr>
              <w:t>21°47'21.00"N</w:t>
            </w:r>
          </w:p>
        </w:tc>
        <w:tc>
          <w:tcPr>
            <w:tcW w:w="1751" w:type="dxa"/>
          </w:tcPr>
          <w:p w14:paraId="68F65008" w14:textId="77777777" w:rsidR="0041481E" w:rsidRDefault="00000000">
            <w:pPr>
              <w:pStyle w:val="TableParagraph"/>
              <w:ind w:left="1" w:right="1"/>
              <w:jc w:val="center"/>
              <w:rPr>
                <w:sz w:val="24"/>
              </w:rPr>
            </w:pPr>
            <w:r>
              <w:rPr>
                <w:sz w:val="24"/>
              </w:rPr>
              <w:t>70°</w:t>
            </w:r>
            <w:r>
              <w:rPr>
                <w:spacing w:val="-2"/>
                <w:sz w:val="24"/>
              </w:rPr>
              <w:t xml:space="preserve"> 3'35.00"E</w:t>
            </w:r>
          </w:p>
        </w:tc>
      </w:tr>
      <w:tr w:rsidR="0041481E" w14:paraId="4F199269" w14:textId="77777777">
        <w:trPr>
          <w:trHeight w:val="413"/>
        </w:trPr>
        <w:tc>
          <w:tcPr>
            <w:tcW w:w="1228" w:type="dxa"/>
          </w:tcPr>
          <w:p w14:paraId="7BD06B65" w14:textId="77777777" w:rsidR="0041481E" w:rsidRDefault="00000000">
            <w:pPr>
              <w:pStyle w:val="TableParagraph"/>
              <w:ind w:left="9"/>
              <w:jc w:val="center"/>
              <w:rPr>
                <w:sz w:val="24"/>
              </w:rPr>
            </w:pPr>
            <w:r>
              <w:rPr>
                <w:spacing w:val="-2"/>
                <w:sz w:val="24"/>
              </w:rPr>
              <w:t>PIT-</w:t>
            </w:r>
            <w:r>
              <w:rPr>
                <w:spacing w:val="-5"/>
                <w:sz w:val="24"/>
              </w:rPr>
              <w:t>10</w:t>
            </w:r>
          </w:p>
        </w:tc>
        <w:tc>
          <w:tcPr>
            <w:tcW w:w="1863" w:type="dxa"/>
          </w:tcPr>
          <w:p w14:paraId="05B4F7DB" w14:textId="77777777" w:rsidR="0041481E" w:rsidRDefault="00000000">
            <w:pPr>
              <w:pStyle w:val="TableParagraph"/>
              <w:ind w:left="8"/>
              <w:jc w:val="center"/>
              <w:rPr>
                <w:sz w:val="24"/>
              </w:rPr>
            </w:pPr>
            <w:r>
              <w:rPr>
                <w:spacing w:val="-5"/>
                <w:sz w:val="24"/>
              </w:rPr>
              <w:t>118</w:t>
            </w:r>
          </w:p>
        </w:tc>
        <w:tc>
          <w:tcPr>
            <w:tcW w:w="1523" w:type="dxa"/>
          </w:tcPr>
          <w:p w14:paraId="0A955145" w14:textId="77777777" w:rsidR="0041481E" w:rsidRDefault="00000000">
            <w:pPr>
              <w:pStyle w:val="TableParagraph"/>
              <w:ind w:left="7"/>
              <w:jc w:val="center"/>
              <w:rPr>
                <w:sz w:val="24"/>
              </w:rPr>
            </w:pPr>
            <w:r>
              <w:rPr>
                <w:spacing w:val="-10"/>
                <w:sz w:val="24"/>
              </w:rPr>
              <w:t>1</w:t>
            </w:r>
          </w:p>
        </w:tc>
        <w:tc>
          <w:tcPr>
            <w:tcW w:w="1938" w:type="dxa"/>
          </w:tcPr>
          <w:p w14:paraId="1D5B8D33" w14:textId="77777777" w:rsidR="0041481E" w:rsidRDefault="00000000">
            <w:pPr>
              <w:pStyle w:val="TableParagraph"/>
              <w:ind w:left="4"/>
              <w:jc w:val="center"/>
              <w:rPr>
                <w:sz w:val="24"/>
              </w:rPr>
            </w:pPr>
            <w:r>
              <w:rPr>
                <w:spacing w:val="-2"/>
                <w:sz w:val="24"/>
              </w:rPr>
              <w:t>21°47'40.52"N</w:t>
            </w:r>
          </w:p>
        </w:tc>
        <w:tc>
          <w:tcPr>
            <w:tcW w:w="1751" w:type="dxa"/>
          </w:tcPr>
          <w:p w14:paraId="5C449BCB" w14:textId="77777777" w:rsidR="0041481E" w:rsidRDefault="00000000">
            <w:pPr>
              <w:pStyle w:val="TableParagraph"/>
              <w:ind w:left="1" w:right="1"/>
              <w:jc w:val="center"/>
              <w:rPr>
                <w:sz w:val="24"/>
              </w:rPr>
            </w:pPr>
            <w:r>
              <w:rPr>
                <w:sz w:val="24"/>
              </w:rPr>
              <w:t>70°</w:t>
            </w:r>
            <w:r>
              <w:rPr>
                <w:spacing w:val="-2"/>
                <w:sz w:val="24"/>
              </w:rPr>
              <w:t xml:space="preserve"> 3'22.37"E</w:t>
            </w:r>
          </w:p>
        </w:tc>
      </w:tr>
      <w:tr w:rsidR="0041481E" w14:paraId="76A66627" w14:textId="77777777">
        <w:trPr>
          <w:trHeight w:val="413"/>
        </w:trPr>
        <w:tc>
          <w:tcPr>
            <w:tcW w:w="1228" w:type="dxa"/>
          </w:tcPr>
          <w:p w14:paraId="2312B3EB" w14:textId="77777777" w:rsidR="0041481E" w:rsidRDefault="00000000">
            <w:pPr>
              <w:pStyle w:val="TableParagraph"/>
              <w:ind w:left="9"/>
              <w:jc w:val="center"/>
              <w:rPr>
                <w:sz w:val="24"/>
              </w:rPr>
            </w:pPr>
            <w:r>
              <w:rPr>
                <w:spacing w:val="-2"/>
                <w:sz w:val="24"/>
              </w:rPr>
              <w:t>PIT-</w:t>
            </w:r>
            <w:r>
              <w:rPr>
                <w:spacing w:val="-5"/>
                <w:sz w:val="24"/>
              </w:rPr>
              <w:t>11</w:t>
            </w:r>
          </w:p>
        </w:tc>
        <w:tc>
          <w:tcPr>
            <w:tcW w:w="1863" w:type="dxa"/>
          </w:tcPr>
          <w:p w14:paraId="1F8CF5D2" w14:textId="77777777" w:rsidR="0041481E" w:rsidRDefault="00000000">
            <w:pPr>
              <w:pStyle w:val="TableParagraph"/>
              <w:ind w:left="8"/>
              <w:jc w:val="center"/>
              <w:rPr>
                <w:sz w:val="24"/>
              </w:rPr>
            </w:pPr>
            <w:r>
              <w:rPr>
                <w:spacing w:val="-5"/>
                <w:sz w:val="24"/>
              </w:rPr>
              <w:t>118</w:t>
            </w:r>
          </w:p>
        </w:tc>
        <w:tc>
          <w:tcPr>
            <w:tcW w:w="1523" w:type="dxa"/>
          </w:tcPr>
          <w:p w14:paraId="7DBF3CA5" w14:textId="77777777" w:rsidR="0041481E" w:rsidRDefault="00000000">
            <w:pPr>
              <w:pStyle w:val="TableParagraph"/>
              <w:ind w:left="7"/>
              <w:jc w:val="center"/>
              <w:rPr>
                <w:sz w:val="24"/>
              </w:rPr>
            </w:pPr>
            <w:r>
              <w:rPr>
                <w:spacing w:val="-5"/>
                <w:sz w:val="24"/>
              </w:rPr>
              <w:t>0.4</w:t>
            </w:r>
          </w:p>
        </w:tc>
        <w:tc>
          <w:tcPr>
            <w:tcW w:w="1938" w:type="dxa"/>
          </w:tcPr>
          <w:p w14:paraId="2C869176" w14:textId="77777777" w:rsidR="0041481E" w:rsidRDefault="00000000">
            <w:pPr>
              <w:pStyle w:val="TableParagraph"/>
              <w:ind w:left="4"/>
              <w:jc w:val="center"/>
              <w:rPr>
                <w:sz w:val="24"/>
              </w:rPr>
            </w:pPr>
            <w:r>
              <w:rPr>
                <w:spacing w:val="-2"/>
                <w:sz w:val="24"/>
              </w:rPr>
              <w:t>21°47'2.00"N</w:t>
            </w:r>
          </w:p>
        </w:tc>
        <w:tc>
          <w:tcPr>
            <w:tcW w:w="1751" w:type="dxa"/>
          </w:tcPr>
          <w:p w14:paraId="418717BC" w14:textId="77777777" w:rsidR="0041481E" w:rsidRDefault="00000000">
            <w:pPr>
              <w:pStyle w:val="TableParagraph"/>
              <w:ind w:left="1" w:right="1"/>
              <w:jc w:val="center"/>
              <w:rPr>
                <w:sz w:val="24"/>
              </w:rPr>
            </w:pPr>
            <w:r>
              <w:rPr>
                <w:sz w:val="24"/>
              </w:rPr>
              <w:t>70°</w:t>
            </w:r>
            <w:r>
              <w:rPr>
                <w:spacing w:val="-2"/>
                <w:sz w:val="24"/>
              </w:rPr>
              <w:t xml:space="preserve"> 3'52.00"E</w:t>
            </w:r>
          </w:p>
        </w:tc>
      </w:tr>
      <w:tr w:rsidR="0041481E" w14:paraId="093D1663" w14:textId="77777777">
        <w:trPr>
          <w:trHeight w:val="413"/>
        </w:trPr>
        <w:tc>
          <w:tcPr>
            <w:tcW w:w="1228" w:type="dxa"/>
          </w:tcPr>
          <w:p w14:paraId="68A9E4B8" w14:textId="77777777" w:rsidR="0041481E" w:rsidRDefault="00000000">
            <w:pPr>
              <w:pStyle w:val="TableParagraph"/>
              <w:ind w:left="9"/>
              <w:jc w:val="center"/>
              <w:rPr>
                <w:sz w:val="24"/>
              </w:rPr>
            </w:pPr>
            <w:r>
              <w:rPr>
                <w:spacing w:val="-2"/>
                <w:sz w:val="24"/>
              </w:rPr>
              <w:t>PIT-</w:t>
            </w:r>
            <w:r>
              <w:rPr>
                <w:spacing w:val="-5"/>
                <w:sz w:val="24"/>
              </w:rPr>
              <w:t>12</w:t>
            </w:r>
          </w:p>
        </w:tc>
        <w:tc>
          <w:tcPr>
            <w:tcW w:w="1863" w:type="dxa"/>
          </w:tcPr>
          <w:p w14:paraId="58B85F1A" w14:textId="77777777" w:rsidR="0041481E" w:rsidRDefault="00000000">
            <w:pPr>
              <w:pStyle w:val="TableParagraph"/>
              <w:ind w:left="8"/>
              <w:jc w:val="center"/>
              <w:rPr>
                <w:sz w:val="24"/>
              </w:rPr>
            </w:pPr>
            <w:r>
              <w:rPr>
                <w:spacing w:val="-5"/>
                <w:sz w:val="24"/>
              </w:rPr>
              <w:t>120</w:t>
            </w:r>
          </w:p>
        </w:tc>
        <w:tc>
          <w:tcPr>
            <w:tcW w:w="1523" w:type="dxa"/>
          </w:tcPr>
          <w:p w14:paraId="342556BE" w14:textId="77777777" w:rsidR="0041481E" w:rsidRDefault="00000000">
            <w:pPr>
              <w:pStyle w:val="TableParagraph"/>
              <w:ind w:left="7"/>
              <w:jc w:val="center"/>
              <w:rPr>
                <w:sz w:val="24"/>
              </w:rPr>
            </w:pPr>
            <w:r>
              <w:rPr>
                <w:spacing w:val="-5"/>
                <w:sz w:val="24"/>
              </w:rPr>
              <w:t>1.3</w:t>
            </w:r>
          </w:p>
        </w:tc>
        <w:tc>
          <w:tcPr>
            <w:tcW w:w="1938" w:type="dxa"/>
          </w:tcPr>
          <w:p w14:paraId="177D78E3" w14:textId="77777777" w:rsidR="0041481E" w:rsidRDefault="00000000">
            <w:pPr>
              <w:pStyle w:val="TableParagraph"/>
              <w:ind w:left="4"/>
              <w:jc w:val="center"/>
              <w:rPr>
                <w:sz w:val="24"/>
              </w:rPr>
            </w:pPr>
            <w:r>
              <w:rPr>
                <w:spacing w:val="-2"/>
                <w:sz w:val="24"/>
              </w:rPr>
              <w:t>21°47'12.00"N</w:t>
            </w:r>
          </w:p>
        </w:tc>
        <w:tc>
          <w:tcPr>
            <w:tcW w:w="1751" w:type="dxa"/>
          </w:tcPr>
          <w:p w14:paraId="43936957" w14:textId="77777777" w:rsidR="0041481E" w:rsidRDefault="00000000">
            <w:pPr>
              <w:pStyle w:val="TableParagraph"/>
              <w:ind w:left="1" w:right="1"/>
              <w:jc w:val="center"/>
              <w:rPr>
                <w:sz w:val="24"/>
              </w:rPr>
            </w:pPr>
            <w:r>
              <w:rPr>
                <w:sz w:val="24"/>
              </w:rPr>
              <w:t>70°</w:t>
            </w:r>
            <w:r>
              <w:rPr>
                <w:spacing w:val="-2"/>
                <w:sz w:val="24"/>
              </w:rPr>
              <w:t xml:space="preserve"> 3'58.00"E</w:t>
            </w:r>
          </w:p>
        </w:tc>
      </w:tr>
      <w:tr w:rsidR="0041481E" w14:paraId="51F3181C" w14:textId="77777777">
        <w:trPr>
          <w:trHeight w:val="413"/>
        </w:trPr>
        <w:tc>
          <w:tcPr>
            <w:tcW w:w="1228" w:type="dxa"/>
          </w:tcPr>
          <w:p w14:paraId="07907709" w14:textId="77777777" w:rsidR="0041481E" w:rsidRDefault="00000000">
            <w:pPr>
              <w:pStyle w:val="TableParagraph"/>
              <w:ind w:left="9"/>
              <w:jc w:val="center"/>
              <w:rPr>
                <w:sz w:val="24"/>
              </w:rPr>
            </w:pPr>
            <w:r>
              <w:rPr>
                <w:spacing w:val="-2"/>
                <w:sz w:val="24"/>
              </w:rPr>
              <w:t>PIT-</w:t>
            </w:r>
            <w:r>
              <w:rPr>
                <w:spacing w:val="-5"/>
                <w:sz w:val="24"/>
              </w:rPr>
              <w:t>13</w:t>
            </w:r>
          </w:p>
        </w:tc>
        <w:tc>
          <w:tcPr>
            <w:tcW w:w="1863" w:type="dxa"/>
          </w:tcPr>
          <w:p w14:paraId="4C33480B" w14:textId="77777777" w:rsidR="0041481E" w:rsidRDefault="00000000">
            <w:pPr>
              <w:pStyle w:val="TableParagraph"/>
              <w:ind w:left="8"/>
              <w:jc w:val="center"/>
              <w:rPr>
                <w:sz w:val="24"/>
              </w:rPr>
            </w:pPr>
            <w:r>
              <w:rPr>
                <w:spacing w:val="-5"/>
                <w:sz w:val="24"/>
              </w:rPr>
              <w:t>121</w:t>
            </w:r>
          </w:p>
        </w:tc>
        <w:tc>
          <w:tcPr>
            <w:tcW w:w="1523" w:type="dxa"/>
          </w:tcPr>
          <w:p w14:paraId="665FBB8A" w14:textId="77777777" w:rsidR="0041481E" w:rsidRDefault="00000000">
            <w:pPr>
              <w:pStyle w:val="TableParagraph"/>
              <w:ind w:left="7"/>
              <w:jc w:val="center"/>
              <w:rPr>
                <w:sz w:val="24"/>
              </w:rPr>
            </w:pPr>
            <w:r>
              <w:rPr>
                <w:spacing w:val="-5"/>
                <w:sz w:val="24"/>
              </w:rPr>
              <w:t>1.5</w:t>
            </w:r>
          </w:p>
        </w:tc>
        <w:tc>
          <w:tcPr>
            <w:tcW w:w="1938" w:type="dxa"/>
          </w:tcPr>
          <w:p w14:paraId="01AA8C68" w14:textId="77777777" w:rsidR="0041481E" w:rsidRDefault="00000000">
            <w:pPr>
              <w:pStyle w:val="TableParagraph"/>
              <w:ind w:left="4"/>
              <w:jc w:val="center"/>
              <w:rPr>
                <w:sz w:val="24"/>
              </w:rPr>
            </w:pPr>
            <w:r>
              <w:rPr>
                <w:spacing w:val="-2"/>
                <w:sz w:val="24"/>
              </w:rPr>
              <w:t>21°47'12.00"N</w:t>
            </w:r>
          </w:p>
        </w:tc>
        <w:tc>
          <w:tcPr>
            <w:tcW w:w="1751" w:type="dxa"/>
          </w:tcPr>
          <w:p w14:paraId="06D91B25" w14:textId="77777777" w:rsidR="0041481E" w:rsidRDefault="00000000">
            <w:pPr>
              <w:pStyle w:val="TableParagraph"/>
              <w:ind w:left="1" w:right="1"/>
              <w:jc w:val="center"/>
              <w:rPr>
                <w:sz w:val="24"/>
              </w:rPr>
            </w:pPr>
            <w:r>
              <w:rPr>
                <w:sz w:val="24"/>
              </w:rPr>
              <w:t>70°</w:t>
            </w:r>
            <w:r>
              <w:rPr>
                <w:spacing w:val="-2"/>
                <w:sz w:val="24"/>
              </w:rPr>
              <w:t xml:space="preserve"> 3'60.00"E</w:t>
            </w:r>
          </w:p>
        </w:tc>
      </w:tr>
      <w:tr w:rsidR="0041481E" w14:paraId="11148C5B" w14:textId="77777777">
        <w:trPr>
          <w:trHeight w:val="413"/>
        </w:trPr>
        <w:tc>
          <w:tcPr>
            <w:tcW w:w="1228" w:type="dxa"/>
          </w:tcPr>
          <w:p w14:paraId="75F0C772" w14:textId="77777777" w:rsidR="0041481E" w:rsidRDefault="00000000">
            <w:pPr>
              <w:pStyle w:val="TableParagraph"/>
              <w:ind w:left="9"/>
              <w:jc w:val="center"/>
              <w:rPr>
                <w:sz w:val="24"/>
              </w:rPr>
            </w:pPr>
            <w:r>
              <w:rPr>
                <w:spacing w:val="-2"/>
                <w:sz w:val="24"/>
              </w:rPr>
              <w:t>PIT-</w:t>
            </w:r>
            <w:r>
              <w:rPr>
                <w:spacing w:val="-5"/>
                <w:sz w:val="24"/>
              </w:rPr>
              <w:t>14</w:t>
            </w:r>
          </w:p>
        </w:tc>
        <w:tc>
          <w:tcPr>
            <w:tcW w:w="1863" w:type="dxa"/>
          </w:tcPr>
          <w:p w14:paraId="312056CD" w14:textId="77777777" w:rsidR="0041481E" w:rsidRDefault="00000000">
            <w:pPr>
              <w:pStyle w:val="TableParagraph"/>
              <w:ind w:left="8"/>
              <w:jc w:val="center"/>
              <w:rPr>
                <w:sz w:val="24"/>
              </w:rPr>
            </w:pPr>
            <w:r>
              <w:rPr>
                <w:spacing w:val="-5"/>
                <w:sz w:val="24"/>
              </w:rPr>
              <w:t>118</w:t>
            </w:r>
          </w:p>
        </w:tc>
        <w:tc>
          <w:tcPr>
            <w:tcW w:w="1523" w:type="dxa"/>
          </w:tcPr>
          <w:p w14:paraId="40AED003" w14:textId="77777777" w:rsidR="0041481E" w:rsidRDefault="00000000">
            <w:pPr>
              <w:pStyle w:val="TableParagraph"/>
              <w:ind w:left="7"/>
              <w:jc w:val="center"/>
              <w:rPr>
                <w:sz w:val="24"/>
              </w:rPr>
            </w:pPr>
            <w:r>
              <w:rPr>
                <w:spacing w:val="-5"/>
                <w:sz w:val="24"/>
              </w:rPr>
              <w:t>1.5</w:t>
            </w:r>
          </w:p>
        </w:tc>
        <w:tc>
          <w:tcPr>
            <w:tcW w:w="1938" w:type="dxa"/>
          </w:tcPr>
          <w:p w14:paraId="0D6EDF41" w14:textId="77777777" w:rsidR="0041481E" w:rsidRDefault="00000000">
            <w:pPr>
              <w:pStyle w:val="TableParagraph"/>
              <w:ind w:left="4"/>
              <w:jc w:val="center"/>
              <w:rPr>
                <w:sz w:val="24"/>
              </w:rPr>
            </w:pPr>
            <w:r>
              <w:rPr>
                <w:spacing w:val="-2"/>
                <w:sz w:val="24"/>
              </w:rPr>
              <w:t>21°47'19.00"N</w:t>
            </w:r>
          </w:p>
        </w:tc>
        <w:tc>
          <w:tcPr>
            <w:tcW w:w="1751" w:type="dxa"/>
          </w:tcPr>
          <w:p w14:paraId="7177841F" w14:textId="77777777" w:rsidR="0041481E" w:rsidRDefault="00000000">
            <w:pPr>
              <w:pStyle w:val="TableParagraph"/>
              <w:ind w:left="1" w:right="1"/>
              <w:jc w:val="center"/>
              <w:rPr>
                <w:sz w:val="24"/>
              </w:rPr>
            </w:pPr>
            <w:r>
              <w:rPr>
                <w:sz w:val="24"/>
              </w:rPr>
              <w:t>70°</w:t>
            </w:r>
            <w:r>
              <w:rPr>
                <w:spacing w:val="-2"/>
                <w:sz w:val="24"/>
              </w:rPr>
              <w:t xml:space="preserve"> 3'53.00"E</w:t>
            </w:r>
          </w:p>
        </w:tc>
      </w:tr>
      <w:tr w:rsidR="0041481E" w14:paraId="7F2A59D5" w14:textId="77777777">
        <w:trPr>
          <w:trHeight w:val="413"/>
        </w:trPr>
        <w:tc>
          <w:tcPr>
            <w:tcW w:w="1228" w:type="dxa"/>
          </w:tcPr>
          <w:p w14:paraId="5C593288" w14:textId="77777777" w:rsidR="0041481E" w:rsidRDefault="00000000">
            <w:pPr>
              <w:pStyle w:val="TableParagraph"/>
              <w:ind w:left="9"/>
              <w:jc w:val="center"/>
              <w:rPr>
                <w:sz w:val="24"/>
              </w:rPr>
            </w:pPr>
            <w:r>
              <w:rPr>
                <w:spacing w:val="-2"/>
                <w:sz w:val="24"/>
              </w:rPr>
              <w:t>PIT-</w:t>
            </w:r>
            <w:r>
              <w:rPr>
                <w:spacing w:val="-5"/>
                <w:sz w:val="24"/>
              </w:rPr>
              <w:t>15</w:t>
            </w:r>
          </w:p>
        </w:tc>
        <w:tc>
          <w:tcPr>
            <w:tcW w:w="1863" w:type="dxa"/>
          </w:tcPr>
          <w:p w14:paraId="64F48370" w14:textId="77777777" w:rsidR="0041481E" w:rsidRDefault="00000000">
            <w:pPr>
              <w:pStyle w:val="TableParagraph"/>
              <w:ind w:left="8"/>
              <w:jc w:val="center"/>
              <w:rPr>
                <w:sz w:val="24"/>
              </w:rPr>
            </w:pPr>
            <w:r>
              <w:rPr>
                <w:spacing w:val="-5"/>
                <w:sz w:val="24"/>
              </w:rPr>
              <w:t>130</w:t>
            </w:r>
          </w:p>
        </w:tc>
        <w:tc>
          <w:tcPr>
            <w:tcW w:w="1523" w:type="dxa"/>
          </w:tcPr>
          <w:p w14:paraId="13635F71" w14:textId="77777777" w:rsidR="0041481E" w:rsidRDefault="00000000">
            <w:pPr>
              <w:pStyle w:val="TableParagraph"/>
              <w:ind w:left="7"/>
              <w:jc w:val="center"/>
              <w:rPr>
                <w:sz w:val="24"/>
              </w:rPr>
            </w:pPr>
            <w:r>
              <w:rPr>
                <w:spacing w:val="-10"/>
                <w:sz w:val="24"/>
              </w:rPr>
              <w:t>1</w:t>
            </w:r>
          </w:p>
        </w:tc>
        <w:tc>
          <w:tcPr>
            <w:tcW w:w="1938" w:type="dxa"/>
          </w:tcPr>
          <w:p w14:paraId="66514046" w14:textId="77777777" w:rsidR="0041481E" w:rsidRDefault="00000000">
            <w:pPr>
              <w:pStyle w:val="TableParagraph"/>
              <w:ind w:left="4"/>
              <w:jc w:val="center"/>
              <w:rPr>
                <w:sz w:val="24"/>
              </w:rPr>
            </w:pPr>
            <w:r>
              <w:rPr>
                <w:spacing w:val="-2"/>
                <w:sz w:val="24"/>
              </w:rPr>
              <w:t>21°47'35.28"N</w:t>
            </w:r>
          </w:p>
        </w:tc>
        <w:tc>
          <w:tcPr>
            <w:tcW w:w="1751" w:type="dxa"/>
          </w:tcPr>
          <w:p w14:paraId="561BAF8B" w14:textId="77777777" w:rsidR="0041481E" w:rsidRDefault="00000000">
            <w:pPr>
              <w:pStyle w:val="TableParagraph"/>
              <w:ind w:left="1" w:right="1"/>
              <w:jc w:val="center"/>
              <w:rPr>
                <w:sz w:val="24"/>
              </w:rPr>
            </w:pPr>
            <w:r>
              <w:rPr>
                <w:sz w:val="24"/>
              </w:rPr>
              <w:t>70°</w:t>
            </w:r>
            <w:r>
              <w:rPr>
                <w:spacing w:val="-2"/>
                <w:sz w:val="24"/>
              </w:rPr>
              <w:t xml:space="preserve"> 3'52.73"E</w:t>
            </w:r>
          </w:p>
        </w:tc>
      </w:tr>
    </w:tbl>
    <w:p w14:paraId="16C547A1" w14:textId="77777777" w:rsidR="0041481E" w:rsidRDefault="0041481E">
      <w:pPr>
        <w:pStyle w:val="TableParagraph"/>
        <w:jc w:val="center"/>
        <w:rPr>
          <w:sz w:val="24"/>
        </w:rPr>
        <w:sectPr w:rsidR="0041481E">
          <w:pgSz w:w="11910" w:h="16840"/>
          <w:pgMar w:top="1360" w:right="566" w:bottom="780" w:left="1275" w:header="0" w:footer="594" w:gutter="0"/>
          <w:cols w:space="720"/>
        </w:sectPr>
      </w:pPr>
    </w:p>
    <w:p w14:paraId="295999B9" w14:textId="77777777" w:rsidR="0041481E" w:rsidRDefault="00000000">
      <w:pPr>
        <w:ind w:left="480"/>
        <w:rPr>
          <w:sz w:val="20"/>
        </w:rPr>
      </w:pPr>
      <w:r>
        <w:rPr>
          <w:noProof/>
          <w:sz w:val="20"/>
        </w:rPr>
        <w:lastRenderedPageBreak/>
        <mc:AlternateContent>
          <mc:Choice Requires="wpg">
            <w:drawing>
              <wp:inline distT="0" distB="0" distL="0" distR="0" wp14:anchorId="3F003DDC" wp14:editId="0751F166">
                <wp:extent cx="5730240" cy="4156710"/>
                <wp:effectExtent l="9525" t="0" r="0" b="5714"/>
                <wp:docPr id="67" name="Group 6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30240" cy="4156710"/>
                          <a:chOff x="0" y="0"/>
                          <a:chExt cx="5730240" cy="4156710"/>
                        </a:xfrm>
                      </wpg:grpSpPr>
                      <wps:wsp>
                        <wps:cNvPr id="68" name="Graphic 68"/>
                        <wps:cNvSpPr/>
                        <wps:spPr>
                          <a:xfrm>
                            <a:off x="6349" y="6349"/>
                            <a:ext cx="5717540" cy="4144010"/>
                          </a:xfrm>
                          <a:custGeom>
                            <a:avLst/>
                            <a:gdLst/>
                            <a:ahLst/>
                            <a:cxnLst/>
                            <a:rect l="l" t="t" r="r" b="b"/>
                            <a:pathLst>
                              <a:path w="5717540" h="4144010">
                                <a:moveTo>
                                  <a:pt x="0" y="0"/>
                                </a:moveTo>
                                <a:lnTo>
                                  <a:pt x="5717540" y="0"/>
                                </a:lnTo>
                                <a:lnTo>
                                  <a:pt x="5717540" y="4144009"/>
                                </a:lnTo>
                                <a:lnTo>
                                  <a:pt x="0" y="4144009"/>
                                </a:lnTo>
                                <a:lnTo>
                                  <a:pt x="0" y="0"/>
                                </a:lnTo>
                                <a:close/>
                              </a:path>
                            </a:pathLst>
                          </a:custGeom>
                          <a:ln w="1269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69" name="Image 69"/>
                          <pic:cNvPicPr/>
                        </pic:nvPicPr>
                        <pic:blipFill>
                          <a:blip r:embed="rId48" cstate="print"/>
                          <a:stretch>
                            <a:fillRect/>
                          </a:stretch>
                        </pic:blipFill>
                        <pic:spPr>
                          <a:xfrm>
                            <a:off x="6349" y="6349"/>
                            <a:ext cx="5717540" cy="4144009"/>
                          </a:xfrm>
                          <a:prstGeom prst="rect">
                            <a:avLst/>
                          </a:prstGeom>
                        </pic:spPr>
                      </pic:pic>
                      <wps:wsp>
                        <wps:cNvPr id="70" name="Graphic 70"/>
                        <wps:cNvSpPr/>
                        <wps:spPr>
                          <a:xfrm>
                            <a:off x="6349" y="6349"/>
                            <a:ext cx="5717540" cy="4144010"/>
                          </a:xfrm>
                          <a:custGeom>
                            <a:avLst/>
                            <a:gdLst/>
                            <a:ahLst/>
                            <a:cxnLst/>
                            <a:rect l="l" t="t" r="r" b="b"/>
                            <a:pathLst>
                              <a:path w="5717540" h="4144010">
                                <a:moveTo>
                                  <a:pt x="0" y="0"/>
                                </a:moveTo>
                                <a:lnTo>
                                  <a:pt x="5717540" y="0"/>
                                </a:lnTo>
                                <a:lnTo>
                                  <a:pt x="5717540" y="4144009"/>
                                </a:lnTo>
                                <a:lnTo>
                                  <a:pt x="0" y="4144009"/>
                                </a:lnTo>
                                <a:lnTo>
                                  <a:pt x="0" y="0"/>
                                </a:lnTo>
                                <a:close/>
                              </a:path>
                            </a:pathLst>
                          </a:custGeom>
                          <a:ln w="12699">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06CE3737" id="Group 67" o:spid="_x0000_s1026" style="width:451.2pt;height:327.3pt;mso-position-horizontal-relative:char;mso-position-vertical-relative:line" coordsize="57302,41567"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">
                <v:shape id="Graphic 68" o:spid="_x0000_s1027" style="position:absolute;left:63;top:63;width:57175;height:41440;visibility:visible;mso-wrap-style:square;v-text-anchor:top" coordsize="5717540,4144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" path="m,l5717540,r,4144009l,4144009,,xe" filled="f" strokeweight=".35275mm">
                  <v:path arrowok="t"/>
                </v:shape>
                <v:shape id="Image 69" o:spid="_x0000_s1028" type="#_x0000_t75" style="position:absolute;left:63;top:63;width:57175;height:4144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">
                  <v:imagedata r:id="rId49" o:title=""/>
                </v:shape>
                <v:shape id="Graphic 70" o:spid="_x0000_s1029" style="position:absolute;left:63;top:63;width:57175;height:41440;visibility:visible;mso-wrap-style:square;v-text-anchor:top" coordsize="5717540,41440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" path="m,l5717540,r,4144009l,4144009,,xe" filled="f" strokeweight=".35275mm">
                  <v:path arrowok="t"/>
                </v:shape>
                <w10:anchorlock/>
              </v:group>
            </w:pict>
          </mc:Fallback>
        </mc:AlternateContent>
      </w:r>
    </w:p>
    <w:p w14:paraId="6D6B0474" w14:textId="77777777" w:rsidR="0041481E" w:rsidRDefault="00000000">
      <w:pPr>
        <w:pStyle w:val="Heading6"/>
        <w:spacing w:before="13" w:line="552" w:lineRule="auto"/>
        <w:ind w:left="313" w:right="1250" w:firstLine="1745"/>
        <w:jc w:val="left"/>
      </w:pPr>
      <w:r>
        <w:t>Plate</w:t>
      </w:r>
      <w:r>
        <w:rPr>
          <w:spacing w:val="-5"/>
        </w:rPr>
        <w:t xml:space="preserve"> </w:t>
      </w:r>
      <w:r>
        <w:t>No.</w:t>
      </w:r>
      <w:r>
        <w:rPr>
          <w:spacing w:val="-5"/>
        </w:rPr>
        <w:t xml:space="preserve"> </w:t>
      </w:r>
      <w:r>
        <w:t>VI:</w:t>
      </w:r>
      <w:r>
        <w:rPr>
          <w:spacing w:val="-5"/>
        </w:rPr>
        <w:t xml:space="preserve"> </w:t>
      </w:r>
      <w:r>
        <w:t>Pit</w:t>
      </w:r>
      <w:r>
        <w:rPr>
          <w:spacing w:val="-5"/>
        </w:rPr>
        <w:t xml:space="preserve"> </w:t>
      </w:r>
      <w:r>
        <w:t>Location</w:t>
      </w:r>
      <w:r>
        <w:rPr>
          <w:spacing w:val="-5"/>
        </w:rPr>
        <w:t xml:space="preserve"> </w:t>
      </w:r>
      <w:r>
        <w:t>in</w:t>
      </w:r>
      <w:r>
        <w:rPr>
          <w:spacing w:val="-5"/>
        </w:rPr>
        <w:t xml:space="preserve"> </w:t>
      </w:r>
      <w:proofErr w:type="spellStart"/>
      <w:r>
        <w:t>Vadekhan</w:t>
      </w:r>
      <w:proofErr w:type="spellEnd"/>
      <w:r>
        <w:rPr>
          <w:spacing w:val="-5"/>
        </w:rPr>
        <w:t xml:space="preserve"> </w:t>
      </w:r>
      <w:r>
        <w:t>Limestone</w:t>
      </w:r>
      <w:r>
        <w:rPr>
          <w:spacing w:val="-5"/>
        </w:rPr>
        <w:t xml:space="preserve"> </w:t>
      </w:r>
      <w:r>
        <w:t xml:space="preserve">Block Summary of Trial Pit Investigation – </w:t>
      </w:r>
      <w:proofErr w:type="spellStart"/>
      <w:r>
        <w:t>Vadekhan</w:t>
      </w:r>
      <w:proofErr w:type="spellEnd"/>
      <w:r>
        <w:t xml:space="preserve"> Limestone Block</w:t>
      </w:r>
    </w:p>
    <w:p w14:paraId="3D96C376" w14:textId="77777777" w:rsidR="0041481E" w:rsidRDefault="00000000">
      <w:pPr>
        <w:pStyle w:val="BodyText"/>
        <w:spacing w:line="255" w:lineRule="exact"/>
        <w:ind w:left="313"/>
        <w:jc w:val="both"/>
      </w:pPr>
      <w:r>
        <w:t>A</w:t>
      </w:r>
      <w:r>
        <w:rPr>
          <w:spacing w:val="9"/>
        </w:rPr>
        <w:t xml:space="preserve"> </w:t>
      </w:r>
      <w:r>
        <w:t>total</w:t>
      </w:r>
      <w:r>
        <w:rPr>
          <w:spacing w:val="10"/>
        </w:rPr>
        <w:t xml:space="preserve"> </w:t>
      </w:r>
      <w:r>
        <w:t>of</w:t>
      </w:r>
      <w:r>
        <w:rPr>
          <w:spacing w:val="10"/>
        </w:rPr>
        <w:t xml:space="preserve"> </w:t>
      </w:r>
      <w:r>
        <w:t>15</w:t>
      </w:r>
      <w:r>
        <w:rPr>
          <w:spacing w:val="9"/>
        </w:rPr>
        <w:t xml:space="preserve"> </w:t>
      </w:r>
      <w:r>
        <w:t>trial</w:t>
      </w:r>
      <w:r>
        <w:rPr>
          <w:spacing w:val="10"/>
        </w:rPr>
        <w:t xml:space="preserve"> </w:t>
      </w:r>
      <w:r>
        <w:t>pits</w:t>
      </w:r>
      <w:r>
        <w:rPr>
          <w:spacing w:val="10"/>
        </w:rPr>
        <w:t xml:space="preserve"> </w:t>
      </w:r>
      <w:r>
        <w:t>were</w:t>
      </w:r>
      <w:r>
        <w:rPr>
          <w:spacing w:val="9"/>
        </w:rPr>
        <w:t xml:space="preserve"> </w:t>
      </w:r>
      <w:r>
        <w:t>excavated</w:t>
      </w:r>
      <w:r>
        <w:rPr>
          <w:spacing w:val="10"/>
        </w:rPr>
        <w:t xml:space="preserve"> </w:t>
      </w:r>
      <w:r>
        <w:t>across</w:t>
      </w:r>
      <w:r>
        <w:rPr>
          <w:spacing w:val="10"/>
        </w:rPr>
        <w:t xml:space="preserve"> </w:t>
      </w:r>
      <w:r>
        <w:t>the</w:t>
      </w:r>
      <w:r>
        <w:rPr>
          <w:spacing w:val="9"/>
        </w:rPr>
        <w:t xml:space="preserve"> </w:t>
      </w:r>
      <w:proofErr w:type="spellStart"/>
      <w:r>
        <w:t>Vadekhan</w:t>
      </w:r>
      <w:proofErr w:type="spellEnd"/>
      <w:r>
        <w:rPr>
          <w:spacing w:val="10"/>
        </w:rPr>
        <w:t xml:space="preserve"> </w:t>
      </w:r>
      <w:r>
        <w:t>Limestone</w:t>
      </w:r>
      <w:r>
        <w:rPr>
          <w:spacing w:val="10"/>
        </w:rPr>
        <w:t xml:space="preserve"> </w:t>
      </w:r>
      <w:r>
        <w:t>Block</w:t>
      </w:r>
      <w:r>
        <w:rPr>
          <w:spacing w:val="9"/>
        </w:rPr>
        <w:t xml:space="preserve"> </w:t>
      </w:r>
      <w:r>
        <w:t>to</w:t>
      </w:r>
      <w:r>
        <w:rPr>
          <w:spacing w:val="10"/>
        </w:rPr>
        <w:t xml:space="preserve"> </w:t>
      </w:r>
      <w:r>
        <w:t>evaluate</w:t>
      </w:r>
      <w:r>
        <w:rPr>
          <w:spacing w:val="10"/>
        </w:rPr>
        <w:t xml:space="preserve"> </w:t>
      </w:r>
      <w:r>
        <w:rPr>
          <w:spacing w:val="-5"/>
        </w:rPr>
        <w:t>the</w:t>
      </w:r>
    </w:p>
    <w:p w14:paraId="5BD5604E" w14:textId="77777777" w:rsidR="0041481E" w:rsidRDefault="00000000">
      <w:pPr>
        <w:pStyle w:val="BodyText"/>
        <w:spacing w:before="138" w:line="360" w:lineRule="auto"/>
        <w:ind w:left="313" w:right="742"/>
        <w:jc w:val="both"/>
      </w:pPr>
      <w:r>
        <w:t>nature, thickness, and continuity of the limestone horizon. The pits attained depths ranging from 0.2 m to 2.0 m depending on excavation feasibility and rock hardness.</w:t>
      </w:r>
    </w:p>
    <w:p w14:paraId="23DC7365" w14:textId="77777777" w:rsidR="0041481E" w:rsidRDefault="00000000">
      <w:pPr>
        <w:pStyle w:val="BodyText"/>
        <w:spacing w:before="200" w:line="360" w:lineRule="auto"/>
        <w:ind w:left="313" w:right="740"/>
        <w:jc w:val="both"/>
      </w:pPr>
      <w:r>
        <w:t xml:space="preserve">The investigation revealed that the block is predominantly underlain by </w:t>
      </w:r>
      <w:proofErr w:type="spellStart"/>
      <w:r>
        <w:t>Miliolitic</w:t>
      </w:r>
      <w:proofErr w:type="spellEnd"/>
      <w:r>
        <w:t xml:space="preserve"> Limestone. A thin to moderate cover of soil, generally ranging from negligible thickness to about 1.0 m was encountered in most pits, particularly in agricultural fields. Beneath the soil cover weathered limestone comprising loose, friable, gritty and porous material was commonly observed. The weathered zone generally extends up to 1.5 m depth and is characterized by yellowish, buff and pinkish-buff </w:t>
      </w:r>
      <w:proofErr w:type="spellStart"/>
      <w:r>
        <w:t>colours</w:t>
      </w:r>
      <w:proofErr w:type="spellEnd"/>
      <w:r>
        <w:t>. In several pits, limestone boulders intermixed with soil indicate in-situ weathering of the parent rock.</w:t>
      </w:r>
    </w:p>
    <w:p w14:paraId="5B43A21C" w14:textId="77777777" w:rsidR="0041481E" w:rsidRDefault="00000000">
      <w:pPr>
        <w:pStyle w:val="BodyText"/>
        <w:spacing w:before="200" w:line="360" w:lineRule="auto"/>
        <w:ind w:left="313" w:right="740"/>
        <w:jc w:val="both"/>
      </w:pPr>
      <w:r>
        <w:t>Hard,</w:t>
      </w:r>
      <w:r>
        <w:rPr>
          <w:spacing w:val="-3"/>
        </w:rPr>
        <w:t xml:space="preserve"> </w:t>
      </w:r>
      <w:r>
        <w:t>compact</w:t>
      </w:r>
      <w:r>
        <w:rPr>
          <w:spacing w:val="-3"/>
        </w:rPr>
        <w:t xml:space="preserve"> </w:t>
      </w:r>
      <w:r>
        <w:t>limestone</w:t>
      </w:r>
      <w:r>
        <w:rPr>
          <w:spacing w:val="-3"/>
        </w:rPr>
        <w:t xml:space="preserve"> </w:t>
      </w:r>
      <w:r>
        <w:t>was</w:t>
      </w:r>
      <w:r>
        <w:rPr>
          <w:spacing w:val="-3"/>
        </w:rPr>
        <w:t xml:space="preserve"> </w:t>
      </w:r>
      <w:r>
        <w:t>encountered</w:t>
      </w:r>
      <w:r>
        <w:rPr>
          <w:spacing w:val="-3"/>
        </w:rPr>
        <w:t xml:space="preserve"> </w:t>
      </w:r>
      <w:r>
        <w:t>at</w:t>
      </w:r>
      <w:r>
        <w:rPr>
          <w:spacing w:val="-3"/>
        </w:rPr>
        <w:t xml:space="preserve"> </w:t>
      </w:r>
      <w:r>
        <w:t>depth</w:t>
      </w:r>
      <w:r>
        <w:rPr>
          <w:spacing w:val="-3"/>
        </w:rPr>
        <w:t xml:space="preserve"> </w:t>
      </w:r>
      <w:r>
        <w:t>in</w:t>
      </w:r>
      <w:r>
        <w:rPr>
          <w:spacing w:val="-3"/>
        </w:rPr>
        <w:t xml:space="preserve"> </w:t>
      </w:r>
      <w:r>
        <w:t>most</w:t>
      </w:r>
      <w:r>
        <w:rPr>
          <w:spacing w:val="-3"/>
        </w:rPr>
        <w:t xml:space="preserve"> </w:t>
      </w:r>
      <w:r>
        <w:t>pits,</w:t>
      </w:r>
      <w:r>
        <w:rPr>
          <w:spacing w:val="-3"/>
        </w:rPr>
        <w:t xml:space="preserve"> </w:t>
      </w:r>
      <w:r>
        <w:t>confirming</w:t>
      </w:r>
      <w:r>
        <w:rPr>
          <w:spacing w:val="-3"/>
        </w:rPr>
        <w:t xml:space="preserve"> </w:t>
      </w:r>
      <w:r>
        <w:t>the</w:t>
      </w:r>
      <w:r>
        <w:rPr>
          <w:spacing w:val="-3"/>
        </w:rPr>
        <w:t xml:space="preserve"> </w:t>
      </w:r>
      <w:r>
        <w:t>persistence</w:t>
      </w:r>
      <w:r>
        <w:rPr>
          <w:spacing w:val="-3"/>
        </w:rPr>
        <w:t xml:space="preserve"> </w:t>
      </w:r>
      <w:r>
        <w:t>of a continuous limestone horizon across the block. The limestone is generally medium to fine grained,</w:t>
      </w:r>
      <w:r>
        <w:rPr>
          <w:spacing w:val="75"/>
          <w:w w:val="150"/>
        </w:rPr>
        <w:t xml:space="preserve"> </w:t>
      </w:r>
      <w:r>
        <w:t>moderately</w:t>
      </w:r>
      <w:r>
        <w:rPr>
          <w:spacing w:val="77"/>
          <w:w w:val="150"/>
        </w:rPr>
        <w:t xml:space="preserve"> </w:t>
      </w:r>
      <w:r>
        <w:t>to</w:t>
      </w:r>
      <w:r>
        <w:rPr>
          <w:spacing w:val="78"/>
          <w:w w:val="150"/>
        </w:rPr>
        <w:t xml:space="preserve"> </w:t>
      </w:r>
      <w:r>
        <w:t>highly</w:t>
      </w:r>
      <w:r>
        <w:rPr>
          <w:spacing w:val="77"/>
          <w:w w:val="150"/>
        </w:rPr>
        <w:t xml:space="preserve"> </w:t>
      </w:r>
      <w:r>
        <w:t>porous</w:t>
      </w:r>
      <w:r>
        <w:rPr>
          <w:spacing w:val="78"/>
          <w:w w:val="150"/>
        </w:rPr>
        <w:t xml:space="preserve"> </w:t>
      </w:r>
      <w:r>
        <w:t>and</w:t>
      </w:r>
      <w:r>
        <w:rPr>
          <w:spacing w:val="77"/>
          <w:w w:val="150"/>
        </w:rPr>
        <w:t xml:space="preserve"> </w:t>
      </w:r>
      <w:r>
        <w:t>exhibits</w:t>
      </w:r>
      <w:r>
        <w:rPr>
          <w:spacing w:val="77"/>
          <w:w w:val="150"/>
        </w:rPr>
        <w:t xml:space="preserve"> </w:t>
      </w:r>
      <w:r>
        <w:t>strong</w:t>
      </w:r>
      <w:r>
        <w:rPr>
          <w:spacing w:val="78"/>
          <w:w w:val="150"/>
        </w:rPr>
        <w:t xml:space="preserve"> </w:t>
      </w:r>
      <w:r>
        <w:t>effervescence</w:t>
      </w:r>
      <w:r>
        <w:rPr>
          <w:spacing w:val="77"/>
          <w:w w:val="150"/>
        </w:rPr>
        <w:t xml:space="preserve"> </w:t>
      </w:r>
      <w:r>
        <w:t>with</w:t>
      </w:r>
      <w:r>
        <w:rPr>
          <w:spacing w:val="78"/>
          <w:w w:val="150"/>
        </w:rPr>
        <w:t xml:space="preserve"> </w:t>
      </w:r>
      <w:r>
        <w:rPr>
          <w:spacing w:val="-2"/>
        </w:rPr>
        <w:t>dilute</w:t>
      </w:r>
    </w:p>
    <w:p w14:paraId="4CAF03C2" w14:textId="77777777" w:rsidR="0041481E" w:rsidRDefault="0041481E">
      <w:pPr>
        <w:pStyle w:val="BodyText"/>
        <w:spacing w:line="360" w:lineRule="auto"/>
        <w:jc w:val="both"/>
        <w:sectPr w:rsidR="0041481E">
          <w:pgSz w:w="11910" w:h="16840"/>
          <w:pgMar w:top="1440" w:right="566" w:bottom="780" w:left="1275" w:header="0" w:footer="594" w:gutter="0"/>
          <w:cols w:space="720"/>
        </w:sectPr>
      </w:pPr>
    </w:p>
    <w:p w14:paraId="712FFF6B" w14:textId="77777777" w:rsidR="0041481E" w:rsidRDefault="00000000">
      <w:pPr>
        <w:pStyle w:val="BodyText"/>
        <w:spacing w:before="62" w:line="360" w:lineRule="auto"/>
        <w:ind w:left="313" w:right="742"/>
        <w:jc w:val="both"/>
      </w:pPr>
      <w:r>
        <w:lastRenderedPageBreak/>
        <w:t xml:space="preserve">hydrochloric acid confirming its calcareous nature. Localized occurrences of </w:t>
      </w:r>
      <w:proofErr w:type="spellStart"/>
      <w:r>
        <w:t>calcarenitic</w:t>
      </w:r>
      <w:proofErr w:type="spellEnd"/>
      <w:r>
        <w:t xml:space="preserve"> and gritty limestone facies were observed near old quarry workings.</w:t>
      </w:r>
    </w:p>
    <w:p w14:paraId="596692D2" w14:textId="77777777" w:rsidR="0041481E" w:rsidRDefault="00000000">
      <w:pPr>
        <w:pStyle w:val="BodyText"/>
        <w:spacing w:before="200" w:line="360" w:lineRule="auto"/>
        <w:ind w:left="313" w:right="744"/>
        <w:jc w:val="both"/>
      </w:pPr>
      <w:r>
        <w:t xml:space="preserve">Overall, the trial pit investigation confirms the presence of a laterally extensive </w:t>
      </w:r>
      <w:proofErr w:type="spellStart"/>
      <w:r>
        <w:t>Miliolitic</w:t>
      </w:r>
      <w:proofErr w:type="spellEnd"/>
      <w:r>
        <w:t xml:space="preserve"> Limestone</w:t>
      </w:r>
      <w:r>
        <w:rPr>
          <w:spacing w:val="-13"/>
        </w:rPr>
        <w:t xml:space="preserve"> </w:t>
      </w:r>
      <w:r>
        <w:t>deposit</w:t>
      </w:r>
      <w:r>
        <w:rPr>
          <w:spacing w:val="-13"/>
        </w:rPr>
        <w:t xml:space="preserve"> </w:t>
      </w:r>
      <w:r>
        <w:t>with</w:t>
      </w:r>
      <w:r>
        <w:rPr>
          <w:spacing w:val="-13"/>
        </w:rPr>
        <w:t xml:space="preserve"> </w:t>
      </w:r>
      <w:proofErr w:type="spellStart"/>
      <w:r>
        <w:t>favourable</w:t>
      </w:r>
      <w:proofErr w:type="spellEnd"/>
      <w:r>
        <w:rPr>
          <w:spacing w:val="-13"/>
        </w:rPr>
        <w:t xml:space="preserve"> </w:t>
      </w:r>
      <w:r>
        <w:t>geological</w:t>
      </w:r>
      <w:r>
        <w:rPr>
          <w:spacing w:val="-13"/>
        </w:rPr>
        <w:t xml:space="preserve"> </w:t>
      </w:r>
      <w:r>
        <w:t>characteristics.</w:t>
      </w:r>
      <w:r>
        <w:rPr>
          <w:spacing w:val="-13"/>
        </w:rPr>
        <w:t xml:space="preserve"> </w:t>
      </w:r>
      <w:r>
        <w:t>The</w:t>
      </w:r>
      <w:r>
        <w:rPr>
          <w:spacing w:val="-13"/>
        </w:rPr>
        <w:t xml:space="preserve"> </w:t>
      </w:r>
      <w:r>
        <w:t>continuity</w:t>
      </w:r>
      <w:r>
        <w:rPr>
          <w:spacing w:val="-13"/>
        </w:rPr>
        <w:t xml:space="preserve"> </w:t>
      </w:r>
      <w:r>
        <w:t>of</w:t>
      </w:r>
      <w:r>
        <w:rPr>
          <w:spacing w:val="-13"/>
        </w:rPr>
        <w:t xml:space="preserve"> </w:t>
      </w:r>
      <w:r>
        <w:t>hard</w:t>
      </w:r>
      <w:r>
        <w:rPr>
          <w:spacing w:val="-13"/>
        </w:rPr>
        <w:t xml:space="preserve"> </w:t>
      </w:r>
      <w:r>
        <w:t>limestone beneath the weathered zone indicates good potential for limestone resource development within the block. Following images showing Pit in the study area.</w:t>
      </w:r>
    </w:p>
    <w:p w14:paraId="4F1B724E" w14:textId="77777777" w:rsidR="0041481E" w:rsidRDefault="00000000">
      <w:pPr>
        <w:pStyle w:val="BodyText"/>
        <w:spacing w:before="7"/>
        <w:rPr>
          <w:sz w:val="16"/>
        </w:rPr>
      </w:pPr>
      <w:r>
        <w:rPr>
          <w:noProof/>
          <w:sz w:val="16"/>
        </w:rPr>
        <mc:AlternateContent>
          <mc:Choice Requires="wpg">
            <w:drawing>
              <wp:anchor distT="0" distB="0" distL="0" distR="0" simplePos="0" relativeHeight="487600128" behindDoc="1" locked="0" layoutInCell="1" allowOverlap="1" wp14:anchorId="6DA68CAD" wp14:editId="296FB2A6">
                <wp:simplePos x="0" y="0"/>
                <wp:positionH relativeFrom="page">
                  <wp:posOffset>1617954</wp:posOffset>
                </wp:positionH>
                <wp:positionV relativeFrom="paragraph">
                  <wp:posOffset>136519</wp:posOffset>
                </wp:positionV>
                <wp:extent cx="4605655" cy="2600325"/>
                <wp:effectExtent l="0" t="0" r="0" b="0"/>
                <wp:wrapTopAndBottom/>
                <wp:docPr id="71" name="Group 7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05655" cy="2600325"/>
                          <a:chOff x="0" y="0"/>
                          <a:chExt cx="4605655" cy="2600325"/>
                        </a:xfrm>
                      </wpg:grpSpPr>
                      <wps:wsp>
                        <wps:cNvPr id="72" name="Graphic 72"/>
                        <wps:cNvSpPr/>
                        <wps:spPr>
                          <a:xfrm>
                            <a:off x="9524" y="9524"/>
                            <a:ext cx="4586605" cy="2581275"/>
                          </a:xfrm>
                          <a:custGeom>
                            <a:avLst/>
                            <a:gdLst/>
                            <a:ahLst/>
                            <a:cxnLst/>
                            <a:rect l="l" t="t" r="r" b="b"/>
                            <a:pathLst>
                              <a:path w="4586605" h="2581275">
                                <a:moveTo>
                                  <a:pt x="0" y="0"/>
                                </a:moveTo>
                                <a:lnTo>
                                  <a:pt x="4586325" y="0"/>
                                </a:lnTo>
                                <a:lnTo>
                                  <a:pt x="4586325" y="2581275"/>
                                </a:lnTo>
                                <a:lnTo>
                                  <a:pt x="0" y="2581275"/>
                                </a:lnTo>
                                <a:lnTo>
                                  <a:pt x="0" y="0"/>
                                </a:lnTo>
                                <a:close/>
                              </a:path>
                            </a:pathLst>
                          </a:custGeom>
                          <a:ln w="1904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73" name="Image 73"/>
                          <pic:cNvPicPr/>
                        </pic:nvPicPr>
                        <pic:blipFill>
                          <a:blip r:embed="rId50" cstate="print"/>
                          <a:stretch>
                            <a:fillRect/>
                          </a:stretch>
                        </pic:blipFill>
                        <pic:spPr>
                          <a:xfrm>
                            <a:off x="9524" y="9524"/>
                            <a:ext cx="4586325" cy="2581275"/>
                          </a:xfrm>
                          <a:prstGeom prst="rect">
                            <a:avLst/>
                          </a:prstGeom>
                        </pic:spPr>
                      </pic:pic>
                      <wps:wsp>
                        <wps:cNvPr id="74" name="Graphic 74"/>
                        <wps:cNvSpPr/>
                        <wps:spPr>
                          <a:xfrm>
                            <a:off x="9524" y="9524"/>
                            <a:ext cx="4586605" cy="2581275"/>
                          </a:xfrm>
                          <a:custGeom>
                            <a:avLst/>
                            <a:gdLst/>
                            <a:ahLst/>
                            <a:cxnLst/>
                            <a:rect l="l" t="t" r="r" b="b"/>
                            <a:pathLst>
                              <a:path w="4586605" h="2581275">
                                <a:moveTo>
                                  <a:pt x="0" y="0"/>
                                </a:moveTo>
                                <a:lnTo>
                                  <a:pt x="4586325" y="0"/>
                                </a:lnTo>
                                <a:lnTo>
                                  <a:pt x="4586325" y="2581275"/>
                                </a:lnTo>
                                <a:lnTo>
                                  <a:pt x="0" y="2581275"/>
                                </a:lnTo>
                                <a:lnTo>
                                  <a:pt x="0" y="0"/>
                                </a:lnTo>
                                <a:close/>
                              </a:path>
                            </a:pathLst>
                          </a:custGeom>
                          <a:ln w="1904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7EC7F820" id="Group 71" o:spid="_x0000_s1026" style="position:absolute;margin-left:127.4pt;margin-top:10.75pt;width:362.65pt;height:204.75pt;z-index:-15716352;mso-wrap-distance-left:0;mso-wrap-distance-right:0;mso-position-horizontal-relative:page" coordsize="46056,26003"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">
                <v:shape id="Graphic 72" o:spid="_x0000_s1027" style="position:absolute;left:95;top:95;width:45866;height:25812;visibility:visible;mso-wrap-style:square;v-text-anchor:top" coordsize="4586605,258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" path="m,l4586325,r,2581275l,2581275,,xe" filled="f" strokeweight=".52914mm">
                  <v:path arrowok="t"/>
                </v:shape>
                <v:shape id="Image 73" o:spid="_x0000_s1028" type="#_x0000_t75" style="position:absolute;left:95;top:95;width:45863;height:2581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">
                  <v:imagedata r:id="rId51" o:title=""/>
                </v:shape>
                <v:shape id="Graphic 74" o:spid="_x0000_s1029" style="position:absolute;left:95;top:95;width:45866;height:25812;visibility:visible;mso-wrap-style:square;v-text-anchor:top" coordsize="4586605,25812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" path="m,l4586325,r,2581275l,2581275,,xe" filled="f" strokeweight=".52914mm">
                  <v:path arrowok="t"/>
                </v:shape>
                <w10:wrap type="topAndBottom" anchorx="page"/>
              </v:group>
            </w:pict>
          </mc:Fallback>
        </mc:AlternateContent>
      </w:r>
    </w:p>
    <w:p w14:paraId="6AFD0961" w14:textId="77777777" w:rsidR="0041481E" w:rsidRDefault="00000000">
      <w:pPr>
        <w:pStyle w:val="BodyText"/>
        <w:spacing w:before="240" w:line="276" w:lineRule="auto"/>
        <w:ind w:left="313" w:right="741"/>
        <w:jc w:val="both"/>
      </w:pPr>
      <w:r>
        <w:t xml:space="preserve">Fig. No.7 -Pit 14 attained a depth of 1.5 m and comprises 1.0 m of soil cover followed by 0.5 m of loose </w:t>
      </w:r>
      <w:proofErr w:type="spellStart"/>
      <w:r>
        <w:t>miliolitic</w:t>
      </w:r>
      <w:proofErr w:type="spellEnd"/>
      <w:r>
        <w:t xml:space="preserve"> limestone. Hard, compact yellowish </w:t>
      </w:r>
      <w:proofErr w:type="spellStart"/>
      <w:r>
        <w:t>miliolitic</w:t>
      </w:r>
      <w:proofErr w:type="spellEnd"/>
      <w:r>
        <w:t xml:space="preserve"> limestone occurs below, exhibiting a medium- to fine-grained, closely packed texture.</w:t>
      </w:r>
    </w:p>
    <w:p w14:paraId="085DAF6D" w14:textId="77777777" w:rsidR="0041481E" w:rsidRDefault="00000000">
      <w:pPr>
        <w:pStyle w:val="BodyText"/>
        <w:spacing w:before="3"/>
        <w:rPr>
          <w:sz w:val="18"/>
        </w:rPr>
      </w:pPr>
      <w:r>
        <w:rPr>
          <w:noProof/>
          <w:sz w:val="18"/>
        </w:rPr>
        <mc:AlternateContent>
          <mc:Choice Requires="wpg">
            <w:drawing>
              <wp:anchor distT="0" distB="0" distL="0" distR="0" simplePos="0" relativeHeight="487600640" behindDoc="1" locked="0" layoutInCell="1" allowOverlap="1" wp14:anchorId="3D255010" wp14:editId="5B7D53C5">
                <wp:simplePos x="0" y="0"/>
                <wp:positionH relativeFrom="page">
                  <wp:posOffset>1553210</wp:posOffset>
                </wp:positionH>
                <wp:positionV relativeFrom="paragraph">
                  <wp:posOffset>148781</wp:posOffset>
                </wp:positionV>
                <wp:extent cx="4687570" cy="2645410"/>
                <wp:effectExtent l="0" t="0" r="0" b="0"/>
                <wp:wrapTopAndBottom/>
                <wp:docPr id="75" name="Group 7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687570" cy="2645410"/>
                          <a:chOff x="0" y="0"/>
                          <a:chExt cx="4687570" cy="2645410"/>
                        </a:xfrm>
                      </wpg:grpSpPr>
                      <wps:wsp>
                        <wps:cNvPr id="76" name="Graphic 76"/>
                        <wps:cNvSpPr/>
                        <wps:spPr>
                          <a:xfrm>
                            <a:off x="9524" y="9524"/>
                            <a:ext cx="4668520" cy="2626360"/>
                          </a:xfrm>
                          <a:custGeom>
                            <a:avLst/>
                            <a:gdLst/>
                            <a:ahLst/>
                            <a:cxnLst/>
                            <a:rect l="l" t="t" r="r" b="b"/>
                            <a:pathLst>
                              <a:path w="4668520" h="2626360">
                                <a:moveTo>
                                  <a:pt x="0" y="0"/>
                                </a:moveTo>
                                <a:lnTo>
                                  <a:pt x="4668520" y="0"/>
                                </a:lnTo>
                                <a:lnTo>
                                  <a:pt x="4668520" y="2626359"/>
                                </a:lnTo>
                                <a:lnTo>
                                  <a:pt x="0" y="2626359"/>
                                </a:lnTo>
                                <a:lnTo>
                                  <a:pt x="0" y="0"/>
                                </a:lnTo>
                                <a:close/>
                              </a:path>
                            </a:pathLst>
                          </a:custGeom>
                          <a:ln w="1904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77" name="Image 77"/>
                          <pic:cNvPicPr/>
                        </pic:nvPicPr>
                        <pic:blipFill>
                          <a:blip r:embed="rId52" cstate="print"/>
                          <a:stretch>
                            <a:fillRect/>
                          </a:stretch>
                        </pic:blipFill>
                        <pic:spPr>
                          <a:xfrm>
                            <a:off x="9524" y="9524"/>
                            <a:ext cx="4668520" cy="2626359"/>
                          </a:xfrm>
                          <a:prstGeom prst="rect">
                            <a:avLst/>
                          </a:prstGeom>
                        </pic:spPr>
                      </pic:pic>
                      <wps:wsp>
                        <wps:cNvPr id="78" name="Graphic 78"/>
                        <wps:cNvSpPr/>
                        <wps:spPr>
                          <a:xfrm>
                            <a:off x="9524" y="9524"/>
                            <a:ext cx="4668520" cy="2626360"/>
                          </a:xfrm>
                          <a:custGeom>
                            <a:avLst/>
                            <a:gdLst/>
                            <a:ahLst/>
                            <a:cxnLst/>
                            <a:rect l="l" t="t" r="r" b="b"/>
                            <a:pathLst>
                              <a:path w="4668520" h="2626360">
                                <a:moveTo>
                                  <a:pt x="0" y="0"/>
                                </a:moveTo>
                                <a:lnTo>
                                  <a:pt x="4668520" y="0"/>
                                </a:lnTo>
                                <a:lnTo>
                                  <a:pt x="4668520" y="2626359"/>
                                </a:lnTo>
                                <a:lnTo>
                                  <a:pt x="0" y="2626359"/>
                                </a:lnTo>
                                <a:lnTo>
                                  <a:pt x="0" y="0"/>
                                </a:lnTo>
                                <a:close/>
                              </a:path>
                            </a:pathLst>
                          </a:custGeom>
                          <a:ln w="1904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133904AC" id="Group 75" o:spid="_x0000_s1026" style="position:absolute;margin-left:122.3pt;margin-top:11.7pt;width:369.1pt;height:208.3pt;z-index:-15715840;mso-wrap-distance-left:0;mso-wrap-distance-right:0;mso-position-horizontal-relative:page" coordsize="46875,2645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">
                <v:shape id="Graphic 76" o:spid="_x0000_s1027" style="position:absolute;left:95;top:95;width:46685;height:26263;visibility:visible;mso-wrap-style:square;v-text-anchor:top" coordsize="4668520,2626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" path="m,l4668520,r,2626359l,2626359,,xe" filled="f" strokeweight=".52914mm">
                  <v:path arrowok="t"/>
                </v:shape>
                <v:shape id="Image 77" o:spid="_x0000_s1028" type="#_x0000_t75" style="position:absolute;left:95;top:95;width:46685;height:2626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">
                  <v:imagedata r:id="rId53" o:title=""/>
                </v:shape>
                <v:shape id="Graphic 78" o:spid="_x0000_s1029" style="position:absolute;left:95;top:95;width:46685;height:26263;visibility:visible;mso-wrap-style:square;v-text-anchor:top" coordsize="4668520,26263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" path="m,l4668520,r,2626359l,2626359,,xe" filled="f" strokeweight=".52914mm">
                  <v:path arrowok="t"/>
                </v:shape>
                <w10:wrap type="topAndBottom" anchorx="page"/>
              </v:group>
            </w:pict>
          </mc:Fallback>
        </mc:AlternateContent>
      </w:r>
    </w:p>
    <w:p w14:paraId="0D1F8C58" w14:textId="77777777" w:rsidR="0041481E" w:rsidRDefault="0041481E">
      <w:pPr>
        <w:pStyle w:val="BodyText"/>
        <w:spacing w:before="103"/>
      </w:pPr>
    </w:p>
    <w:p w14:paraId="0E57B1BC" w14:textId="77777777" w:rsidR="0041481E" w:rsidRDefault="00000000">
      <w:pPr>
        <w:pStyle w:val="BodyText"/>
        <w:spacing w:line="276" w:lineRule="auto"/>
        <w:ind w:left="313" w:right="743"/>
        <w:jc w:val="both"/>
      </w:pPr>
      <w:r>
        <w:t xml:space="preserve">Fig No.8: - Pit 12 comprises 1.3 m of loose soil cover overlying hard, porous </w:t>
      </w:r>
      <w:proofErr w:type="spellStart"/>
      <w:r>
        <w:t>miliolitic</w:t>
      </w:r>
      <w:proofErr w:type="spellEnd"/>
      <w:r>
        <w:t xml:space="preserve"> limestone.</w:t>
      </w:r>
      <w:r>
        <w:rPr>
          <w:spacing w:val="-8"/>
        </w:rPr>
        <w:t xml:space="preserve"> </w:t>
      </w:r>
      <w:r>
        <w:t>Medium-</w:t>
      </w:r>
      <w:r>
        <w:rPr>
          <w:spacing w:val="-8"/>
        </w:rPr>
        <w:t xml:space="preserve"> </w:t>
      </w:r>
      <w:r>
        <w:t>to</w:t>
      </w:r>
      <w:r>
        <w:rPr>
          <w:spacing w:val="-8"/>
        </w:rPr>
        <w:t xml:space="preserve"> </w:t>
      </w:r>
      <w:r>
        <w:t>fine-</w:t>
      </w:r>
      <w:proofErr w:type="spellStart"/>
      <w:r>
        <w:t>graned</w:t>
      </w:r>
      <w:proofErr w:type="spellEnd"/>
      <w:r>
        <w:t>,</w:t>
      </w:r>
      <w:r>
        <w:rPr>
          <w:spacing w:val="-8"/>
        </w:rPr>
        <w:t xml:space="preserve"> </w:t>
      </w:r>
      <w:r>
        <w:t>hard</w:t>
      </w:r>
      <w:r>
        <w:rPr>
          <w:spacing w:val="-8"/>
        </w:rPr>
        <w:t xml:space="preserve"> </w:t>
      </w:r>
      <w:r>
        <w:t>pinkish</w:t>
      </w:r>
      <w:r>
        <w:rPr>
          <w:spacing w:val="-8"/>
        </w:rPr>
        <w:t xml:space="preserve"> </w:t>
      </w:r>
      <w:proofErr w:type="spellStart"/>
      <w:r>
        <w:t>miliolitic</w:t>
      </w:r>
      <w:proofErr w:type="spellEnd"/>
      <w:r>
        <w:rPr>
          <w:spacing w:val="-8"/>
        </w:rPr>
        <w:t xml:space="preserve"> </w:t>
      </w:r>
      <w:r>
        <w:t>limestone</w:t>
      </w:r>
      <w:r>
        <w:rPr>
          <w:spacing w:val="-8"/>
        </w:rPr>
        <w:t xml:space="preserve"> </w:t>
      </w:r>
      <w:r>
        <w:t>is</w:t>
      </w:r>
      <w:r>
        <w:rPr>
          <w:spacing w:val="-8"/>
        </w:rPr>
        <w:t xml:space="preserve"> </w:t>
      </w:r>
      <w:r>
        <w:t>exposed</w:t>
      </w:r>
      <w:r>
        <w:rPr>
          <w:spacing w:val="-8"/>
        </w:rPr>
        <w:t xml:space="preserve"> </w:t>
      </w:r>
      <w:r>
        <w:t>at</w:t>
      </w:r>
      <w:r>
        <w:rPr>
          <w:spacing w:val="-8"/>
        </w:rPr>
        <w:t xml:space="preserve"> </w:t>
      </w:r>
      <w:r>
        <w:t>the</w:t>
      </w:r>
      <w:r>
        <w:rPr>
          <w:spacing w:val="-8"/>
        </w:rPr>
        <w:t xml:space="preserve"> </w:t>
      </w:r>
      <w:r>
        <w:t>bottom.</w:t>
      </w:r>
    </w:p>
    <w:p w14:paraId="554A41C0" w14:textId="77777777" w:rsidR="0041481E" w:rsidRDefault="0041481E">
      <w:pPr>
        <w:pStyle w:val="BodyText"/>
        <w:spacing w:line="276" w:lineRule="auto"/>
        <w:jc w:val="both"/>
        <w:sectPr w:rsidR="0041481E">
          <w:pgSz w:w="11910" w:h="16840"/>
          <w:pgMar w:top="1360" w:right="566" w:bottom="780" w:left="1275" w:header="0" w:footer="594" w:gutter="0"/>
          <w:cols w:space="720"/>
        </w:sectPr>
      </w:pPr>
    </w:p>
    <w:p w14:paraId="1CC95565" w14:textId="77777777" w:rsidR="0041481E" w:rsidRDefault="0041481E">
      <w:pPr>
        <w:pStyle w:val="BodyText"/>
        <w:spacing w:before="2"/>
        <w:rPr>
          <w:sz w:val="2"/>
        </w:rPr>
      </w:pPr>
    </w:p>
    <w:p w14:paraId="72DDB3B8" w14:textId="77777777" w:rsidR="0041481E" w:rsidRDefault="00000000">
      <w:pPr>
        <w:ind w:left="1246"/>
        <w:rPr>
          <w:sz w:val="20"/>
        </w:rPr>
      </w:pPr>
      <w:r>
        <w:rPr>
          <w:noProof/>
          <w:sz w:val="20"/>
        </w:rPr>
        <mc:AlternateContent>
          <mc:Choice Requires="wpg">
            <w:drawing>
              <wp:inline distT="0" distB="0" distL="0" distR="0" wp14:anchorId="7203A439" wp14:editId="10C021FC">
                <wp:extent cx="4781550" cy="2700020"/>
                <wp:effectExtent l="9525" t="0" r="0" b="5080"/>
                <wp:docPr id="79" name="Group 7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4781550" cy="2700020"/>
                          <a:chOff x="0" y="0"/>
                          <a:chExt cx="4781550" cy="2700020"/>
                        </a:xfrm>
                      </wpg:grpSpPr>
                      <wps:wsp>
                        <wps:cNvPr id="80" name="Graphic 80"/>
                        <wps:cNvSpPr/>
                        <wps:spPr>
                          <a:xfrm>
                            <a:off x="9524" y="9524"/>
                            <a:ext cx="4762500" cy="2680970"/>
                          </a:xfrm>
                          <a:custGeom>
                            <a:avLst/>
                            <a:gdLst/>
                            <a:ahLst/>
                            <a:cxnLst/>
                            <a:rect l="l" t="t" r="r" b="b"/>
                            <a:pathLst>
                              <a:path w="4762500" h="2680970">
                                <a:moveTo>
                                  <a:pt x="0" y="0"/>
                                </a:moveTo>
                                <a:lnTo>
                                  <a:pt x="4762500" y="0"/>
                                </a:lnTo>
                                <a:lnTo>
                                  <a:pt x="4762500" y="2680436"/>
                                </a:lnTo>
                                <a:lnTo>
                                  <a:pt x="0" y="2680436"/>
                                </a:lnTo>
                                <a:lnTo>
                                  <a:pt x="0" y="0"/>
                                </a:lnTo>
                                <a:close/>
                              </a:path>
                            </a:pathLst>
                          </a:custGeom>
                          <a:ln w="1904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81" name="Image 81"/>
                          <pic:cNvPicPr/>
                        </pic:nvPicPr>
                        <pic:blipFill>
                          <a:blip r:embed="rId54" cstate="print"/>
                          <a:stretch>
                            <a:fillRect/>
                          </a:stretch>
                        </pic:blipFill>
                        <pic:spPr>
                          <a:xfrm>
                            <a:off x="9524" y="9524"/>
                            <a:ext cx="4762500" cy="2680436"/>
                          </a:xfrm>
                          <a:prstGeom prst="rect">
                            <a:avLst/>
                          </a:prstGeom>
                        </pic:spPr>
                      </pic:pic>
                      <wps:wsp>
                        <wps:cNvPr id="82" name="Graphic 82"/>
                        <wps:cNvSpPr/>
                        <wps:spPr>
                          <a:xfrm>
                            <a:off x="9524" y="9524"/>
                            <a:ext cx="4762500" cy="2680970"/>
                          </a:xfrm>
                          <a:custGeom>
                            <a:avLst/>
                            <a:gdLst/>
                            <a:ahLst/>
                            <a:cxnLst/>
                            <a:rect l="l" t="t" r="r" b="b"/>
                            <a:pathLst>
                              <a:path w="4762500" h="2680970">
                                <a:moveTo>
                                  <a:pt x="0" y="0"/>
                                </a:moveTo>
                                <a:lnTo>
                                  <a:pt x="4762500" y="0"/>
                                </a:lnTo>
                                <a:lnTo>
                                  <a:pt x="4762500" y="2680436"/>
                                </a:lnTo>
                                <a:lnTo>
                                  <a:pt x="0" y="2680436"/>
                                </a:lnTo>
                                <a:lnTo>
                                  <a:pt x="0" y="0"/>
                                </a:lnTo>
                                <a:close/>
                              </a:path>
                            </a:pathLst>
                          </a:custGeom>
                          <a:ln w="19049">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379A16FF" id="Group 79" o:spid="_x0000_s1026" style="width:376.5pt;height:212.6pt;mso-position-horizontal-relative:char;mso-position-vertical-relative:line" coordsize="47815,27000"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">
                <v:shape id="Graphic 80" o:spid="_x0000_s1027" style="position:absolute;left:95;top:95;width:47625;height:26809;visibility:visible;mso-wrap-style:square;v-text-anchor:top" coordsize="4762500,2680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" path="m,l4762500,r,2680436l,2680436,,xe" filled="f" strokeweight=".52914mm">
                  <v:path arrowok="t"/>
                </v:shape>
                <v:shape id="Image 81" o:spid="_x0000_s1028" type="#_x0000_t75" style="position:absolute;left:95;top:95;width:47625;height:2680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">
                  <v:imagedata r:id="rId55" o:title=""/>
                </v:shape>
                <v:shape id="Graphic 82" o:spid="_x0000_s1029" style="position:absolute;left:95;top:95;width:47625;height:26809;visibility:visible;mso-wrap-style:square;v-text-anchor:top" coordsize="4762500,268097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" path="m,l4762500,r,2680436l,2680436,,xe" filled="f" strokeweight=".52914mm">
                  <v:path arrowok="t"/>
                </v:shape>
                <w10:anchorlock/>
              </v:group>
            </w:pict>
          </mc:Fallback>
        </mc:AlternateContent>
      </w:r>
    </w:p>
    <w:p w14:paraId="3E44843E" w14:textId="77777777" w:rsidR="0041481E" w:rsidRDefault="00000000">
      <w:pPr>
        <w:pStyle w:val="BodyText"/>
        <w:spacing w:before="241" w:line="276" w:lineRule="auto"/>
        <w:ind w:left="313" w:right="741"/>
        <w:jc w:val="both"/>
      </w:pPr>
      <w:r>
        <w:t>Fig. No. 9: - Pit 03 attained a depth of 1.0 m and comprises loose, gritty yellowish limestone with</w:t>
      </w:r>
      <w:r>
        <w:rPr>
          <w:spacing w:val="-7"/>
        </w:rPr>
        <w:t xml:space="preserve"> </w:t>
      </w:r>
      <w:r>
        <w:t>occasional</w:t>
      </w:r>
      <w:r>
        <w:rPr>
          <w:spacing w:val="-7"/>
        </w:rPr>
        <w:t xml:space="preserve"> </w:t>
      </w:r>
      <w:r>
        <w:t>limestone</w:t>
      </w:r>
      <w:r>
        <w:rPr>
          <w:spacing w:val="-7"/>
        </w:rPr>
        <w:t xml:space="preserve"> </w:t>
      </w:r>
      <w:r>
        <w:t>boulders.</w:t>
      </w:r>
      <w:r>
        <w:rPr>
          <w:spacing w:val="-7"/>
        </w:rPr>
        <w:t xml:space="preserve"> </w:t>
      </w:r>
      <w:r>
        <w:t>At</w:t>
      </w:r>
      <w:r>
        <w:rPr>
          <w:spacing w:val="-7"/>
        </w:rPr>
        <w:t xml:space="preserve"> </w:t>
      </w:r>
      <w:r>
        <w:t>greater</w:t>
      </w:r>
      <w:r>
        <w:rPr>
          <w:spacing w:val="-7"/>
        </w:rPr>
        <w:t xml:space="preserve"> </w:t>
      </w:r>
      <w:r>
        <w:t>depth,</w:t>
      </w:r>
      <w:r>
        <w:rPr>
          <w:spacing w:val="-7"/>
        </w:rPr>
        <w:t xml:space="preserve"> </w:t>
      </w:r>
      <w:r>
        <w:t>limestone</w:t>
      </w:r>
      <w:r>
        <w:rPr>
          <w:spacing w:val="-7"/>
        </w:rPr>
        <w:t xml:space="preserve"> </w:t>
      </w:r>
      <w:r>
        <w:t>boulders</w:t>
      </w:r>
      <w:r>
        <w:rPr>
          <w:spacing w:val="-7"/>
        </w:rPr>
        <w:t xml:space="preserve"> </w:t>
      </w:r>
      <w:r>
        <w:t>embedded</w:t>
      </w:r>
      <w:r>
        <w:rPr>
          <w:spacing w:val="-7"/>
        </w:rPr>
        <w:t xml:space="preserve"> </w:t>
      </w:r>
      <w:r>
        <w:t>in</w:t>
      </w:r>
      <w:r>
        <w:rPr>
          <w:spacing w:val="-7"/>
        </w:rPr>
        <w:t xml:space="preserve"> </w:t>
      </w:r>
      <w:r>
        <w:t>soil</w:t>
      </w:r>
      <w:r>
        <w:rPr>
          <w:spacing w:val="-7"/>
        </w:rPr>
        <w:t xml:space="preserve"> </w:t>
      </w:r>
      <w:r>
        <w:t>are encountered. The limestone is medium- to fine-grained and exhibits abundant voids and interconnected pores.</w:t>
      </w:r>
    </w:p>
    <w:p w14:paraId="659215AA" w14:textId="77777777" w:rsidR="0041481E" w:rsidRDefault="00000000">
      <w:pPr>
        <w:pStyle w:val="BodyText"/>
        <w:spacing w:before="52"/>
        <w:rPr>
          <w:sz w:val="20"/>
        </w:rPr>
      </w:pPr>
      <w:r>
        <w:rPr>
          <w:noProof/>
          <w:sz w:val="20"/>
        </w:rPr>
        <w:drawing>
          <wp:anchor distT="0" distB="0" distL="0" distR="0" simplePos="0" relativeHeight="487601664" behindDoc="1" locked="0" layoutInCell="1" allowOverlap="1" wp14:anchorId="35E47D04" wp14:editId="199CCC56">
            <wp:simplePos x="0" y="0"/>
            <wp:positionH relativeFrom="page">
              <wp:posOffset>1544637</wp:posOffset>
            </wp:positionH>
            <wp:positionV relativeFrom="paragraph">
              <wp:posOffset>194849</wp:posOffset>
            </wp:positionV>
            <wp:extent cx="5064593" cy="2647950"/>
            <wp:effectExtent l="0" t="0" r="0" b="0"/>
            <wp:wrapTopAndBottom/>
            <wp:docPr id="83" name="Image 8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3" name="Image 83"/>
                    <pic:cNvPicPr/>
                  </pic:nvPicPr>
                  <pic:blipFill>
                    <a:blip r:embed="rId56" cstate="print"/>
                    <a:stretch>
                      <a:fillRect/>
                    </a:stretch>
                  </pic:blipFill>
                  <pic:spPr>
                    <a:xfrm>
                      <a:off x="0" y="0"/>
                      <a:ext cx="5064593" cy="2647950"/>
                    </a:xfrm>
                    <a:prstGeom prst="rect">
                      <a:avLst/>
                    </a:prstGeom>
                  </pic:spPr>
                </pic:pic>
              </a:graphicData>
            </a:graphic>
          </wp:anchor>
        </w:drawing>
      </w:r>
    </w:p>
    <w:p w14:paraId="3055FE1D" w14:textId="77777777" w:rsidR="0041481E" w:rsidRDefault="0041481E">
      <w:pPr>
        <w:pStyle w:val="BodyText"/>
        <w:spacing w:before="39"/>
      </w:pPr>
    </w:p>
    <w:p w14:paraId="6E0272D4" w14:textId="77777777" w:rsidR="0041481E" w:rsidRDefault="00000000">
      <w:pPr>
        <w:pStyle w:val="BodyText"/>
        <w:spacing w:line="276" w:lineRule="auto"/>
        <w:ind w:left="313" w:right="739"/>
      </w:pPr>
      <w:r>
        <w:t>Fig.</w:t>
      </w:r>
      <w:r>
        <w:rPr>
          <w:spacing w:val="-2"/>
        </w:rPr>
        <w:t xml:space="preserve"> </w:t>
      </w:r>
      <w:r>
        <w:t>No.</w:t>
      </w:r>
      <w:r>
        <w:rPr>
          <w:spacing w:val="-2"/>
        </w:rPr>
        <w:t xml:space="preserve"> </w:t>
      </w:r>
      <w:r>
        <w:t>10</w:t>
      </w:r>
      <w:r>
        <w:rPr>
          <w:spacing w:val="-3"/>
        </w:rPr>
        <w:t xml:space="preserve"> </w:t>
      </w:r>
      <w:r>
        <w:rPr>
          <w:b/>
        </w:rPr>
        <w:t>-</w:t>
      </w:r>
      <w:r>
        <w:rPr>
          <w:b/>
          <w:spacing w:val="-2"/>
        </w:rPr>
        <w:t xml:space="preserve"> </w:t>
      </w:r>
      <w:r>
        <w:t>Pit</w:t>
      </w:r>
      <w:r>
        <w:rPr>
          <w:spacing w:val="-2"/>
        </w:rPr>
        <w:t xml:space="preserve"> </w:t>
      </w:r>
      <w:r>
        <w:t>01</w:t>
      </w:r>
      <w:r>
        <w:rPr>
          <w:spacing w:val="-2"/>
        </w:rPr>
        <w:t xml:space="preserve"> </w:t>
      </w:r>
      <w:r>
        <w:t>in</w:t>
      </w:r>
      <w:r>
        <w:rPr>
          <w:spacing w:val="-2"/>
        </w:rPr>
        <w:t xml:space="preserve"> </w:t>
      </w:r>
      <w:proofErr w:type="spellStart"/>
      <w:r>
        <w:t>Vadekhan</w:t>
      </w:r>
      <w:proofErr w:type="spellEnd"/>
      <w:r>
        <w:rPr>
          <w:spacing w:val="-2"/>
        </w:rPr>
        <w:t xml:space="preserve"> </w:t>
      </w:r>
      <w:r>
        <w:t>block</w:t>
      </w:r>
      <w:r>
        <w:rPr>
          <w:spacing w:val="-2"/>
        </w:rPr>
        <w:t xml:space="preserve"> </w:t>
      </w:r>
      <w:r>
        <w:t>attained</w:t>
      </w:r>
      <w:r>
        <w:rPr>
          <w:spacing w:val="-2"/>
        </w:rPr>
        <w:t xml:space="preserve"> </w:t>
      </w:r>
      <w:r>
        <w:t>a</w:t>
      </w:r>
      <w:r>
        <w:rPr>
          <w:spacing w:val="-2"/>
        </w:rPr>
        <w:t xml:space="preserve"> </w:t>
      </w:r>
      <w:r>
        <w:t>depth</w:t>
      </w:r>
      <w:r>
        <w:rPr>
          <w:spacing w:val="-2"/>
        </w:rPr>
        <w:t xml:space="preserve"> </w:t>
      </w:r>
      <w:r>
        <w:t>of</w:t>
      </w:r>
      <w:r>
        <w:rPr>
          <w:spacing w:val="-2"/>
        </w:rPr>
        <w:t xml:space="preserve"> </w:t>
      </w:r>
      <w:r>
        <w:t>1.0</w:t>
      </w:r>
      <w:r>
        <w:rPr>
          <w:spacing w:val="-2"/>
        </w:rPr>
        <w:t xml:space="preserve"> </w:t>
      </w:r>
      <w:r>
        <w:t>m,</w:t>
      </w:r>
      <w:r>
        <w:rPr>
          <w:spacing w:val="-2"/>
        </w:rPr>
        <w:t xml:space="preserve"> </w:t>
      </w:r>
      <w:r>
        <w:t>in</w:t>
      </w:r>
      <w:r>
        <w:rPr>
          <w:spacing w:val="-2"/>
        </w:rPr>
        <w:t xml:space="preserve"> </w:t>
      </w:r>
      <w:r>
        <w:t>which</w:t>
      </w:r>
      <w:r>
        <w:rPr>
          <w:spacing w:val="-2"/>
        </w:rPr>
        <w:t xml:space="preserve"> </w:t>
      </w:r>
      <w:r>
        <w:t>0.5m</w:t>
      </w:r>
      <w:r>
        <w:rPr>
          <w:spacing w:val="-2"/>
        </w:rPr>
        <w:t xml:space="preserve"> </w:t>
      </w:r>
      <w:r>
        <w:t>soil</w:t>
      </w:r>
      <w:r>
        <w:rPr>
          <w:spacing w:val="-2"/>
        </w:rPr>
        <w:t xml:space="preserve"> </w:t>
      </w:r>
      <w:r>
        <w:t>cover after that hard compact limestone encountered.</w:t>
      </w:r>
    </w:p>
    <w:p w14:paraId="6EFC161D" w14:textId="77777777" w:rsidR="0041481E" w:rsidRDefault="0041481E">
      <w:pPr>
        <w:pStyle w:val="BodyText"/>
        <w:spacing w:line="276" w:lineRule="auto"/>
        <w:sectPr w:rsidR="0041481E">
          <w:pgSz w:w="11910" w:h="16840"/>
          <w:pgMar w:top="1920" w:right="566" w:bottom="780" w:left="1275" w:header="0" w:footer="594" w:gutter="0"/>
          <w:cols w:space="720"/>
        </w:sectPr>
      </w:pPr>
    </w:p>
    <w:p w14:paraId="57E95457" w14:textId="77777777" w:rsidR="0041481E" w:rsidRDefault="00000000">
      <w:pPr>
        <w:ind w:left="1047"/>
        <w:rPr>
          <w:sz w:val="20"/>
        </w:rPr>
      </w:pPr>
      <w:r>
        <w:rPr>
          <w:noProof/>
          <w:sz w:val="20"/>
        </w:rPr>
        <w:lastRenderedPageBreak/>
        <w:drawing>
          <wp:inline distT="0" distB="0" distL="0" distR="0" wp14:anchorId="2F57B677" wp14:editId="52FFC80C">
            <wp:extent cx="4969086" cy="2662237"/>
            <wp:effectExtent l="0" t="0" r="0" b="0"/>
            <wp:docPr id="84" name="Image 8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84" name="Image 84"/>
                    <pic:cNvPicPr/>
                  </pic:nvPicPr>
                  <pic:blipFill>
                    <a:blip r:embed="rId57" cstate="print"/>
                    <a:stretch>
                      <a:fillRect/>
                    </a:stretch>
                  </pic:blipFill>
                  <pic:spPr>
                    <a:xfrm>
                      <a:off x="0" y="0"/>
                      <a:ext cx="4969086" cy="2662237"/>
                    </a:xfrm>
                    <a:prstGeom prst="rect">
                      <a:avLst/>
                    </a:prstGeom>
                  </pic:spPr>
                </pic:pic>
              </a:graphicData>
            </a:graphic>
          </wp:inline>
        </w:drawing>
      </w:r>
    </w:p>
    <w:p w14:paraId="2D55668C" w14:textId="77777777" w:rsidR="0041481E" w:rsidRDefault="00000000">
      <w:pPr>
        <w:pStyle w:val="BodyText"/>
        <w:spacing w:before="147"/>
        <w:ind w:left="372"/>
      </w:pPr>
      <w:r>
        <w:t>Fig.</w:t>
      </w:r>
      <w:r>
        <w:rPr>
          <w:spacing w:val="-1"/>
        </w:rPr>
        <w:t xml:space="preserve"> </w:t>
      </w:r>
      <w:r>
        <w:t>No.</w:t>
      </w:r>
      <w:r>
        <w:rPr>
          <w:spacing w:val="-1"/>
        </w:rPr>
        <w:t xml:space="preserve"> </w:t>
      </w:r>
      <w:r>
        <w:t>11</w:t>
      </w:r>
      <w:r>
        <w:rPr>
          <w:spacing w:val="-2"/>
        </w:rPr>
        <w:t xml:space="preserve"> </w:t>
      </w:r>
      <w:r>
        <w:rPr>
          <w:b/>
        </w:rPr>
        <w:t>-</w:t>
      </w:r>
      <w:r>
        <w:rPr>
          <w:b/>
          <w:spacing w:val="-1"/>
        </w:rPr>
        <w:t xml:space="preserve"> </w:t>
      </w:r>
      <w:r>
        <w:t>Showing</w:t>
      </w:r>
      <w:r>
        <w:rPr>
          <w:spacing w:val="-1"/>
        </w:rPr>
        <w:t xml:space="preserve"> </w:t>
      </w:r>
      <w:r>
        <w:t>Image</w:t>
      </w:r>
      <w:r>
        <w:rPr>
          <w:spacing w:val="-1"/>
        </w:rPr>
        <w:t xml:space="preserve"> </w:t>
      </w:r>
      <w:r>
        <w:t>of</w:t>
      </w:r>
      <w:r>
        <w:rPr>
          <w:spacing w:val="-1"/>
        </w:rPr>
        <w:t xml:space="preserve"> </w:t>
      </w:r>
      <w:r>
        <w:t>Pit-09</w:t>
      </w:r>
      <w:r>
        <w:rPr>
          <w:spacing w:val="-1"/>
        </w:rPr>
        <w:t xml:space="preserve"> </w:t>
      </w:r>
      <w:r>
        <w:t>in</w:t>
      </w:r>
      <w:r>
        <w:rPr>
          <w:spacing w:val="-1"/>
        </w:rPr>
        <w:t xml:space="preserve"> </w:t>
      </w:r>
      <w:proofErr w:type="spellStart"/>
      <w:r>
        <w:t>Vadekhan</w:t>
      </w:r>
      <w:proofErr w:type="spellEnd"/>
      <w:r>
        <w:rPr>
          <w:spacing w:val="-1"/>
        </w:rPr>
        <w:t xml:space="preserve"> </w:t>
      </w:r>
      <w:r>
        <w:t>1.7m</w:t>
      </w:r>
      <w:r>
        <w:rPr>
          <w:spacing w:val="-1"/>
        </w:rPr>
        <w:t xml:space="preserve"> </w:t>
      </w:r>
      <w:r>
        <w:t xml:space="preserve">depth </w:t>
      </w:r>
      <w:r>
        <w:rPr>
          <w:spacing w:val="-2"/>
        </w:rPr>
        <w:t>limestone.</w:t>
      </w:r>
    </w:p>
    <w:p w14:paraId="404BD3A3" w14:textId="77777777" w:rsidR="0041481E" w:rsidRDefault="00000000">
      <w:pPr>
        <w:pStyle w:val="Heading6"/>
        <w:numPr>
          <w:ilvl w:val="2"/>
          <w:numId w:val="28"/>
        </w:numPr>
        <w:tabs>
          <w:tab w:val="left" w:pos="973"/>
        </w:tabs>
        <w:spacing w:before="241"/>
        <w:jc w:val="both"/>
      </w:pPr>
      <w:r>
        <w:t>Exploratory</w:t>
      </w:r>
      <w:r>
        <w:rPr>
          <w:spacing w:val="-7"/>
        </w:rPr>
        <w:t xml:space="preserve"> </w:t>
      </w:r>
      <w:r>
        <w:rPr>
          <w:spacing w:val="-2"/>
        </w:rPr>
        <w:t>Drilling</w:t>
      </w:r>
    </w:p>
    <w:p w14:paraId="3802F8B2" w14:textId="77777777" w:rsidR="0041481E" w:rsidRDefault="00000000">
      <w:pPr>
        <w:pStyle w:val="BodyText"/>
        <w:spacing w:before="138" w:line="360" w:lineRule="auto"/>
        <w:ind w:left="880" w:right="742" w:firstLine="52"/>
        <w:jc w:val="both"/>
        <w:rPr>
          <w:b/>
        </w:rPr>
      </w:pPr>
      <w:r>
        <w:t>Topographical</w:t>
      </w:r>
      <w:r>
        <w:rPr>
          <w:spacing w:val="-8"/>
        </w:rPr>
        <w:t xml:space="preserve"> </w:t>
      </w:r>
      <w:r>
        <w:t>survey,</w:t>
      </w:r>
      <w:r>
        <w:rPr>
          <w:spacing w:val="-8"/>
        </w:rPr>
        <w:t xml:space="preserve"> </w:t>
      </w:r>
      <w:r>
        <w:t>exploratory</w:t>
      </w:r>
      <w:r>
        <w:rPr>
          <w:spacing w:val="-8"/>
        </w:rPr>
        <w:t xml:space="preserve"> </w:t>
      </w:r>
      <w:r>
        <w:t>drilling</w:t>
      </w:r>
      <w:r>
        <w:rPr>
          <w:spacing w:val="-8"/>
        </w:rPr>
        <w:t xml:space="preserve"> </w:t>
      </w:r>
      <w:r>
        <w:t>and</w:t>
      </w:r>
      <w:r>
        <w:rPr>
          <w:spacing w:val="-8"/>
        </w:rPr>
        <w:t xml:space="preserve"> </w:t>
      </w:r>
      <w:r>
        <w:t>borehole</w:t>
      </w:r>
      <w:r>
        <w:rPr>
          <w:spacing w:val="-8"/>
        </w:rPr>
        <w:t xml:space="preserve"> </w:t>
      </w:r>
      <w:r>
        <w:t>core</w:t>
      </w:r>
      <w:r>
        <w:rPr>
          <w:spacing w:val="-8"/>
        </w:rPr>
        <w:t xml:space="preserve"> </w:t>
      </w:r>
      <w:r>
        <w:t>sampling</w:t>
      </w:r>
      <w:r>
        <w:rPr>
          <w:spacing w:val="-8"/>
        </w:rPr>
        <w:t xml:space="preserve"> </w:t>
      </w:r>
      <w:r>
        <w:t>were</w:t>
      </w:r>
      <w:r>
        <w:rPr>
          <w:spacing w:val="-8"/>
        </w:rPr>
        <w:t xml:space="preserve"> </w:t>
      </w:r>
      <w:r>
        <w:t>carried</w:t>
      </w:r>
      <w:r>
        <w:rPr>
          <w:spacing w:val="-8"/>
        </w:rPr>
        <w:t xml:space="preserve"> </w:t>
      </w:r>
      <w:r>
        <w:t>out concurrently during the course of investigation. The analytical and laboratory studies were conducted at Inspectorate Griffith India Private Limited a NABL accredited laboratory.</w:t>
      </w:r>
      <w:r>
        <w:rPr>
          <w:spacing w:val="-1"/>
        </w:rPr>
        <w:t xml:space="preserve"> </w:t>
      </w:r>
      <w:r>
        <w:t>Core</w:t>
      </w:r>
      <w:r>
        <w:rPr>
          <w:spacing w:val="-1"/>
        </w:rPr>
        <w:t xml:space="preserve"> </w:t>
      </w:r>
      <w:r>
        <w:t>samples</w:t>
      </w:r>
      <w:r>
        <w:rPr>
          <w:spacing w:val="-1"/>
        </w:rPr>
        <w:t xml:space="preserve"> </w:t>
      </w:r>
      <w:r>
        <w:t>recovered</w:t>
      </w:r>
      <w:r>
        <w:rPr>
          <w:spacing w:val="-1"/>
        </w:rPr>
        <w:t xml:space="preserve"> </w:t>
      </w:r>
      <w:r>
        <w:t>from</w:t>
      </w:r>
      <w:r>
        <w:rPr>
          <w:spacing w:val="-1"/>
        </w:rPr>
        <w:t xml:space="preserve"> </w:t>
      </w:r>
      <w:r>
        <w:t>the</w:t>
      </w:r>
      <w:r>
        <w:rPr>
          <w:spacing w:val="-1"/>
        </w:rPr>
        <w:t xml:space="preserve"> </w:t>
      </w:r>
      <w:r>
        <w:t>exploratory</w:t>
      </w:r>
      <w:r>
        <w:rPr>
          <w:spacing w:val="-1"/>
        </w:rPr>
        <w:t xml:space="preserve"> </w:t>
      </w:r>
      <w:r>
        <w:t>boreholes</w:t>
      </w:r>
      <w:r>
        <w:rPr>
          <w:spacing w:val="-1"/>
        </w:rPr>
        <w:t xml:space="preserve"> </w:t>
      </w:r>
      <w:r>
        <w:t>were</w:t>
      </w:r>
      <w:r>
        <w:rPr>
          <w:spacing w:val="-1"/>
        </w:rPr>
        <w:t xml:space="preserve"> </w:t>
      </w:r>
      <w:r>
        <w:t>systematically logged</w:t>
      </w:r>
      <w:r>
        <w:rPr>
          <w:spacing w:val="-9"/>
        </w:rPr>
        <w:t xml:space="preserve"> </w:t>
      </w:r>
      <w:r>
        <w:t>based</w:t>
      </w:r>
      <w:r>
        <w:rPr>
          <w:spacing w:val="-9"/>
        </w:rPr>
        <w:t xml:space="preserve"> </w:t>
      </w:r>
      <w:r>
        <w:t>on</w:t>
      </w:r>
      <w:r>
        <w:rPr>
          <w:spacing w:val="-9"/>
        </w:rPr>
        <w:t xml:space="preserve"> </w:t>
      </w:r>
      <w:r>
        <w:t>geological</w:t>
      </w:r>
      <w:r>
        <w:rPr>
          <w:spacing w:val="-9"/>
        </w:rPr>
        <w:t xml:space="preserve"> </w:t>
      </w:r>
      <w:r>
        <w:t>parameters</w:t>
      </w:r>
      <w:r>
        <w:rPr>
          <w:spacing w:val="-9"/>
        </w:rPr>
        <w:t xml:space="preserve"> </w:t>
      </w:r>
      <w:r>
        <w:t>such</w:t>
      </w:r>
      <w:r>
        <w:rPr>
          <w:spacing w:val="-9"/>
        </w:rPr>
        <w:t xml:space="preserve"> </w:t>
      </w:r>
      <w:r>
        <w:t>as</w:t>
      </w:r>
      <w:r>
        <w:rPr>
          <w:spacing w:val="-9"/>
        </w:rPr>
        <w:t xml:space="preserve"> </w:t>
      </w:r>
      <w:r>
        <w:t>grain</w:t>
      </w:r>
      <w:r>
        <w:rPr>
          <w:spacing w:val="-9"/>
        </w:rPr>
        <w:t xml:space="preserve"> </w:t>
      </w:r>
      <w:r>
        <w:t>size,</w:t>
      </w:r>
      <w:r>
        <w:rPr>
          <w:spacing w:val="-9"/>
        </w:rPr>
        <w:t xml:space="preserve"> </w:t>
      </w:r>
      <w:r>
        <w:t>rock</w:t>
      </w:r>
      <w:r>
        <w:rPr>
          <w:spacing w:val="-9"/>
        </w:rPr>
        <w:t xml:space="preserve"> </w:t>
      </w:r>
      <w:r>
        <w:t>type,</w:t>
      </w:r>
      <w:r>
        <w:rPr>
          <w:spacing w:val="-9"/>
        </w:rPr>
        <w:t xml:space="preserve"> </w:t>
      </w:r>
      <w:r>
        <w:t>lithology,</w:t>
      </w:r>
      <w:r>
        <w:rPr>
          <w:spacing w:val="-9"/>
        </w:rPr>
        <w:t xml:space="preserve"> </w:t>
      </w:r>
      <w:r>
        <w:t xml:space="preserve">structural features and mineralogical characteristics. The detailed summarized </w:t>
      </w:r>
      <w:proofErr w:type="spellStart"/>
      <w:r>
        <w:t>lithologs</w:t>
      </w:r>
      <w:proofErr w:type="spellEnd"/>
      <w:r>
        <w:t xml:space="preserve"> are enclosed as </w:t>
      </w:r>
      <w:r>
        <w:rPr>
          <w:b/>
        </w:rPr>
        <w:t>Annexure 1.</w:t>
      </w:r>
    </w:p>
    <w:p w14:paraId="650B8E64" w14:textId="77777777" w:rsidR="0041481E" w:rsidRDefault="00000000">
      <w:pPr>
        <w:pStyle w:val="BodyText"/>
        <w:spacing w:line="360" w:lineRule="auto"/>
        <w:ind w:left="880" w:right="741"/>
        <w:jc w:val="both"/>
      </w:pPr>
      <w:r>
        <w:t xml:space="preserve">Limestone bands were encountered in all 13 boreholes drilled within the </w:t>
      </w:r>
      <w:proofErr w:type="spellStart"/>
      <w:r>
        <w:t>Vadekhan</w:t>
      </w:r>
      <w:proofErr w:type="spellEnd"/>
      <w:r>
        <w:t xml:space="preserve"> Block. The borehole coordinates along with Reduced Levels (RL) were determined using the WGS-84 datum.</w:t>
      </w:r>
    </w:p>
    <w:p w14:paraId="07628858" w14:textId="77777777" w:rsidR="0041481E" w:rsidRDefault="00000000">
      <w:pPr>
        <w:pStyle w:val="BodyText"/>
        <w:spacing w:line="360" w:lineRule="auto"/>
        <w:ind w:left="879" w:right="736"/>
        <w:jc w:val="both"/>
        <w:rPr>
          <w:b/>
        </w:rPr>
      </w:pPr>
      <w:r>
        <w:t xml:space="preserve">The drilling </w:t>
      </w:r>
      <w:proofErr w:type="spellStart"/>
      <w:r>
        <w:t>programme</w:t>
      </w:r>
      <w:proofErr w:type="spellEnd"/>
      <w:r>
        <w:t xml:space="preserve"> commenced with borehole </w:t>
      </w:r>
      <w:r>
        <w:rPr>
          <w:b/>
        </w:rPr>
        <w:t xml:space="preserve">G-VDK-BH1 </w:t>
      </w:r>
      <w:r>
        <w:t xml:space="preserve">on 14.03.2026 and was completed with borehole </w:t>
      </w:r>
      <w:r>
        <w:rPr>
          <w:b/>
        </w:rPr>
        <w:t xml:space="preserve">G-VDK-BH13 </w:t>
      </w:r>
      <w:r>
        <w:t xml:space="preserve">on 21.03.2026. The details of boreholes drilled are furnished in </w:t>
      </w:r>
      <w:r>
        <w:rPr>
          <w:b/>
        </w:rPr>
        <w:t>Table No-10.3</w:t>
      </w:r>
    </w:p>
    <w:p w14:paraId="6A154EAA" w14:textId="77777777" w:rsidR="0041481E" w:rsidRDefault="0041481E">
      <w:pPr>
        <w:pStyle w:val="BodyText"/>
        <w:spacing w:line="360" w:lineRule="auto"/>
        <w:jc w:val="both"/>
        <w:rPr>
          <w:b/>
        </w:rPr>
        <w:sectPr w:rsidR="0041481E">
          <w:pgSz w:w="11910" w:h="16840"/>
          <w:pgMar w:top="1420" w:right="566" w:bottom="780" w:left="1275" w:header="0" w:footer="594" w:gutter="0"/>
          <w:cols w:space="720"/>
        </w:sectPr>
      </w:pPr>
    </w:p>
    <w:p w14:paraId="4E77C086" w14:textId="77777777" w:rsidR="0041481E" w:rsidRDefault="00000000">
      <w:pPr>
        <w:pStyle w:val="Heading6"/>
        <w:spacing w:before="62"/>
        <w:ind w:right="423"/>
      </w:pPr>
      <w:r>
        <w:lastRenderedPageBreak/>
        <w:t>Table</w:t>
      </w:r>
      <w:r>
        <w:rPr>
          <w:spacing w:val="-2"/>
        </w:rPr>
        <w:t xml:space="preserve"> </w:t>
      </w:r>
      <w:r>
        <w:t>No:</w:t>
      </w:r>
      <w:r>
        <w:rPr>
          <w:spacing w:val="-1"/>
        </w:rPr>
        <w:t xml:space="preserve"> </w:t>
      </w:r>
      <w:r>
        <w:rPr>
          <w:spacing w:val="-4"/>
        </w:rPr>
        <w:t>10.3</w:t>
      </w:r>
    </w:p>
    <w:p w14:paraId="6321BCAE" w14:textId="77777777" w:rsidR="0041481E" w:rsidRDefault="00000000">
      <w:pPr>
        <w:spacing w:before="41" w:line="276" w:lineRule="auto"/>
        <w:ind w:left="1152" w:right="1578"/>
        <w:jc w:val="center"/>
        <w:rPr>
          <w:b/>
        </w:rPr>
      </w:pPr>
      <w:r>
        <w:rPr>
          <w:b/>
        </w:rPr>
        <w:t>Details</w:t>
      </w:r>
      <w:r>
        <w:rPr>
          <w:b/>
          <w:spacing w:val="-5"/>
        </w:rPr>
        <w:t xml:space="preserve"> </w:t>
      </w:r>
      <w:r>
        <w:rPr>
          <w:b/>
        </w:rPr>
        <w:t>of</w:t>
      </w:r>
      <w:r>
        <w:rPr>
          <w:b/>
          <w:spacing w:val="-5"/>
        </w:rPr>
        <w:t xml:space="preserve"> </w:t>
      </w:r>
      <w:r>
        <w:rPr>
          <w:b/>
        </w:rPr>
        <w:t>section-wise</w:t>
      </w:r>
      <w:r>
        <w:rPr>
          <w:b/>
          <w:spacing w:val="-5"/>
        </w:rPr>
        <w:t xml:space="preserve"> </w:t>
      </w:r>
      <w:r>
        <w:rPr>
          <w:b/>
        </w:rPr>
        <w:t>boreholes</w:t>
      </w:r>
      <w:r>
        <w:rPr>
          <w:b/>
          <w:spacing w:val="-5"/>
        </w:rPr>
        <w:t xml:space="preserve"> </w:t>
      </w:r>
      <w:r>
        <w:rPr>
          <w:b/>
        </w:rPr>
        <w:t>drilled</w:t>
      </w:r>
      <w:r>
        <w:rPr>
          <w:b/>
          <w:spacing w:val="-5"/>
        </w:rPr>
        <w:t xml:space="preserve"> </w:t>
      </w:r>
      <w:proofErr w:type="spellStart"/>
      <w:r>
        <w:rPr>
          <w:b/>
        </w:rPr>
        <w:t>inVadekhan</w:t>
      </w:r>
      <w:proofErr w:type="spellEnd"/>
      <w:r>
        <w:rPr>
          <w:b/>
          <w:spacing w:val="-5"/>
        </w:rPr>
        <w:t xml:space="preserve"> </w:t>
      </w:r>
      <w:r>
        <w:rPr>
          <w:b/>
        </w:rPr>
        <w:t>Block</w:t>
      </w:r>
      <w:r>
        <w:rPr>
          <w:b/>
          <w:spacing w:val="-5"/>
        </w:rPr>
        <w:t xml:space="preserve"> </w:t>
      </w:r>
      <w:r>
        <w:rPr>
          <w:b/>
        </w:rPr>
        <w:t>Rajkot</w:t>
      </w:r>
      <w:r>
        <w:rPr>
          <w:b/>
          <w:spacing w:val="-5"/>
        </w:rPr>
        <w:t xml:space="preserve"> </w:t>
      </w:r>
      <w:r>
        <w:rPr>
          <w:b/>
        </w:rPr>
        <w:t>District Gujarat State.</w:t>
      </w:r>
    </w:p>
    <w:tbl>
      <w:tblPr>
        <w:tblW w:w="0" w:type="auto"/>
        <w:tblInd w:w="496"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992"/>
        <w:gridCol w:w="1878"/>
        <w:gridCol w:w="1890"/>
        <w:gridCol w:w="1800"/>
        <w:gridCol w:w="1094"/>
        <w:gridCol w:w="1014"/>
      </w:tblGrid>
      <w:tr w:rsidR="0041481E" w14:paraId="5AA133C8" w14:textId="77777777">
        <w:trPr>
          <w:trHeight w:val="695"/>
        </w:trPr>
        <w:tc>
          <w:tcPr>
            <w:tcW w:w="992" w:type="dxa"/>
          </w:tcPr>
          <w:p w14:paraId="20503D8C" w14:textId="77777777" w:rsidR="0041481E" w:rsidRDefault="00000000">
            <w:pPr>
              <w:pStyle w:val="TableParagraph"/>
              <w:spacing w:before="72"/>
              <w:ind w:left="19" w:right="47"/>
              <w:jc w:val="center"/>
              <w:rPr>
                <w:b/>
                <w:sz w:val="24"/>
              </w:rPr>
            </w:pPr>
            <w:proofErr w:type="spellStart"/>
            <w:r>
              <w:rPr>
                <w:b/>
                <w:spacing w:val="-2"/>
                <w:sz w:val="24"/>
              </w:rPr>
              <w:t>Sr.No</w:t>
            </w:r>
            <w:proofErr w:type="spellEnd"/>
            <w:r>
              <w:rPr>
                <w:b/>
                <w:spacing w:val="-2"/>
                <w:sz w:val="24"/>
              </w:rPr>
              <w:t>.</w:t>
            </w:r>
          </w:p>
        </w:tc>
        <w:tc>
          <w:tcPr>
            <w:tcW w:w="1878" w:type="dxa"/>
          </w:tcPr>
          <w:p w14:paraId="4155F1A3" w14:textId="77777777" w:rsidR="0041481E" w:rsidRDefault="00000000">
            <w:pPr>
              <w:pStyle w:val="TableParagraph"/>
              <w:spacing w:before="72"/>
              <w:ind w:left="19"/>
              <w:jc w:val="center"/>
              <w:rPr>
                <w:b/>
                <w:sz w:val="24"/>
              </w:rPr>
            </w:pPr>
            <w:r>
              <w:rPr>
                <w:b/>
                <w:sz w:val="24"/>
              </w:rPr>
              <w:t>Borehole</w:t>
            </w:r>
            <w:r>
              <w:rPr>
                <w:b/>
                <w:spacing w:val="-4"/>
                <w:sz w:val="24"/>
              </w:rPr>
              <w:t xml:space="preserve"> </w:t>
            </w:r>
            <w:r>
              <w:rPr>
                <w:b/>
                <w:spacing w:val="-5"/>
                <w:sz w:val="24"/>
              </w:rPr>
              <w:t>Id</w:t>
            </w:r>
          </w:p>
        </w:tc>
        <w:tc>
          <w:tcPr>
            <w:tcW w:w="1890" w:type="dxa"/>
          </w:tcPr>
          <w:p w14:paraId="1923C286" w14:textId="77777777" w:rsidR="0041481E" w:rsidRDefault="00000000">
            <w:pPr>
              <w:pStyle w:val="TableParagraph"/>
              <w:spacing w:before="72"/>
              <w:ind w:left="143"/>
              <w:rPr>
                <w:b/>
                <w:sz w:val="24"/>
              </w:rPr>
            </w:pPr>
            <w:r>
              <w:rPr>
                <w:b/>
                <w:spacing w:val="-2"/>
                <w:sz w:val="24"/>
              </w:rPr>
              <w:t>Latitude</w:t>
            </w:r>
          </w:p>
        </w:tc>
        <w:tc>
          <w:tcPr>
            <w:tcW w:w="1800" w:type="dxa"/>
          </w:tcPr>
          <w:p w14:paraId="0BEA4D06" w14:textId="77777777" w:rsidR="0041481E" w:rsidRDefault="00000000">
            <w:pPr>
              <w:pStyle w:val="TableParagraph"/>
              <w:spacing w:before="72"/>
              <w:ind w:left="143"/>
              <w:rPr>
                <w:b/>
                <w:sz w:val="24"/>
              </w:rPr>
            </w:pPr>
            <w:r>
              <w:rPr>
                <w:b/>
                <w:spacing w:val="-2"/>
                <w:sz w:val="24"/>
              </w:rPr>
              <w:t>Longitude</w:t>
            </w:r>
          </w:p>
        </w:tc>
        <w:tc>
          <w:tcPr>
            <w:tcW w:w="1094" w:type="dxa"/>
          </w:tcPr>
          <w:p w14:paraId="36999774" w14:textId="77777777" w:rsidR="0041481E" w:rsidRDefault="00000000">
            <w:pPr>
              <w:pStyle w:val="TableParagraph"/>
              <w:spacing w:before="72"/>
              <w:ind w:left="23" w:right="-1" w:firstLine="249"/>
              <w:rPr>
                <w:b/>
                <w:sz w:val="24"/>
              </w:rPr>
            </w:pPr>
            <w:r>
              <w:rPr>
                <w:b/>
                <w:spacing w:val="-2"/>
                <w:sz w:val="24"/>
              </w:rPr>
              <w:t xml:space="preserve">Total </w:t>
            </w:r>
            <w:r>
              <w:rPr>
                <w:b/>
                <w:sz w:val="24"/>
              </w:rPr>
              <w:t>Depth</w:t>
            </w:r>
            <w:r>
              <w:rPr>
                <w:b/>
                <w:spacing w:val="-15"/>
                <w:sz w:val="24"/>
              </w:rPr>
              <w:t xml:space="preserve"> </w:t>
            </w:r>
            <w:r>
              <w:rPr>
                <w:b/>
                <w:sz w:val="24"/>
              </w:rPr>
              <w:t>(m)</w:t>
            </w:r>
          </w:p>
        </w:tc>
        <w:tc>
          <w:tcPr>
            <w:tcW w:w="1014" w:type="dxa"/>
          </w:tcPr>
          <w:p w14:paraId="3D54006D" w14:textId="77777777" w:rsidR="0041481E" w:rsidRDefault="00000000">
            <w:pPr>
              <w:pStyle w:val="TableParagraph"/>
              <w:spacing w:before="72"/>
              <w:ind w:left="19"/>
              <w:jc w:val="center"/>
              <w:rPr>
                <w:b/>
                <w:sz w:val="24"/>
              </w:rPr>
            </w:pPr>
            <w:r>
              <w:rPr>
                <w:b/>
                <w:sz w:val="24"/>
              </w:rPr>
              <w:t>RL</w:t>
            </w:r>
            <w:r>
              <w:rPr>
                <w:b/>
                <w:spacing w:val="-1"/>
                <w:sz w:val="24"/>
              </w:rPr>
              <w:t xml:space="preserve"> </w:t>
            </w:r>
            <w:r>
              <w:rPr>
                <w:b/>
                <w:spacing w:val="-5"/>
                <w:sz w:val="24"/>
              </w:rPr>
              <w:t>(m)</w:t>
            </w:r>
          </w:p>
        </w:tc>
      </w:tr>
      <w:tr w:rsidR="0041481E" w14:paraId="36FAA681" w14:textId="77777777">
        <w:trPr>
          <w:trHeight w:val="547"/>
        </w:trPr>
        <w:tc>
          <w:tcPr>
            <w:tcW w:w="992" w:type="dxa"/>
          </w:tcPr>
          <w:p w14:paraId="754C65DB" w14:textId="77777777" w:rsidR="0041481E" w:rsidRDefault="00000000">
            <w:pPr>
              <w:pStyle w:val="TableParagraph"/>
              <w:spacing w:before="72"/>
              <w:ind w:left="47" w:right="28"/>
              <w:jc w:val="center"/>
              <w:rPr>
                <w:sz w:val="24"/>
              </w:rPr>
            </w:pPr>
            <w:r>
              <w:rPr>
                <w:spacing w:val="-10"/>
                <w:sz w:val="24"/>
              </w:rPr>
              <w:t>1</w:t>
            </w:r>
          </w:p>
        </w:tc>
        <w:tc>
          <w:tcPr>
            <w:tcW w:w="1878" w:type="dxa"/>
          </w:tcPr>
          <w:p w14:paraId="0EEC7979" w14:textId="77777777" w:rsidR="0041481E" w:rsidRDefault="00000000">
            <w:pPr>
              <w:pStyle w:val="TableParagraph"/>
              <w:spacing w:before="72"/>
              <w:ind w:left="18"/>
              <w:jc w:val="center"/>
              <w:rPr>
                <w:sz w:val="24"/>
              </w:rPr>
            </w:pPr>
            <w:r>
              <w:rPr>
                <w:spacing w:val="-2"/>
                <w:sz w:val="24"/>
              </w:rPr>
              <w:t>G-VDK-BH-</w:t>
            </w:r>
            <w:r>
              <w:rPr>
                <w:spacing w:val="-5"/>
                <w:sz w:val="24"/>
              </w:rPr>
              <w:t>01</w:t>
            </w:r>
          </w:p>
        </w:tc>
        <w:tc>
          <w:tcPr>
            <w:tcW w:w="1890" w:type="dxa"/>
          </w:tcPr>
          <w:p w14:paraId="20FCD4A0" w14:textId="77777777" w:rsidR="0041481E" w:rsidRDefault="00000000">
            <w:pPr>
              <w:pStyle w:val="TableParagraph"/>
              <w:spacing w:before="72"/>
              <w:ind w:left="143"/>
              <w:rPr>
                <w:sz w:val="24"/>
              </w:rPr>
            </w:pPr>
            <w:r>
              <w:rPr>
                <w:sz w:val="24"/>
              </w:rPr>
              <w:t>21°47'22.66"</w:t>
            </w:r>
            <w:r>
              <w:rPr>
                <w:spacing w:val="-10"/>
                <w:sz w:val="24"/>
              </w:rPr>
              <w:t xml:space="preserve"> N</w:t>
            </w:r>
          </w:p>
        </w:tc>
        <w:tc>
          <w:tcPr>
            <w:tcW w:w="1800" w:type="dxa"/>
          </w:tcPr>
          <w:p w14:paraId="1E75C469" w14:textId="77777777" w:rsidR="0041481E" w:rsidRDefault="00000000">
            <w:pPr>
              <w:pStyle w:val="TableParagraph"/>
              <w:spacing w:before="72"/>
              <w:ind w:left="143"/>
              <w:rPr>
                <w:sz w:val="24"/>
              </w:rPr>
            </w:pPr>
            <w:r>
              <w:rPr>
                <w:sz w:val="24"/>
              </w:rPr>
              <w:t>70°4'23.17"</w:t>
            </w:r>
            <w:r>
              <w:rPr>
                <w:spacing w:val="-9"/>
                <w:sz w:val="24"/>
              </w:rPr>
              <w:t xml:space="preserve"> </w:t>
            </w:r>
            <w:r>
              <w:rPr>
                <w:spacing w:val="-10"/>
                <w:sz w:val="24"/>
              </w:rPr>
              <w:t>E</w:t>
            </w:r>
          </w:p>
        </w:tc>
        <w:tc>
          <w:tcPr>
            <w:tcW w:w="1094" w:type="dxa"/>
          </w:tcPr>
          <w:p w14:paraId="26FCB229" w14:textId="77777777" w:rsidR="0041481E" w:rsidRDefault="00000000">
            <w:pPr>
              <w:pStyle w:val="TableParagraph"/>
              <w:spacing w:before="72"/>
              <w:ind w:left="19"/>
              <w:jc w:val="center"/>
              <w:rPr>
                <w:b/>
                <w:sz w:val="24"/>
              </w:rPr>
            </w:pPr>
            <w:r>
              <w:rPr>
                <w:b/>
                <w:spacing w:val="-4"/>
                <w:sz w:val="24"/>
              </w:rPr>
              <w:t>10.5</w:t>
            </w:r>
          </w:p>
        </w:tc>
        <w:tc>
          <w:tcPr>
            <w:tcW w:w="1014" w:type="dxa"/>
          </w:tcPr>
          <w:p w14:paraId="474B8358" w14:textId="77777777" w:rsidR="0041481E" w:rsidRDefault="00000000">
            <w:pPr>
              <w:pStyle w:val="TableParagraph"/>
              <w:spacing w:before="72"/>
              <w:ind w:left="19"/>
              <w:jc w:val="center"/>
              <w:rPr>
                <w:b/>
                <w:sz w:val="24"/>
              </w:rPr>
            </w:pPr>
            <w:r>
              <w:rPr>
                <w:b/>
                <w:spacing w:val="-5"/>
                <w:sz w:val="24"/>
              </w:rPr>
              <w:t>126</w:t>
            </w:r>
          </w:p>
        </w:tc>
      </w:tr>
      <w:tr w:rsidR="0041481E" w14:paraId="798CFF6E" w14:textId="77777777">
        <w:trPr>
          <w:trHeight w:val="548"/>
        </w:trPr>
        <w:tc>
          <w:tcPr>
            <w:tcW w:w="992" w:type="dxa"/>
          </w:tcPr>
          <w:p w14:paraId="48D26D0B" w14:textId="77777777" w:rsidR="0041481E" w:rsidRDefault="00000000">
            <w:pPr>
              <w:pStyle w:val="TableParagraph"/>
              <w:spacing w:before="72"/>
              <w:ind w:left="47" w:right="28"/>
              <w:jc w:val="center"/>
              <w:rPr>
                <w:sz w:val="24"/>
              </w:rPr>
            </w:pPr>
            <w:r>
              <w:rPr>
                <w:spacing w:val="-10"/>
                <w:sz w:val="24"/>
              </w:rPr>
              <w:t>2</w:t>
            </w:r>
          </w:p>
        </w:tc>
        <w:tc>
          <w:tcPr>
            <w:tcW w:w="1878" w:type="dxa"/>
          </w:tcPr>
          <w:p w14:paraId="4BAE1217" w14:textId="77777777" w:rsidR="0041481E" w:rsidRDefault="00000000">
            <w:pPr>
              <w:pStyle w:val="TableParagraph"/>
              <w:spacing w:before="72"/>
              <w:ind w:left="18"/>
              <w:jc w:val="center"/>
              <w:rPr>
                <w:sz w:val="24"/>
              </w:rPr>
            </w:pPr>
            <w:r>
              <w:rPr>
                <w:spacing w:val="-2"/>
                <w:sz w:val="24"/>
              </w:rPr>
              <w:t>G-VDK-BH-</w:t>
            </w:r>
            <w:r>
              <w:rPr>
                <w:spacing w:val="-5"/>
                <w:sz w:val="24"/>
              </w:rPr>
              <w:t>02</w:t>
            </w:r>
          </w:p>
        </w:tc>
        <w:tc>
          <w:tcPr>
            <w:tcW w:w="1890" w:type="dxa"/>
          </w:tcPr>
          <w:p w14:paraId="6FF8E70D" w14:textId="77777777" w:rsidR="0041481E" w:rsidRDefault="00000000">
            <w:pPr>
              <w:pStyle w:val="TableParagraph"/>
              <w:spacing w:before="72"/>
              <w:ind w:left="143"/>
              <w:rPr>
                <w:sz w:val="24"/>
              </w:rPr>
            </w:pPr>
            <w:r>
              <w:rPr>
                <w:sz w:val="24"/>
              </w:rPr>
              <w:t>21°47'34.43"</w:t>
            </w:r>
            <w:r>
              <w:rPr>
                <w:spacing w:val="-10"/>
                <w:sz w:val="24"/>
              </w:rPr>
              <w:t xml:space="preserve"> N</w:t>
            </w:r>
          </w:p>
        </w:tc>
        <w:tc>
          <w:tcPr>
            <w:tcW w:w="1800" w:type="dxa"/>
          </w:tcPr>
          <w:p w14:paraId="3AC4D0BD" w14:textId="77777777" w:rsidR="0041481E" w:rsidRDefault="00000000">
            <w:pPr>
              <w:pStyle w:val="TableParagraph"/>
              <w:spacing w:before="72"/>
              <w:ind w:left="143"/>
              <w:rPr>
                <w:sz w:val="24"/>
              </w:rPr>
            </w:pPr>
            <w:r>
              <w:rPr>
                <w:sz w:val="24"/>
              </w:rPr>
              <w:t>70°4'20.80"</w:t>
            </w:r>
            <w:r>
              <w:rPr>
                <w:spacing w:val="-9"/>
                <w:sz w:val="24"/>
              </w:rPr>
              <w:t xml:space="preserve"> </w:t>
            </w:r>
            <w:r>
              <w:rPr>
                <w:spacing w:val="-10"/>
                <w:sz w:val="24"/>
              </w:rPr>
              <w:t>E</w:t>
            </w:r>
          </w:p>
        </w:tc>
        <w:tc>
          <w:tcPr>
            <w:tcW w:w="1094" w:type="dxa"/>
          </w:tcPr>
          <w:p w14:paraId="2B88B59B" w14:textId="77777777" w:rsidR="0041481E" w:rsidRDefault="00000000">
            <w:pPr>
              <w:pStyle w:val="TableParagraph"/>
              <w:spacing w:before="72"/>
              <w:ind w:left="19"/>
              <w:jc w:val="center"/>
              <w:rPr>
                <w:b/>
                <w:sz w:val="24"/>
              </w:rPr>
            </w:pPr>
            <w:r>
              <w:rPr>
                <w:b/>
                <w:spacing w:val="-10"/>
                <w:sz w:val="24"/>
              </w:rPr>
              <w:t>9</w:t>
            </w:r>
          </w:p>
        </w:tc>
        <w:tc>
          <w:tcPr>
            <w:tcW w:w="1014" w:type="dxa"/>
          </w:tcPr>
          <w:p w14:paraId="36ABD812" w14:textId="77777777" w:rsidR="0041481E" w:rsidRDefault="00000000">
            <w:pPr>
              <w:pStyle w:val="TableParagraph"/>
              <w:spacing w:before="72"/>
              <w:ind w:left="19"/>
              <w:jc w:val="center"/>
              <w:rPr>
                <w:b/>
                <w:sz w:val="24"/>
              </w:rPr>
            </w:pPr>
            <w:r>
              <w:rPr>
                <w:b/>
                <w:spacing w:val="-5"/>
                <w:sz w:val="24"/>
              </w:rPr>
              <w:t>135</w:t>
            </w:r>
          </w:p>
        </w:tc>
      </w:tr>
      <w:tr w:rsidR="0041481E" w14:paraId="3650E370" w14:textId="77777777">
        <w:trPr>
          <w:trHeight w:val="547"/>
        </w:trPr>
        <w:tc>
          <w:tcPr>
            <w:tcW w:w="992" w:type="dxa"/>
          </w:tcPr>
          <w:p w14:paraId="31301772" w14:textId="77777777" w:rsidR="0041481E" w:rsidRDefault="00000000">
            <w:pPr>
              <w:pStyle w:val="TableParagraph"/>
              <w:spacing w:before="72"/>
              <w:ind w:left="47" w:right="28"/>
              <w:jc w:val="center"/>
              <w:rPr>
                <w:sz w:val="24"/>
              </w:rPr>
            </w:pPr>
            <w:r>
              <w:rPr>
                <w:spacing w:val="-10"/>
                <w:sz w:val="24"/>
              </w:rPr>
              <w:t>3</w:t>
            </w:r>
          </w:p>
        </w:tc>
        <w:tc>
          <w:tcPr>
            <w:tcW w:w="1878" w:type="dxa"/>
          </w:tcPr>
          <w:p w14:paraId="1D004D41" w14:textId="77777777" w:rsidR="0041481E" w:rsidRDefault="00000000">
            <w:pPr>
              <w:pStyle w:val="TableParagraph"/>
              <w:spacing w:before="72"/>
              <w:ind w:left="18"/>
              <w:jc w:val="center"/>
              <w:rPr>
                <w:sz w:val="24"/>
              </w:rPr>
            </w:pPr>
            <w:r>
              <w:rPr>
                <w:spacing w:val="-2"/>
                <w:sz w:val="24"/>
              </w:rPr>
              <w:t>G-VDK-BH-</w:t>
            </w:r>
            <w:r>
              <w:rPr>
                <w:spacing w:val="-5"/>
                <w:sz w:val="24"/>
              </w:rPr>
              <w:t>03</w:t>
            </w:r>
          </w:p>
        </w:tc>
        <w:tc>
          <w:tcPr>
            <w:tcW w:w="1890" w:type="dxa"/>
          </w:tcPr>
          <w:p w14:paraId="2FA06C1D" w14:textId="77777777" w:rsidR="0041481E" w:rsidRDefault="00000000">
            <w:pPr>
              <w:pStyle w:val="TableParagraph"/>
              <w:spacing w:before="72"/>
              <w:ind w:left="143"/>
              <w:rPr>
                <w:sz w:val="24"/>
              </w:rPr>
            </w:pPr>
            <w:r>
              <w:rPr>
                <w:sz w:val="24"/>
              </w:rPr>
              <w:t>21°47'54.33"</w:t>
            </w:r>
            <w:r>
              <w:rPr>
                <w:spacing w:val="-10"/>
                <w:sz w:val="24"/>
              </w:rPr>
              <w:t xml:space="preserve"> N</w:t>
            </w:r>
          </w:p>
        </w:tc>
        <w:tc>
          <w:tcPr>
            <w:tcW w:w="1800" w:type="dxa"/>
          </w:tcPr>
          <w:p w14:paraId="38606289" w14:textId="77777777" w:rsidR="0041481E" w:rsidRDefault="00000000">
            <w:pPr>
              <w:pStyle w:val="TableParagraph"/>
              <w:spacing w:before="72"/>
              <w:ind w:left="143"/>
              <w:rPr>
                <w:sz w:val="24"/>
              </w:rPr>
            </w:pPr>
            <w:r>
              <w:rPr>
                <w:sz w:val="24"/>
              </w:rPr>
              <w:t>70°4'4.85"</w:t>
            </w:r>
            <w:r>
              <w:rPr>
                <w:spacing w:val="-10"/>
                <w:sz w:val="24"/>
              </w:rPr>
              <w:t xml:space="preserve"> E</w:t>
            </w:r>
          </w:p>
        </w:tc>
        <w:tc>
          <w:tcPr>
            <w:tcW w:w="1094" w:type="dxa"/>
          </w:tcPr>
          <w:p w14:paraId="64B0FEFA" w14:textId="77777777" w:rsidR="0041481E" w:rsidRDefault="00000000">
            <w:pPr>
              <w:pStyle w:val="TableParagraph"/>
              <w:spacing w:before="72"/>
              <w:ind w:left="19"/>
              <w:jc w:val="center"/>
              <w:rPr>
                <w:b/>
                <w:sz w:val="24"/>
              </w:rPr>
            </w:pPr>
            <w:r>
              <w:rPr>
                <w:b/>
                <w:spacing w:val="-10"/>
                <w:sz w:val="24"/>
              </w:rPr>
              <w:t>5</w:t>
            </w:r>
          </w:p>
        </w:tc>
        <w:tc>
          <w:tcPr>
            <w:tcW w:w="1014" w:type="dxa"/>
          </w:tcPr>
          <w:p w14:paraId="7532BB85" w14:textId="77777777" w:rsidR="0041481E" w:rsidRDefault="00000000">
            <w:pPr>
              <w:pStyle w:val="TableParagraph"/>
              <w:spacing w:before="72"/>
              <w:ind w:left="19"/>
              <w:jc w:val="center"/>
              <w:rPr>
                <w:b/>
                <w:sz w:val="24"/>
              </w:rPr>
            </w:pPr>
            <w:r>
              <w:rPr>
                <w:b/>
                <w:spacing w:val="-5"/>
                <w:sz w:val="24"/>
              </w:rPr>
              <w:t>133</w:t>
            </w:r>
          </w:p>
        </w:tc>
      </w:tr>
      <w:tr w:rsidR="0041481E" w14:paraId="7271216B" w14:textId="77777777">
        <w:trPr>
          <w:trHeight w:val="547"/>
        </w:trPr>
        <w:tc>
          <w:tcPr>
            <w:tcW w:w="992" w:type="dxa"/>
          </w:tcPr>
          <w:p w14:paraId="58321EEC" w14:textId="77777777" w:rsidR="0041481E" w:rsidRDefault="00000000">
            <w:pPr>
              <w:pStyle w:val="TableParagraph"/>
              <w:spacing w:before="72"/>
              <w:ind w:left="47" w:right="28"/>
              <w:jc w:val="center"/>
              <w:rPr>
                <w:sz w:val="24"/>
              </w:rPr>
            </w:pPr>
            <w:r>
              <w:rPr>
                <w:spacing w:val="-10"/>
                <w:sz w:val="24"/>
              </w:rPr>
              <w:t>4</w:t>
            </w:r>
          </w:p>
        </w:tc>
        <w:tc>
          <w:tcPr>
            <w:tcW w:w="1878" w:type="dxa"/>
          </w:tcPr>
          <w:p w14:paraId="15D91868" w14:textId="77777777" w:rsidR="0041481E" w:rsidRDefault="00000000">
            <w:pPr>
              <w:pStyle w:val="TableParagraph"/>
              <w:spacing w:before="72"/>
              <w:ind w:left="18"/>
              <w:jc w:val="center"/>
              <w:rPr>
                <w:sz w:val="24"/>
              </w:rPr>
            </w:pPr>
            <w:r>
              <w:rPr>
                <w:spacing w:val="-2"/>
                <w:sz w:val="24"/>
              </w:rPr>
              <w:t>G-VDK-BH-</w:t>
            </w:r>
            <w:r>
              <w:rPr>
                <w:spacing w:val="-5"/>
                <w:sz w:val="24"/>
              </w:rPr>
              <w:t>04</w:t>
            </w:r>
          </w:p>
        </w:tc>
        <w:tc>
          <w:tcPr>
            <w:tcW w:w="1890" w:type="dxa"/>
          </w:tcPr>
          <w:p w14:paraId="448A0AFF" w14:textId="77777777" w:rsidR="0041481E" w:rsidRDefault="00000000">
            <w:pPr>
              <w:pStyle w:val="TableParagraph"/>
              <w:spacing w:before="72"/>
              <w:ind w:left="143"/>
              <w:rPr>
                <w:sz w:val="24"/>
              </w:rPr>
            </w:pPr>
            <w:r>
              <w:rPr>
                <w:sz w:val="24"/>
              </w:rPr>
              <w:t>21°</w:t>
            </w:r>
            <w:r>
              <w:rPr>
                <w:spacing w:val="-3"/>
                <w:sz w:val="24"/>
              </w:rPr>
              <w:t xml:space="preserve"> </w:t>
            </w:r>
            <w:r>
              <w:rPr>
                <w:sz w:val="24"/>
              </w:rPr>
              <w:t>48'</w:t>
            </w:r>
            <w:r>
              <w:rPr>
                <w:spacing w:val="-2"/>
                <w:sz w:val="24"/>
              </w:rPr>
              <w:t xml:space="preserve"> </w:t>
            </w:r>
            <w:r>
              <w:rPr>
                <w:sz w:val="24"/>
              </w:rPr>
              <w:t>3.3"</w:t>
            </w:r>
            <w:r>
              <w:rPr>
                <w:spacing w:val="-2"/>
                <w:sz w:val="24"/>
              </w:rPr>
              <w:t xml:space="preserve"> </w:t>
            </w:r>
            <w:r>
              <w:rPr>
                <w:spacing w:val="-10"/>
                <w:sz w:val="24"/>
              </w:rPr>
              <w:t>N</w:t>
            </w:r>
          </w:p>
        </w:tc>
        <w:tc>
          <w:tcPr>
            <w:tcW w:w="1800" w:type="dxa"/>
          </w:tcPr>
          <w:p w14:paraId="7ED4C1D5" w14:textId="77777777" w:rsidR="0041481E" w:rsidRDefault="00000000">
            <w:pPr>
              <w:pStyle w:val="TableParagraph"/>
              <w:spacing w:before="72"/>
              <w:ind w:left="143"/>
              <w:rPr>
                <w:sz w:val="24"/>
              </w:rPr>
            </w:pPr>
            <w:r>
              <w:rPr>
                <w:sz w:val="24"/>
              </w:rPr>
              <w:t>70°</w:t>
            </w:r>
            <w:r>
              <w:rPr>
                <w:spacing w:val="-3"/>
                <w:sz w:val="24"/>
              </w:rPr>
              <w:t xml:space="preserve"> </w:t>
            </w:r>
            <w:r>
              <w:rPr>
                <w:sz w:val="24"/>
              </w:rPr>
              <w:t>4'</w:t>
            </w:r>
            <w:r>
              <w:rPr>
                <w:spacing w:val="-2"/>
                <w:sz w:val="24"/>
              </w:rPr>
              <w:t xml:space="preserve"> </w:t>
            </w:r>
            <w:r>
              <w:rPr>
                <w:sz w:val="24"/>
              </w:rPr>
              <w:t>0.88"</w:t>
            </w:r>
            <w:r>
              <w:rPr>
                <w:spacing w:val="-2"/>
                <w:sz w:val="24"/>
              </w:rPr>
              <w:t xml:space="preserve"> </w:t>
            </w:r>
            <w:r>
              <w:rPr>
                <w:spacing w:val="-10"/>
                <w:sz w:val="24"/>
              </w:rPr>
              <w:t>E</w:t>
            </w:r>
          </w:p>
        </w:tc>
        <w:tc>
          <w:tcPr>
            <w:tcW w:w="1094" w:type="dxa"/>
          </w:tcPr>
          <w:p w14:paraId="431D097B" w14:textId="77777777" w:rsidR="0041481E" w:rsidRDefault="00000000">
            <w:pPr>
              <w:pStyle w:val="TableParagraph"/>
              <w:spacing w:before="72"/>
              <w:ind w:left="19"/>
              <w:jc w:val="center"/>
              <w:rPr>
                <w:b/>
                <w:sz w:val="24"/>
              </w:rPr>
            </w:pPr>
            <w:r>
              <w:rPr>
                <w:b/>
                <w:spacing w:val="-10"/>
                <w:sz w:val="24"/>
              </w:rPr>
              <w:t>7</w:t>
            </w:r>
          </w:p>
        </w:tc>
        <w:tc>
          <w:tcPr>
            <w:tcW w:w="1014" w:type="dxa"/>
          </w:tcPr>
          <w:p w14:paraId="4C018C53" w14:textId="77777777" w:rsidR="0041481E" w:rsidRDefault="00000000">
            <w:pPr>
              <w:pStyle w:val="TableParagraph"/>
              <w:spacing w:before="72"/>
              <w:ind w:left="19"/>
              <w:jc w:val="center"/>
              <w:rPr>
                <w:b/>
                <w:sz w:val="24"/>
              </w:rPr>
            </w:pPr>
            <w:r>
              <w:rPr>
                <w:b/>
                <w:spacing w:val="-5"/>
                <w:sz w:val="24"/>
              </w:rPr>
              <w:t>139</w:t>
            </w:r>
          </w:p>
        </w:tc>
      </w:tr>
      <w:tr w:rsidR="0041481E" w14:paraId="413F7314" w14:textId="77777777">
        <w:trPr>
          <w:trHeight w:val="600"/>
        </w:trPr>
        <w:tc>
          <w:tcPr>
            <w:tcW w:w="992" w:type="dxa"/>
          </w:tcPr>
          <w:p w14:paraId="791BFAD5" w14:textId="77777777" w:rsidR="0041481E" w:rsidRDefault="00000000">
            <w:pPr>
              <w:pStyle w:val="TableParagraph"/>
              <w:spacing w:before="72"/>
              <w:ind w:left="47" w:right="28"/>
              <w:jc w:val="center"/>
              <w:rPr>
                <w:sz w:val="24"/>
              </w:rPr>
            </w:pPr>
            <w:r>
              <w:rPr>
                <w:spacing w:val="-10"/>
                <w:sz w:val="24"/>
              </w:rPr>
              <w:t>5</w:t>
            </w:r>
          </w:p>
        </w:tc>
        <w:tc>
          <w:tcPr>
            <w:tcW w:w="1878" w:type="dxa"/>
          </w:tcPr>
          <w:p w14:paraId="4172AC0C" w14:textId="77777777" w:rsidR="0041481E" w:rsidRDefault="00000000">
            <w:pPr>
              <w:pStyle w:val="TableParagraph"/>
              <w:spacing w:before="72"/>
              <w:ind w:left="18"/>
              <w:jc w:val="center"/>
              <w:rPr>
                <w:sz w:val="24"/>
              </w:rPr>
            </w:pPr>
            <w:r>
              <w:rPr>
                <w:spacing w:val="-2"/>
                <w:sz w:val="24"/>
              </w:rPr>
              <w:t>G-VDK-BH-</w:t>
            </w:r>
            <w:r>
              <w:rPr>
                <w:spacing w:val="-5"/>
                <w:sz w:val="24"/>
              </w:rPr>
              <w:t>05</w:t>
            </w:r>
          </w:p>
        </w:tc>
        <w:tc>
          <w:tcPr>
            <w:tcW w:w="1890" w:type="dxa"/>
          </w:tcPr>
          <w:p w14:paraId="673F2D23" w14:textId="77777777" w:rsidR="0041481E" w:rsidRDefault="00000000">
            <w:pPr>
              <w:pStyle w:val="TableParagraph"/>
              <w:spacing w:before="72"/>
              <w:ind w:left="143"/>
              <w:rPr>
                <w:sz w:val="24"/>
              </w:rPr>
            </w:pPr>
            <w:r>
              <w:rPr>
                <w:sz w:val="24"/>
              </w:rPr>
              <w:t>21°</w:t>
            </w:r>
            <w:r>
              <w:rPr>
                <w:spacing w:val="-5"/>
                <w:sz w:val="24"/>
              </w:rPr>
              <w:t xml:space="preserve"> </w:t>
            </w:r>
            <w:r>
              <w:rPr>
                <w:sz w:val="24"/>
              </w:rPr>
              <w:t>47'</w:t>
            </w:r>
            <w:r>
              <w:rPr>
                <w:spacing w:val="-3"/>
                <w:sz w:val="24"/>
              </w:rPr>
              <w:t xml:space="preserve"> </w:t>
            </w:r>
            <w:r>
              <w:rPr>
                <w:sz w:val="24"/>
              </w:rPr>
              <w:t>56.9"</w:t>
            </w:r>
            <w:r>
              <w:rPr>
                <w:spacing w:val="-2"/>
                <w:sz w:val="24"/>
              </w:rPr>
              <w:t xml:space="preserve"> </w:t>
            </w:r>
            <w:r>
              <w:rPr>
                <w:spacing w:val="-10"/>
                <w:sz w:val="24"/>
              </w:rPr>
              <w:t>N</w:t>
            </w:r>
          </w:p>
        </w:tc>
        <w:tc>
          <w:tcPr>
            <w:tcW w:w="1800" w:type="dxa"/>
          </w:tcPr>
          <w:p w14:paraId="7DB37D50" w14:textId="77777777" w:rsidR="0041481E" w:rsidRDefault="00000000">
            <w:pPr>
              <w:pStyle w:val="TableParagraph"/>
              <w:spacing w:before="72"/>
              <w:ind w:left="143"/>
              <w:rPr>
                <w:sz w:val="24"/>
              </w:rPr>
            </w:pPr>
            <w:r>
              <w:rPr>
                <w:sz w:val="24"/>
              </w:rPr>
              <w:t>70°</w:t>
            </w:r>
            <w:r>
              <w:rPr>
                <w:spacing w:val="-5"/>
                <w:sz w:val="24"/>
              </w:rPr>
              <w:t xml:space="preserve"> </w:t>
            </w:r>
            <w:r>
              <w:rPr>
                <w:sz w:val="24"/>
              </w:rPr>
              <w:t>3'</w:t>
            </w:r>
            <w:r>
              <w:rPr>
                <w:spacing w:val="-3"/>
                <w:sz w:val="24"/>
              </w:rPr>
              <w:t xml:space="preserve"> </w:t>
            </w:r>
            <w:r>
              <w:rPr>
                <w:sz w:val="24"/>
              </w:rPr>
              <w:t>48.81"</w:t>
            </w:r>
            <w:r>
              <w:rPr>
                <w:spacing w:val="-2"/>
                <w:sz w:val="24"/>
              </w:rPr>
              <w:t xml:space="preserve"> </w:t>
            </w:r>
            <w:r>
              <w:rPr>
                <w:spacing w:val="-10"/>
                <w:sz w:val="24"/>
              </w:rPr>
              <w:t>E</w:t>
            </w:r>
          </w:p>
        </w:tc>
        <w:tc>
          <w:tcPr>
            <w:tcW w:w="1094" w:type="dxa"/>
          </w:tcPr>
          <w:p w14:paraId="69DB71F4" w14:textId="77777777" w:rsidR="0041481E" w:rsidRDefault="00000000">
            <w:pPr>
              <w:pStyle w:val="TableParagraph"/>
              <w:spacing w:before="72"/>
              <w:ind w:left="19"/>
              <w:jc w:val="center"/>
              <w:rPr>
                <w:b/>
                <w:sz w:val="24"/>
              </w:rPr>
            </w:pPr>
            <w:r>
              <w:rPr>
                <w:b/>
                <w:spacing w:val="-10"/>
                <w:sz w:val="24"/>
              </w:rPr>
              <w:t>9</w:t>
            </w:r>
          </w:p>
        </w:tc>
        <w:tc>
          <w:tcPr>
            <w:tcW w:w="1014" w:type="dxa"/>
          </w:tcPr>
          <w:p w14:paraId="22AF7C47" w14:textId="77777777" w:rsidR="0041481E" w:rsidRDefault="00000000">
            <w:pPr>
              <w:pStyle w:val="TableParagraph"/>
              <w:spacing w:before="72"/>
              <w:ind w:left="19"/>
              <w:jc w:val="center"/>
              <w:rPr>
                <w:b/>
                <w:sz w:val="24"/>
              </w:rPr>
            </w:pPr>
            <w:r>
              <w:rPr>
                <w:b/>
                <w:spacing w:val="-5"/>
                <w:sz w:val="24"/>
              </w:rPr>
              <w:t>142</w:t>
            </w:r>
          </w:p>
        </w:tc>
      </w:tr>
      <w:tr w:rsidR="0041481E" w14:paraId="513123D7" w14:textId="77777777">
        <w:trPr>
          <w:trHeight w:val="524"/>
        </w:trPr>
        <w:tc>
          <w:tcPr>
            <w:tcW w:w="992" w:type="dxa"/>
          </w:tcPr>
          <w:p w14:paraId="3A2EA473" w14:textId="77777777" w:rsidR="0041481E" w:rsidRDefault="00000000">
            <w:pPr>
              <w:pStyle w:val="TableParagraph"/>
              <w:spacing w:before="72"/>
              <w:ind w:left="47" w:right="28"/>
              <w:jc w:val="center"/>
              <w:rPr>
                <w:sz w:val="24"/>
              </w:rPr>
            </w:pPr>
            <w:r>
              <w:rPr>
                <w:spacing w:val="-10"/>
                <w:sz w:val="24"/>
              </w:rPr>
              <w:t>6</w:t>
            </w:r>
          </w:p>
        </w:tc>
        <w:tc>
          <w:tcPr>
            <w:tcW w:w="1878" w:type="dxa"/>
          </w:tcPr>
          <w:p w14:paraId="2A67B5FB" w14:textId="77777777" w:rsidR="0041481E" w:rsidRDefault="00000000">
            <w:pPr>
              <w:pStyle w:val="TableParagraph"/>
              <w:spacing w:before="72"/>
              <w:ind w:left="18"/>
              <w:jc w:val="center"/>
              <w:rPr>
                <w:sz w:val="24"/>
              </w:rPr>
            </w:pPr>
            <w:r>
              <w:rPr>
                <w:spacing w:val="-2"/>
                <w:sz w:val="24"/>
              </w:rPr>
              <w:t>G-VDK-BH-</w:t>
            </w:r>
            <w:r>
              <w:rPr>
                <w:spacing w:val="-5"/>
                <w:sz w:val="24"/>
              </w:rPr>
              <w:t>06</w:t>
            </w:r>
          </w:p>
        </w:tc>
        <w:tc>
          <w:tcPr>
            <w:tcW w:w="1890" w:type="dxa"/>
          </w:tcPr>
          <w:p w14:paraId="67BD2EBB" w14:textId="77777777" w:rsidR="0041481E" w:rsidRDefault="00000000">
            <w:pPr>
              <w:pStyle w:val="TableParagraph"/>
              <w:spacing w:before="72"/>
              <w:ind w:left="143"/>
              <w:rPr>
                <w:sz w:val="24"/>
              </w:rPr>
            </w:pPr>
            <w:r>
              <w:rPr>
                <w:sz w:val="24"/>
              </w:rPr>
              <w:t>21°</w:t>
            </w:r>
            <w:r>
              <w:rPr>
                <w:spacing w:val="-2"/>
                <w:sz w:val="24"/>
              </w:rPr>
              <w:t xml:space="preserve"> </w:t>
            </w:r>
            <w:r>
              <w:rPr>
                <w:sz w:val="24"/>
              </w:rPr>
              <w:t>47'</w:t>
            </w:r>
            <w:r>
              <w:rPr>
                <w:spacing w:val="-2"/>
                <w:sz w:val="24"/>
              </w:rPr>
              <w:t xml:space="preserve"> 41.96"N</w:t>
            </w:r>
          </w:p>
        </w:tc>
        <w:tc>
          <w:tcPr>
            <w:tcW w:w="1800" w:type="dxa"/>
          </w:tcPr>
          <w:p w14:paraId="5FB69FE3" w14:textId="77777777" w:rsidR="0041481E" w:rsidRDefault="00000000">
            <w:pPr>
              <w:pStyle w:val="TableParagraph"/>
              <w:spacing w:before="72"/>
              <w:ind w:left="143"/>
              <w:rPr>
                <w:sz w:val="24"/>
              </w:rPr>
            </w:pPr>
            <w:r>
              <w:rPr>
                <w:sz w:val="24"/>
              </w:rPr>
              <w:t>70°</w:t>
            </w:r>
            <w:r>
              <w:rPr>
                <w:spacing w:val="-5"/>
                <w:sz w:val="24"/>
              </w:rPr>
              <w:t xml:space="preserve"> </w:t>
            </w:r>
            <w:r>
              <w:rPr>
                <w:sz w:val="24"/>
              </w:rPr>
              <w:t>3'</w:t>
            </w:r>
            <w:r>
              <w:rPr>
                <w:spacing w:val="-3"/>
                <w:sz w:val="24"/>
              </w:rPr>
              <w:t xml:space="preserve"> </w:t>
            </w:r>
            <w:r>
              <w:rPr>
                <w:sz w:val="24"/>
              </w:rPr>
              <w:t>39.63"</w:t>
            </w:r>
            <w:r>
              <w:rPr>
                <w:spacing w:val="-2"/>
                <w:sz w:val="24"/>
              </w:rPr>
              <w:t xml:space="preserve"> </w:t>
            </w:r>
            <w:r>
              <w:rPr>
                <w:spacing w:val="-10"/>
                <w:sz w:val="24"/>
              </w:rPr>
              <w:t>E</w:t>
            </w:r>
          </w:p>
        </w:tc>
        <w:tc>
          <w:tcPr>
            <w:tcW w:w="1094" w:type="dxa"/>
          </w:tcPr>
          <w:p w14:paraId="7C20AD24" w14:textId="77777777" w:rsidR="0041481E" w:rsidRDefault="00000000">
            <w:pPr>
              <w:pStyle w:val="TableParagraph"/>
              <w:spacing w:before="72"/>
              <w:ind w:left="19"/>
              <w:jc w:val="center"/>
              <w:rPr>
                <w:b/>
                <w:sz w:val="24"/>
              </w:rPr>
            </w:pPr>
            <w:r>
              <w:rPr>
                <w:b/>
                <w:spacing w:val="-10"/>
                <w:sz w:val="24"/>
              </w:rPr>
              <w:t>3</w:t>
            </w:r>
          </w:p>
        </w:tc>
        <w:tc>
          <w:tcPr>
            <w:tcW w:w="1014" w:type="dxa"/>
          </w:tcPr>
          <w:p w14:paraId="0C9F2A94" w14:textId="77777777" w:rsidR="0041481E" w:rsidRDefault="00000000">
            <w:pPr>
              <w:pStyle w:val="TableParagraph"/>
              <w:spacing w:before="72"/>
              <w:ind w:left="19"/>
              <w:jc w:val="center"/>
              <w:rPr>
                <w:b/>
                <w:sz w:val="24"/>
              </w:rPr>
            </w:pPr>
            <w:r>
              <w:rPr>
                <w:b/>
                <w:spacing w:val="-5"/>
                <w:sz w:val="24"/>
              </w:rPr>
              <w:t>131</w:t>
            </w:r>
          </w:p>
        </w:tc>
      </w:tr>
      <w:tr w:rsidR="0041481E" w14:paraId="12559AE1" w14:textId="77777777">
        <w:trPr>
          <w:trHeight w:val="547"/>
        </w:trPr>
        <w:tc>
          <w:tcPr>
            <w:tcW w:w="992" w:type="dxa"/>
          </w:tcPr>
          <w:p w14:paraId="6538D229" w14:textId="77777777" w:rsidR="0041481E" w:rsidRDefault="00000000">
            <w:pPr>
              <w:pStyle w:val="TableParagraph"/>
              <w:spacing w:before="72"/>
              <w:ind w:left="47" w:right="28"/>
              <w:jc w:val="center"/>
              <w:rPr>
                <w:sz w:val="24"/>
              </w:rPr>
            </w:pPr>
            <w:r>
              <w:rPr>
                <w:spacing w:val="-10"/>
                <w:sz w:val="24"/>
              </w:rPr>
              <w:t>7</w:t>
            </w:r>
          </w:p>
        </w:tc>
        <w:tc>
          <w:tcPr>
            <w:tcW w:w="1878" w:type="dxa"/>
          </w:tcPr>
          <w:p w14:paraId="4FE34DAE" w14:textId="77777777" w:rsidR="0041481E" w:rsidRDefault="00000000">
            <w:pPr>
              <w:pStyle w:val="TableParagraph"/>
              <w:spacing w:before="72"/>
              <w:ind w:left="18"/>
              <w:jc w:val="center"/>
              <w:rPr>
                <w:sz w:val="24"/>
              </w:rPr>
            </w:pPr>
            <w:r>
              <w:rPr>
                <w:spacing w:val="-2"/>
                <w:sz w:val="24"/>
              </w:rPr>
              <w:t>G-VDK-BH-</w:t>
            </w:r>
            <w:r>
              <w:rPr>
                <w:spacing w:val="-5"/>
                <w:sz w:val="24"/>
              </w:rPr>
              <w:t>07</w:t>
            </w:r>
          </w:p>
        </w:tc>
        <w:tc>
          <w:tcPr>
            <w:tcW w:w="1890" w:type="dxa"/>
          </w:tcPr>
          <w:p w14:paraId="5E27DD6F" w14:textId="77777777" w:rsidR="0041481E" w:rsidRDefault="00000000">
            <w:pPr>
              <w:pStyle w:val="TableParagraph"/>
              <w:spacing w:before="72"/>
              <w:ind w:left="143"/>
              <w:rPr>
                <w:sz w:val="24"/>
              </w:rPr>
            </w:pPr>
            <w:r>
              <w:rPr>
                <w:sz w:val="24"/>
              </w:rPr>
              <w:t>21°</w:t>
            </w:r>
            <w:r>
              <w:rPr>
                <w:spacing w:val="-5"/>
                <w:sz w:val="24"/>
              </w:rPr>
              <w:t xml:space="preserve"> </w:t>
            </w:r>
            <w:r>
              <w:rPr>
                <w:sz w:val="24"/>
              </w:rPr>
              <w:t>47'</w:t>
            </w:r>
            <w:r>
              <w:rPr>
                <w:spacing w:val="-3"/>
                <w:sz w:val="24"/>
              </w:rPr>
              <w:t xml:space="preserve"> </w:t>
            </w:r>
            <w:r>
              <w:rPr>
                <w:sz w:val="24"/>
              </w:rPr>
              <w:t>31.8"</w:t>
            </w:r>
            <w:r>
              <w:rPr>
                <w:spacing w:val="-2"/>
                <w:sz w:val="24"/>
              </w:rPr>
              <w:t xml:space="preserve"> </w:t>
            </w:r>
            <w:r>
              <w:rPr>
                <w:spacing w:val="-10"/>
                <w:sz w:val="24"/>
              </w:rPr>
              <w:t>N</w:t>
            </w:r>
          </w:p>
        </w:tc>
        <w:tc>
          <w:tcPr>
            <w:tcW w:w="1800" w:type="dxa"/>
          </w:tcPr>
          <w:p w14:paraId="3A66C145" w14:textId="77777777" w:rsidR="0041481E" w:rsidRDefault="00000000">
            <w:pPr>
              <w:pStyle w:val="TableParagraph"/>
              <w:spacing w:before="72"/>
              <w:ind w:left="143"/>
              <w:rPr>
                <w:sz w:val="24"/>
              </w:rPr>
            </w:pPr>
            <w:r>
              <w:rPr>
                <w:sz w:val="24"/>
              </w:rPr>
              <w:t>70°</w:t>
            </w:r>
            <w:r>
              <w:rPr>
                <w:spacing w:val="-5"/>
                <w:sz w:val="24"/>
              </w:rPr>
              <w:t xml:space="preserve"> </w:t>
            </w:r>
            <w:r>
              <w:rPr>
                <w:sz w:val="24"/>
              </w:rPr>
              <w:t>3'</w:t>
            </w:r>
            <w:r>
              <w:rPr>
                <w:spacing w:val="-3"/>
                <w:sz w:val="24"/>
              </w:rPr>
              <w:t xml:space="preserve"> </w:t>
            </w:r>
            <w:r>
              <w:rPr>
                <w:sz w:val="24"/>
              </w:rPr>
              <w:t>48.00"</w:t>
            </w:r>
            <w:r>
              <w:rPr>
                <w:spacing w:val="-2"/>
                <w:sz w:val="24"/>
              </w:rPr>
              <w:t xml:space="preserve"> </w:t>
            </w:r>
            <w:r>
              <w:rPr>
                <w:spacing w:val="-10"/>
                <w:sz w:val="24"/>
              </w:rPr>
              <w:t>E</w:t>
            </w:r>
          </w:p>
        </w:tc>
        <w:tc>
          <w:tcPr>
            <w:tcW w:w="1094" w:type="dxa"/>
          </w:tcPr>
          <w:p w14:paraId="131134A8" w14:textId="77777777" w:rsidR="0041481E" w:rsidRDefault="00000000">
            <w:pPr>
              <w:pStyle w:val="TableParagraph"/>
              <w:spacing w:before="72"/>
              <w:ind w:left="19"/>
              <w:jc w:val="center"/>
              <w:rPr>
                <w:b/>
                <w:sz w:val="24"/>
              </w:rPr>
            </w:pPr>
            <w:r>
              <w:rPr>
                <w:b/>
                <w:spacing w:val="-10"/>
                <w:sz w:val="24"/>
              </w:rPr>
              <w:t>5</w:t>
            </w:r>
          </w:p>
        </w:tc>
        <w:tc>
          <w:tcPr>
            <w:tcW w:w="1014" w:type="dxa"/>
          </w:tcPr>
          <w:p w14:paraId="161DDA8A" w14:textId="77777777" w:rsidR="0041481E" w:rsidRDefault="00000000">
            <w:pPr>
              <w:pStyle w:val="TableParagraph"/>
              <w:spacing w:before="72"/>
              <w:ind w:left="19"/>
              <w:jc w:val="center"/>
              <w:rPr>
                <w:b/>
                <w:sz w:val="24"/>
              </w:rPr>
            </w:pPr>
            <w:r>
              <w:rPr>
                <w:b/>
                <w:spacing w:val="-5"/>
                <w:sz w:val="24"/>
              </w:rPr>
              <w:t>131</w:t>
            </w:r>
          </w:p>
        </w:tc>
      </w:tr>
      <w:tr w:rsidR="0041481E" w14:paraId="0BB7815B" w14:textId="77777777">
        <w:trPr>
          <w:trHeight w:val="585"/>
        </w:trPr>
        <w:tc>
          <w:tcPr>
            <w:tcW w:w="992" w:type="dxa"/>
          </w:tcPr>
          <w:p w14:paraId="79236CCC" w14:textId="77777777" w:rsidR="0041481E" w:rsidRDefault="00000000">
            <w:pPr>
              <w:pStyle w:val="TableParagraph"/>
              <w:spacing w:before="72"/>
              <w:ind w:left="47" w:right="28"/>
              <w:jc w:val="center"/>
              <w:rPr>
                <w:sz w:val="24"/>
              </w:rPr>
            </w:pPr>
            <w:r>
              <w:rPr>
                <w:spacing w:val="-10"/>
                <w:sz w:val="24"/>
              </w:rPr>
              <w:t>8</w:t>
            </w:r>
          </w:p>
        </w:tc>
        <w:tc>
          <w:tcPr>
            <w:tcW w:w="1878" w:type="dxa"/>
          </w:tcPr>
          <w:p w14:paraId="5F11BDC0" w14:textId="77777777" w:rsidR="0041481E" w:rsidRDefault="00000000">
            <w:pPr>
              <w:pStyle w:val="TableParagraph"/>
              <w:spacing w:before="72"/>
              <w:ind w:left="18"/>
              <w:jc w:val="center"/>
              <w:rPr>
                <w:sz w:val="24"/>
              </w:rPr>
            </w:pPr>
            <w:r>
              <w:rPr>
                <w:spacing w:val="-2"/>
                <w:sz w:val="24"/>
              </w:rPr>
              <w:t>G-VDK-BH-</w:t>
            </w:r>
            <w:r>
              <w:rPr>
                <w:spacing w:val="-5"/>
                <w:sz w:val="24"/>
              </w:rPr>
              <w:t>08</w:t>
            </w:r>
          </w:p>
        </w:tc>
        <w:tc>
          <w:tcPr>
            <w:tcW w:w="1890" w:type="dxa"/>
          </w:tcPr>
          <w:p w14:paraId="46A96177" w14:textId="77777777" w:rsidR="0041481E" w:rsidRDefault="00000000">
            <w:pPr>
              <w:pStyle w:val="TableParagraph"/>
              <w:spacing w:before="72"/>
              <w:ind w:left="143"/>
              <w:rPr>
                <w:sz w:val="24"/>
              </w:rPr>
            </w:pPr>
            <w:r>
              <w:rPr>
                <w:sz w:val="24"/>
              </w:rPr>
              <w:t>21°</w:t>
            </w:r>
            <w:r>
              <w:rPr>
                <w:spacing w:val="-2"/>
                <w:sz w:val="24"/>
              </w:rPr>
              <w:t xml:space="preserve"> </w:t>
            </w:r>
            <w:r>
              <w:rPr>
                <w:sz w:val="24"/>
              </w:rPr>
              <w:t>47'</w:t>
            </w:r>
            <w:r>
              <w:rPr>
                <w:spacing w:val="-2"/>
                <w:sz w:val="24"/>
              </w:rPr>
              <w:t xml:space="preserve"> </w:t>
            </w:r>
            <w:r>
              <w:rPr>
                <w:sz w:val="24"/>
              </w:rPr>
              <w:t>19"</w:t>
            </w:r>
            <w:r>
              <w:rPr>
                <w:spacing w:val="-2"/>
                <w:sz w:val="24"/>
              </w:rPr>
              <w:t xml:space="preserve"> </w:t>
            </w:r>
            <w:r>
              <w:rPr>
                <w:spacing w:val="-10"/>
                <w:sz w:val="24"/>
              </w:rPr>
              <w:t>N</w:t>
            </w:r>
          </w:p>
        </w:tc>
        <w:tc>
          <w:tcPr>
            <w:tcW w:w="1800" w:type="dxa"/>
          </w:tcPr>
          <w:p w14:paraId="6B0CEF97" w14:textId="77777777" w:rsidR="0041481E" w:rsidRDefault="00000000">
            <w:pPr>
              <w:pStyle w:val="TableParagraph"/>
              <w:spacing w:before="72"/>
              <w:ind w:left="203"/>
              <w:rPr>
                <w:sz w:val="24"/>
              </w:rPr>
            </w:pPr>
            <w:r>
              <w:rPr>
                <w:sz w:val="24"/>
              </w:rPr>
              <w:t>70°</w:t>
            </w:r>
            <w:r>
              <w:rPr>
                <w:spacing w:val="-3"/>
                <w:sz w:val="24"/>
              </w:rPr>
              <w:t xml:space="preserve"> </w:t>
            </w:r>
            <w:r>
              <w:rPr>
                <w:sz w:val="24"/>
              </w:rPr>
              <w:t>3'</w:t>
            </w:r>
            <w:r>
              <w:rPr>
                <w:spacing w:val="-2"/>
                <w:sz w:val="24"/>
              </w:rPr>
              <w:t xml:space="preserve"> </w:t>
            </w:r>
            <w:r>
              <w:rPr>
                <w:sz w:val="24"/>
              </w:rPr>
              <w:t>57.1"</w:t>
            </w:r>
            <w:r>
              <w:rPr>
                <w:spacing w:val="-2"/>
                <w:sz w:val="24"/>
              </w:rPr>
              <w:t xml:space="preserve"> </w:t>
            </w:r>
            <w:r>
              <w:rPr>
                <w:spacing w:val="-10"/>
                <w:sz w:val="24"/>
              </w:rPr>
              <w:t>E</w:t>
            </w:r>
          </w:p>
        </w:tc>
        <w:tc>
          <w:tcPr>
            <w:tcW w:w="1094" w:type="dxa"/>
          </w:tcPr>
          <w:p w14:paraId="6A505A21" w14:textId="77777777" w:rsidR="0041481E" w:rsidRDefault="00000000">
            <w:pPr>
              <w:pStyle w:val="TableParagraph"/>
              <w:spacing w:before="72"/>
              <w:ind w:left="19"/>
              <w:jc w:val="center"/>
              <w:rPr>
                <w:b/>
                <w:sz w:val="24"/>
              </w:rPr>
            </w:pPr>
            <w:r>
              <w:rPr>
                <w:b/>
                <w:spacing w:val="-10"/>
                <w:sz w:val="24"/>
              </w:rPr>
              <w:t>5</w:t>
            </w:r>
          </w:p>
        </w:tc>
        <w:tc>
          <w:tcPr>
            <w:tcW w:w="1014" w:type="dxa"/>
          </w:tcPr>
          <w:p w14:paraId="279EA1F2" w14:textId="77777777" w:rsidR="0041481E" w:rsidRDefault="00000000">
            <w:pPr>
              <w:pStyle w:val="TableParagraph"/>
              <w:spacing w:before="72"/>
              <w:ind w:left="19"/>
              <w:jc w:val="center"/>
              <w:rPr>
                <w:b/>
                <w:sz w:val="24"/>
              </w:rPr>
            </w:pPr>
            <w:r>
              <w:rPr>
                <w:b/>
                <w:spacing w:val="-5"/>
                <w:sz w:val="24"/>
              </w:rPr>
              <w:t>126</w:t>
            </w:r>
          </w:p>
        </w:tc>
      </w:tr>
      <w:tr w:rsidR="0041481E" w14:paraId="5C7F714E" w14:textId="77777777">
        <w:trPr>
          <w:trHeight w:val="540"/>
        </w:trPr>
        <w:tc>
          <w:tcPr>
            <w:tcW w:w="992" w:type="dxa"/>
          </w:tcPr>
          <w:p w14:paraId="19EA3BA1" w14:textId="77777777" w:rsidR="0041481E" w:rsidRDefault="00000000">
            <w:pPr>
              <w:pStyle w:val="TableParagraph"/>
              <w:spacing w:before="72"/>
              <w:ind w:left="47" w:right="28"/>
              <w:jc w:val="center"/>
              <w:rPr>
                <w:sz w:val="24"/>
              </w:rPr>
            </w:pPr>
            <w:r>
              <w:rPr>
                <w:spacing w:val="-10"/>
                <w:sz w:val="24"/>
              </w:rPr>
              <w:t>9</w:t>
            </w:r>
          </w:p>
        </w:tc>
        <w:tc>
          <w:tcPr>
            <w:tcW w:w="1878" w:type="dxa"/>
          </w:tcPr>
          <w:p w14:paraId="49FE5279" w14:textId="77777777" w:rsidR="0041481E" w:rsidRDefault="00000000">
            <w:pPr>
              <w:pStyle w:val="TableParagraph"/>
              <w:spacing w:before="72"/>
              <w:ind w:left="18"/>
              <w:jc w:val="center"/>
              <w:rPr>
                <w:sz w:val="24"/>
              </w:rPr>
            </w:pPr>
            <w:r>
              <w:rPr>
                <w:spacing w:val="-2"/>
                <w:sz w:val="24"/>
              </w:rPr>
              <w:t>G-VDK-BH-</w:t>
            </w:r>
            <w:r>
              <w:rPr>
                <w:spacing w:val="-5"/>
                <w:sz w:val="24"/>
              </w:rPr>
              <w:t>09</w:t>
            </w:r>
          </w:p>
        </w:tc>
        <w:tc>
          <w:tcPr>
            <w:tcW w:w="1890" w:type="dxa"/>
          </w:tcPr>
          <w:p w14:paraId="3CAED4A2" w14:textId="77777777" w:rsidR="0041481E" w:rsidRDefault="00000000">
            <w:pPr>
              <w:pStyle w:val="TableParagraph"/>
              <w:spacing w:before="72"/>
              <w:ind w:left="143"/>
              <w:rPr>
                <w:sz w:val="24"/>
              </w:rPr>
            </w:pPr>
            <w:r>
              <w:rPr>
                <w:sz w:val="24"/>
              </w:rPr>
              <w:t>21°</w:t>
            </w:r>
            <w:r>
              <w:rPr>
                <w:spacing w:val="-2"/>
                <w:sz w:val="24"/>
              </w:rPr>
              <w:t xml:space="preserve"> </w:t>
            </w:r>
            <w:r>
              <w:rPr>
                <w:sz w:val="24"/>
              </w:rPr>
              <w:t>47'</w:t>
            </w:r>
            <w:r>
              <w:rPr>
                <w:spacing w:val="-2"/>
                <w:sz w:val="24"/>
              </w:rPr>
              <w:t xml:space="preserve"> 11.16"N</w:t>
            </w:r>
          </w:p>
        </w:tc>
        <w:tc>
          <w:tcPr>
            <w:tcW w:w="1800" w:type="dxa"/>
          </w:tcPr>
          <w:p w14:paraId="1A201B2D" w14:textId="77777777" w:rsidR="0041481E" w:rsidRDefault="00000000">
            <w:pPr>
              <w:pStyle w:val="TableParagraph"/>
              <w:spacing w:before="72"/>
              <w:ind w:left="143"/>
              <w:rPr>
                <w:sz w:val="24"/>
              </w:rPr>
            </w:pPr>
            <w:r>
              <w:rPr>
                <w:sz w:val="24"/>
              </w:rPr>
              <w:t>70°</w:t>
            </w:r>
            <w:r>
              <w:rPr>
                <w:spacing w:val="-3"/>
                <w:sz w:val="24"/>
              </w:rPr>
              <w:t xml:space="preserve"> </w:t>
            </w:r>
            <w:r>
              <w:rPr>
                <w:sz w:val="24"/>
              </w:rPr>
              <w:t>4'</w:t>
            </w:r>
            <w:r>
              <w:rPr>
                <w:spacing w:val="-2"/>
                <w:sz w:val="24"/>
              </w:rPr>
              <w:t xml:space="preserve"> </w:t>
            </w:r>
            <w:r>
              <w:rPr>
                <w:sz w:val="24"/>
              </w:rPr>
              <w:t>4.52"</w:t>
            </w:r>
            <w:r>
              <w:rPr>
                <w:spacing w:val="-2"/>
                <w:sz w:val="24"/>
              </w:rPr>
              <w:t xml:space="preserve"> </w:t>
            </w:r>
            <w:r>
              <w:rPr>
                <w:spacing w:val="-10"/>
                <w:sz w:val="24"/>
              </w:rPr>
              <w:t>E</w:t>
            </w:r>
          </w:p>
        </w:tc>
        <w:tc>
          <w:tcPr>
            <w:tcW w:w="1094" w:type="dxa"/>
          </w:tcPr>
          <w:p w14:paraId="5CBF5C65" w14:textId="77777777" w:rsidR="0041481E" w:rsidRDefault="00000000">
            <w:pPr>
              <w:pStyle w:val="TableParagraph"/>
              <w:spacing w:before="72"/>
              <w:ind w:left="19"/>
              <w:jc w:val="center"/>
              <w:rPr>
                <w:b/>
                <w:sz w:val="24"/>
              </w:rPr>
            </w:pPr>
            <w:r>
              <w:rPr>
                <w:b/>
                <w:spacing w:val="-10"/>
                <w:sz w:val="24"/>
              </w:rPr>
              <w:t>6</w:t>
            </w:r>
          </w:p>
        </w:tc>
        <w:tc>
          <w:tcPr>
            <w:tcW w:w="1014" w:type="dxa"/>
          </w:tcPr>
          <w:p w14:paraId="344880BC" w14:textId="77777777" w:rsidR="0041481E" w:rsidRDefault="00000000">
            <w:pPr>
              <w:pStyle w:val="TableParagraph"/>
              <w:spacing w:before="72"/>
              <w:ind w:left="19"/>
              <w:jc w:val="center"/>
              <w:rPr>
                <w:b/>
                <w:sz w:val="24"/>
              </w:rPr>
            </w:pPr>
            <w:r>
              <w:rPr>
                <w:b/>
                <w:spacing w:val="-5"/>
                <w:sz w:val="24"/>
              </w:rPr>
              <w:t>126</w:t>
            </w:r>
          </w:p>
        </w:tc>
      </w:tr>
      <w:tr w:rsidR="0041481E" w14:paraId="744532A7" w14:textId="77777777">
        <w:trPr>
          <w:trHeight w:val="591"/>
        </w:trPr>
        <w:tc>
          <w:tcPr>
            <w:tcW w:w="992" w:type="dxa"/>
          </w:tcPr>
          <w:p w14:paraId="202AA257" w14:textId="77777777" w:rsidR="0041481E" w:rsidRDefault="00000000">
            <w:pPr>
              <w:pStyle w:val="TableParagraph"/>
              <w:spacing w:before="72"/>
              <w:ind w:left="47" w:right="28"/>
              <w:jc w:val="center"/>
              <w:rPr>
                <w:sz w:val="24"/>
              </w:rPr>
            </w:pPr>
            <w:r>
              <w:rPr>
                <w:spacing w:val="-5"/>
                <w:sz w:val="24"/>
              </w:rPr>
              <w:t>10</w:t>
            </w:r>
          </w:p>
        </w:tc>
        <w:tc>
          <w:tcPr>
            <w:tcW w:w="1878" w:type="dxa"/>
          </w:tcPr>
          <w:p w14:paraId="1EA2B7C1" w14:textId="77777777" w:rsidR="0041481E" w:rsidRDefault="00000000">
            <w:pPr>
              <w:pStyle w:val="TableParagraph"/>
              <w:spacing w:before="72"/>
              <w:ind w:left="18"/>
              <w:jc w:val="center"/>
              <w:rPr>
                <w:sz w:val="24"/>
              </w:rPr>
            </w:pPr>
            <w:r>
              <w:rPr>
                <w:spacing w:val="-2"/>
                <w:sz w:val="24"/>
              </w:rPr>
              <w:t>G-VDK-BH-</w:t>
            </w:r>
            <w:r>
              <w:rPr>
                <w:spacing w:val="-5"/>
                <w:sz w:val="24"/>
              </w:rPr>
              <w:t>10</w:t>
            </w:r>
          </w:p>
        </w:tc>
        <w:tc>
          <w:tcPr>
            <w:tcW w:w="1890" w:type="dxa"/>
          </w:tcPr>
          <w:p w14:paraId="637019EA" w14:textId="77777777" w:rsidR="0041481E" w:rsidRDefault="00000000">
            <w:pPr>
              <w:pStyle w:val="TableParagraph"/>
              <w:spacing w:before="72"/>
              <w:ind w:left="143"/>
              <w:rPr>
                <w:sz w:val="24"/>
              </w:rPr>
            </w:pPr>
            <w:r>
              <w:rPr>
                <w:sz w:val="24"/>
              </w:rPr>
              <w:t>21°</w:t>
            </w:r>
            <w:r>
              <w:rPr>
                <w:spacing w:val="-5"/>
                <w:sz w:val="24"/>
              </w:rPr>
              <w:t xml:space="preserve"> </w:t>
            </w:r>
            <w:r>
              <w:rPr>
                <w:sz w:val="24"/>
              </w:rPr>
              <w:t>47'</w:t>
            </w:r>
            <w:r>
              <w:rPr>
                <w:spacing w:val="-3"/>
                <w:sz w:val="24"/>
              </w:rPr>
              <w:t xml:space="preserve"> </w:t>
            </w:r>
            <w:r>
              <w:rPr>
                <w:sz w:val="24"/>
              </w:rPr>
              <w:t>34.5"</w:t>
            </w:r>
            <w:r>
              <w:rPr>
                <w:spacing w:val="-2"/>
                <w:sz w:val="24"/>
              </w:rPr>
              <w:t xml:space="preserve"> </w:t>
            </w:r>
            <w:r>
              <w:rPr>
                <w:spacing w:val="-10"/>
                <w:sz w:val="24"/>
              </w:rPr>
              <w:t>N</w:t>
            </w:r>
          </w:p>
        </w:tc>
        <w:tc>
          <w:tcPr>
            <w:tcW w:w="1800" w:type="dxa"/>
          </w:tcPr>
          <w:p w14:paraId="5E9F05B1" w14:textId="77777777" w:rsidR="0041481E" w:rsidRDefault="00000000">
            <w:pPr>
              <w:pStyle w:val="TableParagraph"/>
              <w:spacing w:before="72"/>
              <w:ind w:left="143"/>
              <w:rPr>
                <w:sz w:val="24"/>
              </w:rPr>
            </w:pPr>
            <w:r>
              <w:rPr>
                <w:sz w:val="24"/>
              </w:rPr>
              <w:t>70°</w:t>
            </w:r>
            <w:r>
              <w:rPr>
                <w:spacing w:val="-3"/>
                <w:sz w:val="24"/>
              </w:rPr>
              <w:t xml:space="preserve"> </w:t>
            </w:r>
            <w:r>
              <w:rPr>
                <w:sz w:val="24"/>
              </w:rPr>
              <w:t>3'</w:t>
            </w:r>
            <w:r>
              <w:rPr>
                <w:spacing w:val="-2"/>
                <w:sz w:val="24"/>
              </w:rPr>
              <w:t xml:space="preserve"> </w:t>
            </w:r>
            <w:r>
              <w:rPr>
                <w:sz w:val="24"/>
              </w:rPr>
              <w:t>24.9"</w:t>
            </w:r>
            <w:r>
              <w:rPr>
                <w:spacing w:val="-2"/>
                <w:sz w:val="24"/>
              </w:rPr>
              <w:t xml:space="preserve"> </w:t>
            </w:r>
            <w:r>
              <w:rPr>
                <w:spacing w:val="-10"/>
                <w:sz w:val="24"/>
              </w:rPr>
              <w:t>E</w:t>
            </w:r>
          </w:p>
        </w:tc>
        <w:tc>
          <w:tcPr>
            <w:tcW w:w="1094" w:type="dxa"/>
          </w:tcPr>
          <w:p w14:paraId="15AA2F6B" w14:textId="77777777" w:rsidR="0041481E" w:rsidRDefault="00000000">
            <w:pPr>
              <w:pStyle w:val="TableParagraph"/>
              <w:spacing w:before="72"/>
              <w:ind w:left="19"/>
              <w:jc w:val="center"/>
              <w:rPr>
                <w:b/>
                <w:sz w:val="24"/>
              </w:rPr>
            </w:pPr>
            <w:r>
              <w:rPr>
                <w:b/>
                <w:spacing w:val="-5"/>
                <w:sz w:val="24"/>
              </w:rPr>
              <w:t>12</w:t>
            </w:r>
          </w:p>
        </w:tc>
        <w:tc>
          <w:tcPr>
            <w:tcW w:w="1014" w:type="dxa"/>
          </w:tcPr>
          <w:p w14:paraId="3CE9E6BA" w14:textId="77777777" w:rsidR="0041481E" w:rsidRDefault="00000000">
            <w:pPr>
              <w:pStyle w:val="TableParagraph"/>
              <w:spacing w:before="72"/>
              <w:ind w:left="19"/>
              <w:jc w:val="center"/>
              <w:rPr>
                <w:b/>
                <w:sz w:val="24"/>
              </w:rPr>
            </w:pPr>
            <w:r>
              <w:rPr>
                <w:b/>
                <w:spacing w:val="-5"/>
                <w:sz w:val="24"/>
              </w:rPr>
              <w:t>123</w:t>
            </w:r>
          </w:p>
        </w:tc>
      </w:tr>
      <w:tr w:rsidR="0041481E" w14:paraId="48DF011E" w14:textId="77777777">
        <w:trPr>
          <w:trHeight w:val="585"/>
        </w:trPr>
        <w:tc>
          <w:tcPr>
            <w:tcW w:w="992" w:type="dxa"/>
          </w:tcPr>
          <w:p w14:paraId="1DB51CA4" w14:textId="77777777" w:rsidR="0041481E" w:rsidRDefault="00000000">
            <w:pPr>
              <w:pStyle w:val="TableParagraph"/>
              <w:spacing w:before="72"/>
              <w:ind w:left="47" w:right="28"/>
              <w:jc w:val="center"/>
              <w:rPr>
                <w:sz w:val="24"/>
              </w:rPr>
            </w:pPr>
            <w:r>
              <w:rPr>
                <w:spacing w:val="-5"/>
                <w:sz w:val="24"/>
              </w:rPr>
              <w:t>11</w:t>
            </w:r>
          </w:p>
        </w:tc>
        <w:tc>
          <w:tcPr>
            <w:tcW w:w="1878" w:type="dxa"/>
          </w:tcPr>
          <w:p w14:paraId="48188FAD" w14:textId="77777777" w:rsidR="0041481E" w:rsidRDefault="00000000">
            <w:pPr>
              <w:pStyle w:val="TableParagraph"/>
              <w:spacing w:before="72"/>
              <w:ind w:left="18"/>
              <w:jc w:val="center"/>
              <w:rPr>
                <w:sz w:val="24"/>
              </w:rPr>
            </w:pPr>
            <w:r>
              <w:rPr>
                <w:spacing w:val="-2"/>
                <w:sz w:val="24"/>
              </w:rPr>
              <w:t>G-VDK-BH-</w:t>
            </w:r>
            <w:r>
              <w:rPr>
                <w:spacing w:val="-5"/>
                <w:sz w:val="24"/>
              </w:rPr>
              <w:t>11</w:t>
            </w:r>
          </w:p>
        </w:tc>
        <w:tc>
          <w:tcPr>
            <w:tcW w:w="1890" w:type="dxa"/>
          </w:tcPr>
          <w:p w14:paraId="714CC05A" w14:textId="77777777" w:rsidR="0041481E" w:rsidRDefault="00000000">
            <w:pPr>
              <w:pStyle w:val="TableParagraph"/>
              <w:spacing w:before="72"/>
              <w:ind w:left="143"/>
              <w:rPr>
                <w:sz w:val="24"/>
              </w:rPr>
            </w:pPr>
            <w:r>
              <w:rPr>
                <w:sz w:val="24"/>
              </w:rPr>
              <w:t>21°</w:t>
            </w:r>
            <w:r>
              <w:rPr>
                <w:spacing w:val="-5"/>
                <w:sz w:val="24"/>
              </w:rPr>
              <w:t xml:space="preserve"> </w:t>
            </w:r>
            <w:r>
              <w:rPr>
                <w:sz w:val="24"/>
              </w:rPr>
              <w:t>47'</w:t>
            </w:r>
            <w:r>
              <w:rPr>
                <w:spacing w:val="-3"/>
                <w:sz w:val="24"/>
              </w:rPr>
              <w:t xml:space="preserve"> </w:t>
            </w:r>
            <w:r>
              <w:rPr>
                <w:sz w:val="24"/>
              </w:rPr>
              <w:t>25.5"</w:t>
            </w:r>
            <w:r>
              <w:rPr>
                <w:spacing w:val="-2"/>
                <w:sz w:val="24"/>
              </w:rPr>
              <w:t xml:space="preserve"> </w:t>
            </w:r>
            <w:r>
              <w:rPr>
                <w:spacing w:val="-10"/>
                <w:sz w:val="24"/>
              </w:rPr>
              <w:t>N</w:t>
            </w:r>
          </w:p>
        </w:tc>
        <w:tc>
          <w:tcPr>
            <w:tcW w:w="1800" w:type="dxa"/>
          </w:tcPr>
          <w:p w14:paraId="287C3B1A" w14:textId="77777777" w:rsidR="0041481E" w:rsidRDefault="00000000">
            <w:pPr>
              <w:pStyle w:val="TableParagraph"/>
              <w:spacing w:before="72"/>
              <w:ind w:left="143"/>
              <w:rPr>
                <w:sz w:val="24"/>
              </w:rPr>
            </w:pPr>
            <w:r>
              <w:rPr>
                <w:sz w:val="24"/>
              </w:rPr>
              <w:t>70°</w:t>
            </w:r>
            <w:r>
              <w:rPr>
                <w:spacing w:val="-3"/>
                <w:sz w:val="24"/>
              </w:rPr>
              <w:t xml:space="preserve"> </w:t>
            </w:r>
            <w:r>
              <w:rPr>
                <w:sz w:val="24"/>
              </w:rPr>
              <w:t>3'</w:t>
            </w:r>
            <w:r>
              <w:rPr>
                <w:spacing w:val="-2"/>
                <w:sz w:val="24"/>
              </w:rPr>
              <w:t xml:space="preserve"> </w:t>
            </w:r>
            <w:r>
              <w:rPr>
                <w:sz w:val="24"/>
              </w:rPr>
              <w:t>32.9"</w:t>
            </w:r>
            <w:r>
              <w:rPr>
                <w:spacing w:val="-2"/>
                <w:sz w:val="24"/>
              </w:rPr>
              <w:t xml:space="preserve"> </w:t>
            </w:r>
            <w:r>
              <w:rPr>
                <w:spacing w:val="-10"/>
                <w:sz w:val="24"/>
              </w:rPr>
              <w:t>E</w:t>
            </w:r>
          </w:p>
        </w:tc>
        <w:tc>
          <w:tcPr>
            <w:tcW w:w="1094" w:type="dxa"/>
          </w:tcPr>
          <w:p w14:paraId="40F41868" w14:textId="77777777" w:rsidR="0041481E" w:rsidRDefault="00000000">
            <w:pPr>
              <w:pStyle w:val="TableParagraph"/>
              <w:spacing w:before="72"/>
              <w:ind w:left="19"/>
              <w:jc w:val="center"/>
              <w:rPr>
                <w:b/>
                <w:sz w:val="24"/>
              </w:rPr>
            </w:pPr>
            <w:r>
              <w:rPr>
                <w:b/>
                <w:spacing w:val="-5"/>
                <w:sz w:val="24"/>
              </w:rPr>
              <w:t>12</w:t>
            </w:r>
          </w:p>
        </w:tc>
        <w:tc>
          <w:tcPr>
            <w:tcW w:w="1014" w:type="dxa"/>
          </w:tcPr>
          <w:p w14:paraId="6F591DF4" w14:textId="77777777" w:rsidR="0041481E" w:rsidRDefault="00000000">
            <w:pPr>
              <w:pStyle w:val="TableParagraph"/>
              <w:spacing w:before="72"/>
              <w:ind w:left="19"/>
              <w:jc w:val="center"/>
              <w:rPr>
                <w:b/>
                <w:sz w:val="24"/>
              </w:rPr>
            </w:pPr>
            <w:r>
              <w:rPr>
                <w:b/>
                <w:spacing w:val="-5"/>
                <w:sz w:val="24"/>
              </w:rPr>
              <w:t>118</w:t>
            </w:r>
          </w:p>
        </w:tc>
      </w:tr>
      <w:tr w:rsidR="0041481E" w14:paraId="6A16CBA7" w14:textId="77777777">
        <w:trPr>
          <w:trHeight w:val="585"/>
        </w:trPr>
        <w:tc>
          <w:tcPr>
            <w:tcW w:w="992" w:type="dxa"/>
          </w:tcPr>
          <w:p w14:paraId="2E3AAFE5" w14:textId="77777777" w:rsidR="0041481E" w:rsidRDefault="00000000">
            <w:pPr>
              <w:pStyle w:val="TableParagraph"/>
              <w:spacing w:before="72"/>
              <w:ind w:left="47" w:right="28"/>
              <w:jc w:val="center"/>
              <w:rPr>
                <w:sz w:val="24"/>
              </w:rPr>
            </w:pPr>
            <w:r>
              <w:rPr>
                <w:spacing w:val="-5"/>
                <w:sz w:val="24"/>
              </w:rPr>
              <w:t>12</w:t>
            </w:r>
          </w:p>
        </w:tc>
        <w:tc>
          <w:tcPr>
            <w:tcW w:w="1878" w:type="dxa"/>
          </w:tcPr>
          <w:p w14:paraId="1C7AAF6C" w14:textId="77777777" w:rsidR="0041481E" w:rsidRDefault="00000000">
            <w:pPr>
              <w:pStyle w:val="TableParagraph"/>
              <w:spacing w:before="72"/>
              <w:ind w:left="18"/>
              <w:jc w:val="center"/>
              <w:rPr>
                <w:sz w:val="24"/>
              </w:rPr>
            </w:pPr>
            <w:r>
              <w:rPr>
                <w:spacing w:val="-2"/>
                <w:sz w:val="24"/>
              </w:rPr>
              <w:t>G-VDK-BH-</w:t>
            </w:r>
            <w:r>
              <w:rPr>
                <w:spacing w:val="-5"/>
                <w:sz w:val="24"/>
              </w:rPr>
              <w:t>12</w:t>
            </w:r>
          </w:p>
        </w:tc>
        <w:tc>
          <w:tcPr>
            <w:tcW w:w="1890" w:type="dxa"/>
          </w:tcPr>
          <w:p w14:paraId="29A883CC" w14:textId="77777777" w:rsidR="0041481E" w:rsidRDefault="00000000">
            <w:pPr>
              <w:pStyle w:val="TableParagraph"/>
              <w:spacing w:before="72"/>
              <w:ind w:left="143"/>
              <w:rPr>
                <w:sz w:val="24"/>
              </w:rPr>
            </w:pPr>
            <w:r>
              <w:rPr>
                <w:sz w:val="24"/>
              </w:rPr>
              <w:t>21°</w:t>
            </w:r>
            <w:r>
              <w:rPr>
                <w:spacing w:val="-5"/>
                <w:sz w:val="24"/>
              </w:rPr>
              <w:t xml:space="preserve"> </w:t>
            </w:r>
            <w:r>
              <w:rPr>
                <w:sz w:val="24"/>
              </w:rPr>
              <w:t>47'</w:t>
            </w:r>
            <w:r>
              <w:rPr>
                <w:spacing w:val="-3"/>
                <w:sz w:val="24"/>
              </w:rPr>
              <w:t xml:space="preserve"> </w:t>
            </w:r>
            <w:r>
              <w:rPr>
                <w:sz w:val="24"/>
              </w:rPr>
              <w:t>17.8"</w:t>
            </w:r>
            <w:r>
              <w:rPr>
                <w:spacing w:val="-2"/>
                <w:sz w:val="24"/>
              </w:rPr>
              <w:t xml:space="preserve"> </w:t>
            </w:r>
            <w:r>
              <w:rPr>
                <w:spacing w:val="-10"/>
                <w:sz w:val="24"/>
              </w:rPr>
              <w:t>N</w:t>
            </w:r>
          </w:p>
        </w:tc>
        <w:tc>
          <w:tcPr>
            <w:tcW w:w="1800" w:type="dxa"/>
          </w:tcPr>
          <w:p w14:paraId="40D5007A" w14:textId="77777777" w:rsidR="0041481E" w:rsidRDefault="00000000">
            <w:pPr>
              <w:pStyle w:val="TableParagraph"/>
              <w:spacing w:before="72"/>
              <w:ind w:left="143"/>
              <w:rPr>
                <w:sz w:val="24"/>
              </w:rPr>
            </w:pPr>
            <w:r>
              <w:rPr>
                <w:sz w:val="24"/>
              </w:rPr>
              <w:t>70°</w:t>
            </w:r>
            <w:r>
              <w:rPr>
                <w:spacing w:val="-3"/>
                <w:sz w:val="24"/>
              </w:rPr>
              <w:t xml:space="preserve"> </w:t>
            </w:r>
            <w:r>
              <w:rPr>
                <w:sz w:val="24"/>
              </w:rPr>
              <w:t>3'</w:t>
            </w:r>
            <w:r>
              <w:rPr>
                <w:spacing w:val="-2"/>
                <w:sz w:val="24"/>
              </w:rPr>
              <w:t xml:space="preserve"> </w:t>
            </w:r>
            <w:r>
              <w:rPr>
                <w:sz w:val="24"/>
              </w:rPr>
              <w:t>44.1"</w:t>
            </w:r>
            <w:r>
              <w:rPr>
                <w:spacing w:val="-2"/>
                <w:sz w:val="24"/>
              </w:rPr>
              <w:t xml:space="preserve"> </w:t>
            </w:r>
            <w:r>
              <w:rPr>
                <w:spacing w:val="-10"/>
                <w:sz w:val="24"/>
              </w:rPr>
              <w:t>E</w:t>
            </w:r>
          </w:p>
        </w:tc>
        <w:tc>
          <w:tcPr>
            <w:tcW w:w="1094" w:type="dxa"/>
          </w:tcPr>
          <w:p w14:paraId="46801A38" w14:textId="77777777" w:rsidR="0041481E" w:rsidRDefault="00000000">
            <w:pPr>
              <w:pStyle w:val="TableParagraph"/>
              <w:spacing w:before="72"/>
              <w:ind w:left="19"/>
              <w:jc w:val="center"/>
              <w:rPr>
                <w:b/>
                <w:sz w:val="24"/>
              </w:rPr>
            </w:pPr>
            <w:r>
              <w:rPr>
                <w:b/>
                <w:spacing w:val="-10"/>
                <w:sz w:val="24"/>
              </w:rPr>
              <w:t>9</w:t>
            </w:r>
          </w:p>
        </w:tc>
        <w:tc>
          <w:tcPr>
            <w:tcW w:w="1014" w:type="dxa"/>
          </w:tcPr>
          <w:p w14:paraId="3B7A9E47" w14:textId="77777777" w:rsidR="0041481E" w:rsidRDefault="00000000">
            <w:pPr>
              <w:pStyle w:val="TableParagraph"/>
              <w:spacing w:before="72"/>
              <w:ind w:left="19"/>
              <w:jc w:val="center"/>
              <w:rPr>
                <w:b/>
                <w:sz w:val="24"/>
              </w:rPr>
            </w:pPr>
            <w:r>
              <w:rPr>
                <w:b/>
                <w:spacing w:val="-5"/>
                <w:sz w:val="24"/>
              </w:rPr>
              <w:t>123</w:t>
            </w:r>
          </w:p>
        </w:tc>
      </w:tr>
      <w:tr w:rsidR="0041481E" w14:paraId="0D77B04E" w14:textId="77777777">
        <w:trPr>
          <w:trHeight w:val="641"/>
        </w:trPr>
        <w:tc>
          <w:tcPr>
            <w:tcW w:w="992" w:type="dxa"/>
          </w:tcPr>
          <w:p w14:paraId="078FB8E9" w14:textId="77777777" w:rsidR="0041481E" w:rsidRDefault="00000000">
            <w:pPr>
              <w:pStyle w:val="TableParagraph"/>
              <w:spacing w:before="72"/>
              <w:ind w:left="47" w:right="28"/>
              <w:jc w:val="center"/>
              <w:rPr>
                <w:sz w:val="24"/>
              </w:rPr>
            </w:pPr>
            <w:r>
              <w:rPr>
                <w:spacing w:val="-5"/>
                <w:sz w:val="24"/>
              </w:rPr>
              <w:t>13</w:t>
            </w:r>
          </w:p>
        </w:tc>
        <w:tc>
          <w:tcPr>
            <w:tcW w:w="1878" w:type="dxa"/>
          </w:tcPr>
          <w:p w14:paraId="2FB5840F" w14:textId="77777777" w:rsidR="0041481E" w:rsidRDefault="00000000">
            <w:pPr>
              <w:pStyle w:val="TableParagraph"/>
              <w:spacing w:before="72"/>
              <w:ind w:left="18"/>
              <w:jc w:val="center"/>
              <w:rPr>
                <w:sz w:val="24"/>
              </w:rPr>
            </w:pPr>
            <w:r>
              <w:rPr>
                <w:spacing w:val="-2"/>
                <w:sz w:val="24"/>
              </w:rPr>
              <w:t>G-VDK-BH-</w:t>
            </w:r>
            <w:r>
              <w:rPr>
                <w:spacing w:val="-5"/>
                <w:sz w:val="24"/>
              </w:rPr>
              <w:t>13</w:t>
            </w:r>
          </w:p>
        </w:tc>
        <w:tc>
          <w:tcPr>
            <w:tcW w:w="1890" w:type="dxa"/>
          </w:tcPr>
          <w:p w14:paraId="6197FCE1" w14:textId="77777777" w:rsidR="0041481E" w:rsidRDefault="00000000">
            <w:pPr>
              <w:pStyle w:val="TableParagraph"/>
              <w:spacing w:before="72"/>
              <w:ind w:left="143"/>
              <w:rPr>
                <w:sz w:val="24"/>
              </w:rPr>
            </w:pPr>
            <w:r>
              <w:rPr>
                <w:sz w:val="24"/>
              </w:rPr>
              <w:t>21°</w:t>
            </w:r>
            <w:r>
              <w:rPr>
                <w:spacing w:val="-5"/>
                <w:sz w:val="24"/>
              </w:rPr>
              <w:t xml:space="preserve"> </w:t>
            </w:r>
            <w:r>
              <w:rPr>
                <w:sz w:val="24"/>
              </w:rPr>
              <w:t>47'</w:t>
            </w:r>
            <w:r>
              <w:rPr>
                <w:spacing w:val="-3"/>
                <w:sz w:val="24"/>
              </w:rPr>
              <w:t xml:space="preserve"> </w:t>
            </w:r>
            <w:r>
              <w:rPr>
                <w:sz w:val="24"/>
              </w:rPr>
              <w:t>39.7"</w:t>
            </w:r>
            <w:r>
              <w:rPr>
                <w:spacing w:val="-2"/>
                <w:sz w:val="24"/>
              </w:rPr>
              <w:t xml:space="preserve"> </w:t>
            </w:r>
            <w:r>
              <w:rPr>
                <w:spacing w:val="-10"/>
                <w:sz w:val="24"/>
              </w:rPr>
              <w:t>N</w:t>
            </w:r>
          </w:p>
        </w:tc>
        <w:tc>
          <w:tcPr>
            <w:tcW w:w="1800" w:type="dxa"/>
          </w:tcPr>
          <w:p w14:paraId="1ECD1DE1" w14:textId="77777777" w:rsidR="0041481E" w:rsidRDefault="00000000">
            <w:pPr>
              <w:pStyle w:val="TableParagraph"/>
              <w:spacing w:before="72"/>
              <w:ind w:left="143"/>
              <w:rPr>
                <w:sz w:val="24"/>
              </w:rPr>
            </w:pPr>
            <w:r>
              <w:rPr>
                <w:sz w:val="24"/>
              </w:rPr>
              <w:t>70°</w:t>
            </w:r>
            <w:r>
              <w:rPr>
                <w:spacing w:val="-3"/>
                <w:sz w:val="24"/>
              </w:rPr>
              <w:t xml:space="preserve"> </w:t>
            </w:r>
            <w:r>
              <w:rPr>
                <w:sz w:val="24"/>
              </w:rPr>
              <w:t>3'</w:t>
            </w:r>
            <w:r>
              <w:rPr>
                <w:spacing w:val="-2"/>
                <w:sz w:val="24"/>
              </w:rPr>
              <w:t xml:space="preserve"> </w:t>
            </w:r>
            <w:r>
              <w:rPr>
                <w:sz w:val="24"/>
              </w:rPr>
              <w:t>55.5"</w:t>
            </w:r>
            <w:r>
              <w:rPr>
                <w:spacing w:val="-2"/>
                <w:sz w:val="24"/>
              </w:rPr>
              <w:t xml:space="preserve"> </w:t>
            </w:r>
            <w:r>
              <w:rPr>
                <w:spacing w:val="-10"/>
                <w:sz w:val="24"/>
              </w:rPr>
              <w:t>E</w:t>
            </w:r>
          </w:p>
        </w:tc>
        <w:tc>
          <w:tcPr>
            <w:tcW w:w="1094" w:type="dxa"/>
          </w:tcPr>
          <w:p w14:paraId="3E0007EC" w14:textId="77777777" w:rsidR="0041481E" w:rsidRDefault="00000000">
            <w:pPr>
              <w:pStyle w:val="TableParagraph"/>
              <w:spacing w:before="72"/>
              <w:ind w:left="19"/>
              <w:jc w:val="center"/>
              <w:rPr>
                <w:b/>
                <w:sz w:val="24"/>
              </w:rPr>
            </w:pPr>
            <w:r>
              <w:rPr>
                <w:b/>
                <w:spacing w:val="-5"/>
                <w:sz w:val="24"/>
              </w:rPr>
              <w:t>6.5</w:t>
            </w:r>
          </w:p>
        </w:tc>
        <w:tc>
          <w:tcPr>
            <w:tcW w:w="1014" w:type="dxa"/>
          </w:tcPr>
          <w:p w14:paraId="223CB1A4" w14:textId="77777777" w:rsidR="0041481E" w:rsidRDefault="00000000">
            <w:pPr>
              <w:pStyle w:val="TableParagraph"/>
              <w:spacing w:before="72"/>
              <w:ind w:left="19"/>
              <w:jc w:val="center"/>
              <w:rPr>
                <w:b/>
                <w:sz w:val="24"/>
              </w:rPr>
            </w:pPr>
            <w:r>
              <w:rPr>
                <w:b/>
                <w:spacing w:val="-5"/>
                <w:sz w:val="24"/>
              </w:rPr>
              <w:t>139</w:t>
            </w:r>
          </w:p>
        </w:tc>
      </w:tr>
    </w:tbl>
    <w:p w14:paraId="43B35E01" w14:textId="77777777" w:rsidR="0041481E" w:rsidRDefault="0041481E">
      <w:pPr>
        <w:pStyle w:val="BodyText"/>
        <w:spacing w:before="193"/>
        <w:rPr>
          <w:b/>
          <w:sz w:val="22"/>
        </w:rPr>
      </w:pPr>
    </w:p>
    <w:p w14:paraId="532A12A5" w14:textId="77777777" w:rsidR="0041481E" w:rsidRDefault="00000000">
      <w:pPr>
        <w:pStyle w:val="ListParagraph"/>
        <w:numPr>
          <w:ilvl w:val="3"/>
          <w:numId w:val="28"/>
        </w:numPr>
        <w:tabs>
          <w:tab w:val="left" w:pos="1447"/>
          <w:tab w:val="left" w:pos="1507"/>
        </w:tabs>
        <w:spacing w:line="360" w:lineRule="auto"/>
        <w:ind w:right="736" w:hanging="1134"/>
        <w:jc w:val="both"/>
        <w:rPr>
          <w:sz w:val="24"/>
        </w:rPr>
      </w:pPr>
      <w:r>
        <w:rPr>
          <w:sz w:val="24"/>
        </w:rPr>
        <w:t>A</w:t>
      </w:r>
      <w:r>
        <w:rPr>
          <w:spacing w:val="40"/>
          <w:sz w:val="24"/>
        </w:rPr>
        <w:t xml:space="preserve"> </w:t>
      </w:r>
      <w:r>
        <w:rPr>
          <w:sz w:val="24"/>
        </w:rPr>
        <w:t>comprehensive Quality Assurance and Quality Control (QA/QC) protocol was implemented during drilling, sampling, sample preparation and analytical stages to ensure the accuracy and reliability of the geochemical data. Core samples obtained from NQ size diamond drilling were geologically logged and sampled at nominal 1.0 m intervals or based on lithological boundaries to ensure representativeness of the mineralized horizon. The core was systematically split and representative half-core samples were collected for analysis while the remaining half was retained for reference. All samples were properly labelled, sealed,</w:t>
      </w:r>
      <w:r>
        <w:rPr>
          <w:spacing w:val="-15"/>
          <w:sz w:val="24"/>
        </w:rPr>
        <w:t xml:space="preserve"> </w:t>
      </w:r>
      <w:r>
        <w:rPr>
          <w:sz w:val="24"/>
        </w:rPr>
        <w:t>and</w:t>
      </w:r>
      <w:r>
        <w:rPr>
          <w:spacing w:val="-15"/>
          <w:sz w:val="24"/>
        </w:rPr>
        <w:t xml:space="preserve"> </w:t>
      </w:r>
      <w:r>
        <w:rPr>
          <w:sz w:val="24"/>
        </w:rPr>
        <w:t>transported</w:t>
      </w:r>
      <w:r>
        <w:rPr>
          <w:spacing w:val="-15"/>
          <w:sz w:val="24"/>
        </w:rPr>
        <w:t xml:space="preserve"> </w:t>
      </w:r>
      <w:r>
        <w:rPr>
          <w:sz w:val="24"/>
        </w:rPr>
        <w:t>to</w:t>
      </w:r>
      <w:r>
        <w:rPr>
          <w:spacing w:val="-15"/>
          <w:sz w:val="24"/>
        </w:rPr>
        <w:t xml:space="preserve"> </w:t>
      </w:r>
      <w:r>
        <w:rPr>
          <w:sz w:val="24"/>
        </w:rPr>
        <w:t>the</w:t>
      </w:r>
      <w:r>
        <w:rPr>
          <w:spacing w:val="-15"/>
          <w:sz w:val="24"/>
        </w:rPr>
        <w:t xml:space="preserve"> </w:t>
      </w:r>
      <w:r>
        <w:rPr>
          <w:sz w:val="24"/>
        </w:rPr>
        <w:t>Chemical</w:t>
      </w:r>
      <w:r>
        <w:rPr>
          <w:spacing w:val="-15"/>
          <w:sz w:val="24"/>
        </w:rPr>
        <w:t xml:space="preserve"> </w:t>
      </w:r>
      <w:r>
        <w:rPr>
          <w:sz w:val="24"/>
        </w:rPr>
        <w:t>Laboratory.</w:t>
      </w:r>
      <w:r>
        <w:rPr>
          <w:spacing w:val="-15"/>
          <w:sz w:val="24"/>
        </w:rPr>
        <w:t xml:space="preserve"> </w:t>
      </w:r>
      <w:r>
        <w:rPr>
          <w:sz w:val="24"/>
        </w:rPr>
        <w:t>A</w:t>
      </w:r>
      <w:r>
        <w:rPr>
          <w:spacing w:val="-15"/>
          <w:sz w:val="24"/>
        </w:rPr>
        <w:t xml:space="preserve"> </w:t>
      </w:r>
      <w:r>
        <w:rPr>
          <w:sz w:val="24"/>
        </w:rPr>
        <w:t>total</w:t>
      </w:r>
      <w:r>
        <w:rPr>
          <w:spacing w:val="-15"/>
          <w:sz w:val="24"/>
        </w:rPr>
        <w:t xml:space="preserve"> </w:t>
      </w:r>
      <w:r>
        <w:rPr>
          <w:sz w:val="24"/>
        </w:rPr>
        <w:t>of</w:t>
      </w:r>
      <w:r>
        <w:rPr>
          <w:spacing w:val="-15"/>
          <w:sz w:val="24"/>
        </w:rPr>
        <w:t xml:space="preserve"> </w:t>
      </w:r>
      <w:r>
        <w:rPr>
          <w:sz w:val="24"/>
        </w:rPr>
        <w:t>116</w:t>
      </w:r>
      <w:r>
        <w:rPr>
          <w:spacing w:val="-15"/>
          <w:sz w:val="24"/>
        </w:rPr>
        <w:t xml:space="preserve"> </w:t>
      </w:r>
      <w:r>
        <w:rPr>
          <w:sz w:val="24"/>
        </w:rPr>
        <w:t>primary</w:t>
      </w:r>
      <w:r>
        <w:rPr>
          <w:spacing w:val="-15"/>
          <w:sz w:val="24"/>
        </w:rPr>
        <w:t xml:space="preserve"> </w:t>
      </w:r>
      <w:r>
        <w:rPr>
          <w:sz w:val="24"/>
        </w:rPr>
        <w:t>samples were</w:t>
      </w:r>
      <w:r>
        <w:rPr>
          <w:spacing w:val="36"/>
          <w:sz w:val="24"/>
        </w:rPr>
        <w:t xml:space="preserve"> </w:t>
      </w:r>
      <w:proofErr w:type="spellStart"/>
      <w:r>
        <w:rPr>
          <w:sz w:val="24"/>
        </w:rPr>
        <w:t>analysed</w:t>
      </w:r>
      <w:proofErr w:type="spellEnd"/>
      <w:r>
        <w:rPr>
          <w:spacing w:val="37"/>
          <w:sz w:val="24"/>
        </w:rPr>
        <w:t xml:space="preserve"> </w:t>
      </w:r>
      <w:r>
        <w:rPr>
          <w:sz w:val="24"/>
        </w:rPr>
        <w:t>for</w:t>
      </w:r>
      <w:r>
        <w:rPr>
          <w:spacing w:val="37"/>
          <w:sz w:val="24"/>
        </w:rPr>
        <w:t xml:space="preserve"> </w:t>
      </w:r>
      <w:r>
        <w:rPr>
          <w:sz w:val="24"/>
        </w:rPr>
        <w:t>6</w:t>
      </w:r>
      <w:r>
        <w:rPr>
          <w:spacing w:val="36"/>
          <w:sz w:val="24"/>
        </w:rPr>
        <w:t xml:space="preserve"> </w:t>
      </w:r>
      <w:r>
        <w:rPr>
          <w:sz w:val="24"/>
        </w:rPr>
        <w:t>radicals</w:t>
      </w:r>
      <w:r>
        <w:rPr>
          <w:spacing w:val="37"/>
          <w:sz w:val="24"/>
        </w:rPr>
        <w:t xml:space="preserve"> </w:t>
      </w:r>
      <w:r>
        <w:rPr>
          <w:sz w:val="24"/>
        </w:rPr>
        <w:t>major</w:t>
      </w:r>
      <w:r>
        <w:rPr>
          <w:spacing w:val="37"/>
          <w:sz w:val="24"/>
        </w:rPr>
        <w:t xml:space="preserve"> </w:t>
      </w:r>
      <w:r>
        <w:rPr>
          <w:sz w:val="24"/>
        </w:rPr>
        <w:t>oxides</w:t>
      </w:r>
      <w:r>
        <w:rPr>
          <w:spacing w:val="36"/>
          <w:sz w:val="24"/>
        </w:rPr>
        <w:t xml:space="preserve"> </w:t>
      </w:r>
      <w:r>
        <w:rPr>
          <w:sz w:val="24"/>
        </w:rPr>
        <w:t>including</w:t>
      </w:r>
      <w:r>
        <w:rPr>
          <w:spacing w:val="37"/>
          <w:sz w:val="24"/>
        </w:rPr>
        <w:t xml:space="preserve"> </w:t>
      </w:r>
      <w:r>
        <w:rPr>
          <w:sz w:val="24"/>
        </w:rPr>
        <w:t>CaO,</w:t>
      </w:r>
      <w:r>
        <w:rPr>
          <w:spacing w:val="37"/>
          <w:sz w:val="24"/>
        </w:rPr>
        <w:t xml:space="preserve"> </w:t>
      </w:r>
      <w:r>
        <w:rPr>
          <w:sz w:val="24"/>
        </w:rPr>
        <w:t>MgO,</w:t>
      </w:r>
      <w:r>
        <w:rPr>
          <w:spacing w:val="37"/>
          <w:sz w:val="24"/>
        </w:rPr>
        <w:t xml:space="preserve"> </w:t>
      </w:r>
      <w:r>
        <w:rPr>
          <w:sz w:val="24"/>
        </w:rPr>
        <w:t>SiO</w:t>
      </w:r>
      <w:r>
        <w:rPr>
          <w:rFonts w:ascii="Microsoft Sans Serif" w:hAnsi="Microsoft Sans Serif"/>
          <w:sz w:val="24"/>
        </w:rPr>
        <w:t>₂</w:t>
      </w:r>
      <w:r>
        <w:rPr>
          <w:sz w:val="24"/>
        </w:rPr>
        <w:t>,</w:t>
      </w:r>
      <w:r>
        <w:rPr>
          <w:spacing w:val="36"/>
          <w:sz w:val="24"/>
        </w:rPr>
        <w:t xml:space="preserve"> </w:t>
      </w:r>
      <w:proofErr w:type="spellStart"/>
      <w:r>
        <w:rPr>
          <w:spacing w:val="-2"/>
          <w:sz w:val="24"/>
        </w:rPr>
        <w:t>Al</w:t>
      </w:r>
      <w:r>
        <w:rPr>
          <w:rFonts w:ascii="Microsoft Sans Serif" w:hAnsi="Microsoft Sans Serif"/>
          <w:spacing w:val="-2"/>
          <w:sz w:val="24"/>
        </w:rPr>
        <w:t>₂</w:t>
      </w:r>
      <w:r>
        <w:rPr>
          <w:spacing w:val="-2"/>
          <w:sz w:val="24"/>
        </w:rPr>
        <w:t>O</w:t>
      </w:r>
      <w:proofErr w:type="spellEnd"/>
      <w:r>
        <w:rPr>
          <w:rFonts w:ascii="Microsoft Sans Serif" w:hAnsi="Microsoft Sans Serif"/>
          <w:spacing w:val="-2"/>
          <w:sz w:val="24"/>
        </w:rPr>
        <w:t>₃</w:t>
      </w:r>
      <w:r>
        <w:rPr>
          <w:spacing w:val="-2"/>
          <w:sz w:val="24"/>
        </w:rPr>
        <w:t>,</w:t>
      </w:r>
    </w:p>
    <w:p w14:paraId="101A2C52" w14:textId="77777777" w:rsidR="0041481E" w:rsidRDefault="0041481E">
      <w:pPr>
        <w:pStyle w:val="ListParagraph"/>
        <w:spacing w:line="360" w:lineRule="auto"/>
        <w:rPr>
          <w:sz w:val="24"/>
        </w:rPr>
        <w:sectPr w:rsidR="0041481E">
          <w:pgSz w:w="11910" w:h="16840"/>
          <w:pgMar w:top="1360" w:right="566" w:bottom="780" w:left="1275" w:header="0" w:footer="594" w:gutter="0"/>
          <w:cols w:space="720"/>
        </w:sectPr>
      </w:pPr>
    </w:p>
    <w:p w14:paraId="5722FA3D" w14:textId="77777777" w:rsidR="0041481E" w:rsidRDefault="00000000">
      <w:pPr>
        <w:pStyle w:val="BodyText"/>
        <w:spacing w:before="65" w:line="360" w:lineRule="auto"/>
        <w:ind w:left="1446" w:right="736"/>
        <w:jc w:val="both"/>
      </w:pPr>
      <w:proofErr w:type="spellStart"/>
      <w:r>
        <w:lastRenderedPageBreak/>
        <w:t>Fe</w:t>
      </w:r>
      <w:r>
        <w:rPr>
          <w:rFonts w:ascii="Microsoft Sans Serif" w:hAnsi="Microsoft Sans Serif"/>
        </w:rPr>
        <w:t>₂</w:t>
      </w:r>
      <w:r>
        <w:t>O</w:t>
      </w:r>
      <w:proofErr w:type="spellEnd"/>
      <w:r>
        <w:rPr>
          <w:rFonts w:ascii="Microsoft Sans Serif" w:hAnsi="Microsoft Sans Serif"/>
        </w:rPr>
        <w:t>₃</w:t>
      </w:r>
      <w:r>
        <w:t xml:space="preserve">, and Loss on Ignition (LOI). As part of the QA/QC </w:t>
      </w:r>
      <w:proofErr w:type="spellStart"/>
      <w:r>
        <w:t>programme</w:t>
      </w:r>
      <w:proofErr w:type="spellEnd"/>
      <w:r>
        <w:t xml:space="preserve"> approximately</w:t>
      </w:r>
      <w:r>
        <w:rPr>
          <w:spacing w:val="-8"/>
        </w:rPr>
        <w:t xml:space="preserve"> </w:t>
      </w:r>
      <w:r>
        <w:t>10%</w:t>
      </w:r>
      <w:r>
        <w:rPr>
          <w:spacing w:val="-8"/>
        </w:rPr>
        <w:t xml:space="preserve"> </w:t>
      </w:r>
      <w:r>
        <w:t>of</w:t>
      </w:r>
      <w:r>
        <w:rPr>
          <w:spacing w:val="-8"/>
        </w:rPr>
        <w:t xml:space="preserve"> </w:t>
      </w:r>
      <w:r>
        <w:t>the</w:t>
      </w:r>
      <w:r>
        <w:rPr>
          <w:spacing w:val="-8"/>
        </w:rPr>
        <w:t xml:space="preserve"> </w:t>
      </w:r>
      <w:r>
        <w:t>samples</w:t>
      </w:r>
      <w:r>
        <w:rPr>
          <w:spacing w:val="-8"/>
        </w:rPr>
        <w:t xml:space="preserve"> </w:t>
      </w:r>
      <w:r>
        <w:t>(12</w:t>
      </w:r>
      <w:r>
        <w:rPr>
          <w:spacing w:val="-8"/>
        </w:rPr>
        <w:t xml:space="preserve"> </w:t>
      </w:r>
      <w:r>
        <w:t>samples)</w:t>
      </w:r>
      <w:r>
        <w:rPr>
          <w:spacing w:val="-8"/>
        </w:rPr>
        <w:t xml:space="preserve"> </w:t>
      </w:r>
      <w:r>
        <w:t>were</w:t>
      </w:r>
      <w:r>
        <w:rPr>
          <w:spacing w:val="-8"/>
        </w:rPr>
        <w:t xml:space="preserve"> </w:t>
      </w:r>
      <w:r>
        <w:t>submitted</w:t>
      </w:r>
      <w:r>
        <w:rPr>
          <w:spacing w:val="-8"/>
        </w:rPr>
        <w:t xml:space="preserve"> </w:t>
      </w:r>
      <w:r>
        <w:t>to</w:t>
      </w:r>
      <w:r>
        <w:rPr>
          <w:spacing w:val="-8"/>
        </w:rPr>
        <w:t xml:space="preserve"> </w:t>
      </w:r>
      <w:r>
        <w:t>an</w:t>
      </w:r>
      <w:r>
        <w:rPr>
          <w:spacing w:val="-8"/>
        </w:rPr>
        <w:t xml:space="preserve"> </w:t>
      </w:r>
      <w:r>
        <w:t>independent external</w:t>
      </w:r>
      <w:r>
        <w:rPr>
          <w:spacing w:val="-6"/>
        </w:rPr>
        <w:t xml:space="preserve"> </w:t>
      </w:r>
      <w:r>
        <w:t>laboratory</w:t>
      </w:r>
      <w:r>
        <w:rPr>
          <w:spacing w:val="-4"/>
        </w:rPr>
        <w:t xml:space="preserve"> </w:t>
      </w:r>
      <w:r>
        <w:rPr>
          <w:b/>
        </w:rPr>
        <w:t>Shiva</w:t>
      </w:r>
      <w:r>
        <w:rPr>
          <w:b/>
          <w:spacing w:val="-6"/>
        </w:rPr>
        <w:t xml:space="preserve"> </w:t>
      </w:r>
      <w:r>
        <w:rPr>
          <w:b/>
        </w:rPr>
        <w:t>Analytical</w:t>
      </w:r>
      <w:r>
        <w:rPr>
          <w:b/>
          <w:spacing w:val="-6"/>
        </w:rPr>
        <w:t xml:space="preserve"> </w:t>
      </w:r>
      <w:r>
        <w:rPr>
          <w:b/>
        </w:rPr>
        <w:t>India</w:t>
      </w:r>
      <w:r>
        <w:rPr>
          <w:b/>
          <w:spacing w:val="-6"/>
        </w:rPr>
        <w:t xml:space="preserve"> </w:t>
      </w:r>
      <w:r>
        <w:rPr>
          <w:b/>
        </w:rPr>
        <w:t>Private</w:t>
      </w:r>
      <w:r>
        <w:rPr>
          <w:b/>
          <w:spacing w:val="-6"/>
        </w:rPr>
        <w:t xml:space="preserve"> </w:t>
      </w:r>
      <w:r>
        <w:rPr>
          <w:b/>
        </w:rPr>
        <w:t>Limited</w:t>
      </w:r>
      <w:r>
        <w:rPr>
          <w:b/>
          <w:spacing w:val="-2"/>
        </w:rPr>
        <w:t xml:space="preserve"> </w:t>
      </w:r>
      <w:r>
        <w:t>for</w:t>
      </w:r>
      <w:r>
        <w:rPr>
          <w:spacing w:val="-6"/>
        </w:rPr>
        <w:t xml:space="preserve"> </w:t>
      </w:r>
      <w:r>
        <w:t>check</w:t>
      </w:r>
      <w:r>
        <w:rPr>
          <w:spacing w:val="-6"/>
        </w:rPr>
        <w:t xml:space="preserve"> </w:t>
      </w:r>
      <w:r>
        <w:t>analysis</w:t>
      </w:r>
      <w:r>
        <w:rPr>
          <w:spacing w:val="-6"/>
        </w:rPr>
        <w:t xml:space="preserve"> </w:t>
      </w:r>
      <w:r>
        <w:t>to assess analytical precision and accuracy. The QA/QC procedures adopted during sampling preparation and analysis are considered adequate for the level of exploration (G3) and provide confidence in the geological interpretation and resource estimation.</w:t>
      </w:r>
    </w:p>
    <w:p w14:paraId="73E6D5B1" w14:textId="77777777" w:rsidR="0041481E" w:rsidRDefault="00000000">
      <w:pPr>
        <w:pStyle w:val="ListParagraph"/>
        <w:numPr>
          <w:ilvl w:val="3"/>
          <w:numId w:val="28"/>
        </w:numPr>
        <w:tabs>
          <w:tab w:val="left" w:pos="1407"/>
          <w:tab w:val="left" w:pos="1446"/>
        </w:tabs>
        <w:spacing w:before="2" w:line="360" w:lineRule="auto"/>
        <w:ind w:left="1446" w:right="741" w:hanging="1134"/>
        <w:jc w:val="both"/>
        <w:rPr>
          <w:sz w:val="24"/>
        </w:rPr>
      </w:pPr>
      <w:r>
        <w:rPr>
          <w:sz w:val="24"/>
        </w:rPr>
        <w:t>In</w:t>
      </w:r>
      <w:r>
        <w:rPr>
          <w:spacing w:val="-1"/>
          <w:sz w:val="24"/>
        </w:rPr>
        <w:t xml:space="preserve"> </w:t>
      </w:r>
      <w:r>
        <w:rPr>
          <w:sz w:val="24"/>
        </w:rPr>
        <w:t>the</w:t>
      </w:r>
      <w:r>
        <w:rPr>
          <w:spacing w:val="-1"/>
          <w:sz w:val="24"/>
        </w:rPr>
        <w:t xml:space="preserve"> </w:t>
      </w:r>
      <w:proofErr w:type="spellStart"/>
      <w:r>
        <w:rPr>
          <w:sz w:val="24"/>
        </w:rPr>
        <w:t>Vadekhan</w:t>
      </w:r>
      <w:proofErr w:type="spellEnd"/>
      <w:r>
        <w:rPr>
          <w:spacing w:val="-1"/>
          <w:sz w:val="24"/>
        </w:rPr>
        <w:t xml:space="preserve"> </w:t>
      </w:r>
      <w:r>
        <w:rPr>
          <w:sz w:val="24"/>
        </w:rPr>
        <w:t>Block</w:t>
      </w:r>
      <w:r>
        <w:rPr>
          <w:spacing w:val="-1"/>
          <w:sz w:val="24"/>
        </w:rPr>
        <w:t xml:space="preserve"> </w:t>
      </w:r>
      <w:r>
        <w:rPr>
          <w:sz w:val="24"/>
        </w:rPr>
        <w:t>two</w:t>
      </w:r>
      <w:r>
        <w:rPr>
          <w:spacing w:val="-1"/>
          <w:sz w:val="24"/>
        </w:rPr>
        <w:t xml:space="preserve"> </w:t>
      </w:r>
      <w:r>
        <w:rPr>
          <w:sz w:val="24"/>
        </w:rPr>
        <w:t>geological</w:t>
      </w:r>
      <w:r>
        <w:rPr>
          <w:spacing w:val="-1"/>
          <w:sz w:val="24"/>
        </w:rPr>
        <w:t xml:space="preserve"> </w:t>
      </w:r>
      <w:r>
        <w:rPr>
          <w:sz w:val="24"/>
        </w:rPr>
        <w:t>cross-sections</w:t>
      </w:r>
      <w:r>
        <w:rPr>
          <w:spacing w:val="-1"/>
          <w:sz w:val="24"/>
        </w:rPr>
        <w:t xml:space="preserve"> </w:t>
      </w:r>
      <w:r>
        <w:rPr>
          <w:sz w:val="24"/>
        </w:rPr>
        <w:t>were</w:t>
      </w:r>
      <w:r>
        <w:rPr>
          <w:spacing w:val="-1"/>
          <w:sz w:val="24"/>
        </w:rPr>
        <w:t xml:space="preserve"> </w:t>
      </w:r>
      <w:r>
        <w:rPr>
          <w:sz w:val="24"/>
        </w:rPr>
        <w:t>prepared</w:t>
      </w:r>
      <w:r>
        <w:rPr>
          <w:spacing w:val="-1"/>
          <w:sz w:val="24"/>
        </w:rPr>
        <w:t xml:space="preserve"> </w:t>
      </w:r>
      <w:r>
        <w:rPr>
          <w:sz w:val="24"/>
        </w:rPr>
        <w:t>one</w:t>
      </w:r>
      <w:r>
        <w:rPr>
          <w:spacing w:val="-1"/>
          <w:sz w:val="24"/>
        </w:rPr>
        <w:t xml:space="preserve"> </w:t>
      </w:r>
      <w:r>
        <w:rPr>
          <w:sz w:val="24"/>
        </w:rPr>
        <w:t>along</w:t>
      </w:r>
      <w:r>
        <w:rPr>
          <w:spacing w:val="-1"/>
          <w:sz w:val="24"/>
        </w:rPr>
        <w:t xml:space="preserve"> </w:t>
      </w:r>
      <w:r>
        <w:rPr>
          <w:sz w:val="24"/>
        </w:rPr>
        <w:t>the strike</w:t>
      </w:r>
      <w:r>
        <w:rPr>
          <w:spacing w:val="-8"/>
          <w:sz w:val="24"/>
        </w:rPr>
        <w:t xml:space="preserve"> </w:t>
      </w:r>
      <w:r>
        <w:rPr>
          <w:sz w:val="24"/>
        </w:rPr>
        <w:t>in</w:t>
      </w:r>
      <w:r>
        <w:rPr>
          <w:spacing w:val="-8"/>
          <w:sz w:val="24"/>
        </w:rPr>
        <w:t xml:space="preserve"> </w:t>
      </w:r>
      <w:r>
        <w:rPr>
          <w:sz w:val="24"/>
        </w:rPr>
        <w:t>the</w:t>
      </w:r>
      <w:r>
        <w:rPr>
          <w:spacing w:val="-8"/>
          <w:sz w:val="24"/>
        </w:rPr>
        <w:t xml:space="preserve"> </w:t>
      </w:r>
      <w:r>
        <w:rPr>
          <w:sz w:val="24"/>
        </w:rPr>
        <w:t>NW–SE</w:t>
      </w:r>
      <w:r>
        <w:rPr>
          <w:spacing w:val="-8"/>
          <w:sz w:val="24"/>
        </w:rPr>
        <w:t xml:space="preserve"> </w:t>
      </w:r>
      <w:r>
        <w:rPr>
          <w:sz w:val="24"/>
        </w:rPr>
        <w:t>direction</w:t>
      </w:r>
      <w:r>
        <w:rPr>
          <w:spacing w:val="-8"/>
          <w:sz w:val="24"/>
        </w:rPr>
        <w:t xml:space="preserve"> </w:t>
      </w:r>
      <w:r>
        <w:rPr>
          <w:sz w:val="24"/>
        </w:rPr>
        <w:t>and</w:t>
      </w:r>
      <w:r>
        <w:rPr>
          <w:spacing w:val="-8"/>
          <w:sz w:val="24"/>
        </w:rPr>
        <w:t xml:space="preserve"> </w:t>
      </w:r>
      <w:r>
        <w:rPr>
          <w:sz w:val="24"/>
        </w:rPr>
        <w:t>the</w:t>
      </w:r>
      <w:r>
        <w:rPr>
          <w:spacing w:val="-8"/>
          <w:sz w:val="24"/>
        </w:rPr>
        <w:t xml:space="preserve"> </w:t>
      </w:r>
      <w:r>
        <w:rPr>
          <w:sz w:val="24"/>
        </w:rPr>
        <w:t>other</w:t>
      </w:r>
      <w:r>
        <w:rPr>
          <w:spacing w:val="-8"/>
          <w:sz w:val="24"/>
        </w:rPr>
        <w:t xml:space="preserve"> </w:t>
      </w:r>
      <w:r>
        <w:rPr>
          <w:sz w:val="24"/>
        </w:rPr>
        <w:t>across</w:t>
      </w:r>
      <w:r>
        <w:rPr>
          <w:spacing w:val="-8"/>
          <w:sz w:val="24"/>
        </w:rPr>
        <w:t xml:space="preserve"> </w:t>
      </w:r>
      <w:r>
        <w:rPr>
          <w:sz w:val="24"/>
        </w:rPr>
        <w:t>the</w:t>
      </w:r>
      <w:r>
        <w:rPr>
          <w:spacing w:val="-8"/>
          <w:sz w:val="24"/>
        </w:rPr>
        <w:t xml:space="preserve"> </w:t>
      </w:r>
      <w:r>
        <w:rPr>
          <w:sz w:val="24"/>
        </w:rPr>
        <w:t>strike</w:t>
      </w:r>
      <w:r>
        <w:rPr>
          <w:spacing w:val="-8"/>
          <w:sz w:val="24"/>
        </w:rPr>
        <w:t xml:space="preserve"> </w:t>
      </w:r>
      <w:r>
        <w:rPr>
          <w:sz w:val="24"/>
        </w:rPr>
        <w:t>in</w:t>
      </w:r>
      <w:r>
        <w:rPr>
          <w:spacing w:val="-8"/>
          <w:sz w:val="24"/>
        </w:rPr>
        <w:t xml:space="preserve"> </w:t>
      </w:r>
      <w:r>
        <w:rPr>
          <w:sz w:val="24"/>
        </w:rPr>
        <w:t>the</w:t>
      </w:r>
      <w:r>
        <w:rPr>
          <w:spacing w:val="-8"/>
          <w:sz w:val="24"/>
        </w:rPr>
        <w:t xml:space="preserve"> </w:t>
      </w:r>
      <w:r>
        <w:rPr>
          <w:sz w:val="24"/>
        </w:rPr>
        <w:t>E–W</w:t>
      </w:r>
      <w:r>
        <w:rPr>
          <w:spacing w:val="-8"/>
          <w:sz w:val="24"/>
        </w:rPr>
        <w:t xml:space="preserve"> </w:t>
      </w:r>
      <w:r>
        <w:rPr>
          <w:sz w:val="24"/>
        </w:rPr>
        <w:t>direction. Totally 13 boreholes were considered for the preparation geological cross section and all these (13) boreholes intersected limestone zones.</w:t>
      </w:r>
    </w:p>
    <w:p w14:paraId="79A0D7D7" w14:textId="77777777" w:rsidR="0041481E" w:rsidRDefault="00000000">
      <w:pPr>
        <w:pStyle w:val="BodyText"/>
        <w:spacing w:before="3"/>
        <w:rPr>
          <w:sz w:val="15"/>
        </w:rPr>
      </w:pPr>
      <w:r>
        <w:rPr>
          <w:noProof/>
          <w:sz w:val="15"/>
        </w:rPr>
        <mc:AlternateContent>
          <mc:Choice Requires="wpg">
            <w:drawing>
              <wp:anchor distT="0" distB="0" distL="0" distR="0" simplePos="0" relativeHeight="487602176" behindDoc="1" locked="0" layoutInCell="1" allowOverlap="1" wp14:anchorId="39AA65E0" wp14:editId="59132355">
                <wp:simplePos x="0" y="0"/>
                <wp:positionH relativeFrom="page">
                  <wp:posOffset>1358900</wp:posOffset>
                </wp:positionH>
                <wp:positionV relativeFrom="paragraph">
                  <wp:posOffset>127156</wp:posOffset>
                </wp:positionV>
                <wp:extent cx="5498465" cy="3901440"/>
                <wp:effectExtent l="0" t="0" r="0" b="0"/>
                <wp:wrapTopAndBottom/>
                <wp:docPr id="85" name="Group 8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498465" cy="3901440"/>
                          <a:chOff x="0" y="0"/>
                          <a:chExt cx="5498465" cy="3901440"/>
                        </a:xfrm>
                      </wpg:grpSpPr>
                      <wps:wsp>
                        <wps:cNvPr id="86" name="Graphic 86"/>
                        <wps:cNvSpPr/>
                        <wps:spPr>
                          <a:xfrm>
                            <a:off x="6349" y="6349"/>
                            <a:ext cx="5485765" cy="3888740"/>
                          </a:xfrm>
                          <a:custGeom>
                            <a:avLst/>
                            <a:gdLst/>
                            <a:ahLst/>
                            <a:cxnLst/>
                            <a:rect l="l" t="t" r="r" b="b"/>
                            <a:pathLst>
                              <a:path w="5485765" h="3888740">
                                <a:moveTo>
                                  <a:pt x="0" y="0"/>
                                </a:moveTo>
                                <a:lnTo>
                                  <a:pt x="5485765" y="0"/>
                                </a:lnTo>
                                <a:lnTo>
                                  <a:pt x="5485765" y="3888739"/>
                                </a:lnTo>
                                <a:lnTo>
                                  <a:pt x="0" y="3888739"/>
                                </a:lnTo>
                                <a:lnTo>
                                  <a:pt x="0" y="0"/>
                                </a:lnTo>
                                <a:close/>
                              </a:path>
                            </a:pathLst>
                          </a:custGeom>
                          <a:ln w="1269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87" name="Image 87"/>
                          <pic:cNvPicPr/>
                        </pic:nvPicPr>
                        <pic:blipFill>
                          <a:blip r:embed="rId58" cstate="print"/>
                          <a:stretch>
                            <a:fillRect/>
                          </a:stretch>
                        </pic:blipFill>
                        <pic:spPr>
                          <a:xfrm>
                            <a:off x="6349" y="6349"/>
                            <a:ext cx="5485765" cy="3888739"/>
                          </a:xfrm>
                          <a:prstGeom prst="rect">
                            <a:avLst/>
                          </a:prstGeom>
                        </pic:spPr>
                      </pic:pic>
                      <wps:wsp>
                        <wps:cNvPr id="88" name="Graphic 88"/>
                        <wps:cNvSpPr/>
                        <wps:spPr>
                          <a:xfrm>
                            <a:off x="6349" y="6349"/>
                            <a:ext cx="5485765" cy="3888740"/>
                          </a:xfrm>
                          <a:custGeom>
                            <a:avLst/>
                            <a:gdLst/>
                            <a:ahLst/>
                            <a:cxnLst/>
                            <a:rect l="l" t="t" r="r" b="b"/>
                            <a:pathLst>
                              <a:path w="5485765" h="3888740">
                                <a:moveTo>
                                  <a:pt x="0" y="0"/>
                                </a:moveTo>
                                <a:lnTo>
                                  <a:pt x="5485765" y="0"/>
                                </a:lnTo>
                                <a:lnTo>
                                  <a:pt x="5485765" y="3888739"/>
                                </a:lnTo>
                                <a:lnTo>
                                  <a:pt x="0" y="3888739"/>
                                </a:lnTo>
                                <a:lnTo>
                                  <a:pt x="0" y="0"/>
                                </a:lnTo>
                                <a:close/>
                              </a:path>
                            </a:pathLst>
                          </a:custGeom>
                          <a:ln w="1269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1347AA2A" id="Group 85" o:spid="_x0000_s1026" style="position:absolute;margin-left:107pt;margin-top:10pt;width:432.95pt;height:307.2pt;z-index:-15714304;mso-wrap-distance-left:0;mso-wrap-distance-right:0;mso-position-horizontal-relative:page" coordsize="54984,3901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">
                <v:shape id="Graphic 86" o:spid="_x0000_s1027" style="position:absolute;left:63;top:63;width:54858;height:38887;visibility:visible;mso-wrap-style:square;v-text-anchor:top" coordsize="5485765,3888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" path="m,l5485765,r,3888739l,3888739,,xe" filled="f" strokeweight=".35275mm">
                  <v:path arrowok="t"/>
                </v:shape>
                <v:shape id="Image 87" o:spid="_x0000_s1028" type="#_x0000_t75" style="position:absolute;left:63;top:63;width:54858;height:3888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">
                  <v:imagedata r:id="rId59" o:title=""/>
                </v:shape>
                <v:shape id="Graphic 88" o:spid="_x0000_s1029" style="position:absolute;left:63;top:63;width:54858;height:38887;visibility:visible;mso-wrap-style:square;v-text-anchor:top" coordsize="5485765,38887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" path="m,l5485765,r,3888739l,3888739,,xe" filled="f" strokeweight=".35275mm">
                  <v:path arrowok="t"/>
                </v:shape>
                <w10:wrap type="topAndBottom" anchorx="page"/>
              </v:group>
            </w:pict>
          </mc:Fallback>
        </mc:AlternateContent>
      </w:r>
    </w:p>
    <w:p w14:paraId="2A854CB7" w14:textId="77777777" w:rsidR="0041481E" w:rsidRDefault="00000000">
      <w:pPr>
        <w:spacing w:before="17" w:line="278" w:lineRule="auto"/>
        <w:ind w:left="4190" w:right="680" w:hanging="3357"/>
        <w:rPr>
          <w:b/>
          <w:sz w:val="24"/>
        </w:rPr>
      </w:pPr>
      <w:r>
        <w:rPr>
          <w:b/>
          <w:sz w:val="24"/>
        </w:rPr>
        <w:t>Plate</w:t>
      </w:r>
      <w:r>
        <w:rPr>
          <w:b/>
          <w:spacing w:val="-4"/>
          <w:sz w:val="24"/>
        </w:rPr>
        <w:t xml:space="preserve"> </w:t>
      </w:r>
      <w:r>
        <w:rPr>
          <w:b/>
          <w:sz w:val="24"/>
        </w:rPr>
        <w:t>No.</w:t>
      </w:r>
      <w:r>
        <w:rPr>
          <w:b/>
          <w:spacing w:val="-4"/>
          <w:sz w:val="24"/>
        </w:rPr>
        <w:t xml:space="preserve"> </w:t>
      </w:r>
      <w:r>
        <w:rPr>
          <w:b/>
          <w:sz w:val="24"/>
        </w:rPr>
        <w:t>VII:</w:t>
      </w:r>
      <w:r>
        <w:rPr>
          <w:b/>
          <w:spacing w:val="40"/>
          <w:sz w:val="24"/>
        </w:rPr>
        <w:t xml:space="preserve"> </w:t>
      </w:r>
      <w:r>
        <w:rPr>
          <w:b/>
          <w:sz w:val="24"/>
        </w:rPr>
        <w:t>Borehole</w:t>
      </w:r>
      <w:r>
        <w:rPr>
          <w:b/>
          <w:spacing w:val="-4"/>
          <w:sz w:val="24"/>
        </w:rPr>
        <w:t xml:space="preserve"> </w:t>
      </w:r>
      <w:r>
        <w:rPr>
          <w:b/>
          <w:sz w:val="24"/>
        </w:rPr>
        <w:t>location</w:t>
      </w:r>
      <w:r>
        <w:rPr>
          <w:b/>
          <w:spacing w:val="-4"/>
          <w:sz w:val="24"/>
        </w:rPr>
        <w:t xml:space="preserve"> </w:t>
      </w:r>
      <w:r>
        <w:rPr>
          <w:b/>
          <w:sz w:val="24"/>
        </w:rPr>
        <w:t>on</w:t>
      </w:r>
      <w:r>
        <w:rPr>
          <w:b/>
          <w:spacing w:val="-4"/>
          <w:sz w:val="24"/>
        </w:rPr>
        <w:t xml:space="preserve"> </w:t>
      </w:r>
      <w:r>
        <w:rPr>
          <w:b/>
          <w:sz w:val="24"/>
        </w:rPr>
        <w:t>Geological</w:t>
      </w:r>
      <w:r>
        <w:rPr>
          <w:b/>
          <w:spacing w:val="-4"/>
          <w:sz w:val="24"/>
        </w:rPr>
        <w:t xml:space="preserve"> </w:t>
      </w:r>
      <w:r>
        <w:rPr>
          <w:b/>
          <w:sz w:val="24"/>
        </w:rPr>
        <w:t>Map</w:t>
      </w:r>
      <w:r>
        <w:rPr>
          <w:b/>
          <w:spacing w:val="-4"/>
          <w:sz w:val="24"/>
        </w:rPr>
        <w:t xml:space="preserve"> </w:t>
      </w:r>
      <w:r>
        <w:rPr>
          <w:b/>
          <w:sz w:val="24"/>
        </w:rPr>
        <w:t>of</w:t>
      </w:r>
      <w:r>
        <w:rPr>
          <w:b/>
          <w:spacing w:val="-4"/>
          <w:sz w:val="24"/>
        </w:rPr>
        <w:t xml:space="preserve"> </w:t>
      </w:r>
      <w:proofErr w:type="spellStart"/>
      <w:r>
        <w:rPr>
          <w:b/>
          <w:sz w:val="24"/>
        </w:rPr>
        <w:t>Vadekhan</w:t>
      </w:r>
      <w:proofErr w:type="spellEnd"/>
      <w:r>
        <w:rPr>
          <w:b/>
          <w:spacing w:val="-4"/>
          <w:sz w:val="24"/>
        </w:rPr>
        <w:t xml:space="preserve"> </w:t>
      </w:r>
      <w:r>
        <w:rPr>
          <w:b/>
          <w:sz w:val="24"/>
        </w:rPr>
        <w:t>Limestone</w:t>
      </w:r>
      <w:r>
        <w:rPr>
          <w:b/>
          <w:spacing w:val="-4"/>
          <w:sz w:val="24"/>
        </w:rPr>
        <w:t xml:space="preserve"> </w:t>
      </w:r>
      <w:r>
        <w:rPr>
          <w:b/>
          <w:sz w:val="24"/>
        </w:rPr>
        <w:t>Block, Rajkot, Gujarat.</w:t>
      </w:r>
    </w:p>
    <w:p w14:paraId="56DCDAD3" w14:textId="77777777" w:rsidR="0041481E" w:rsidRDefault="0041481E">
      <w:pPr>
        <w:spacing w:line="278" w:lineRule="auto"/>
        <w:rPr>
          <w:b/>
          <w:sz w:val="24"/>
        </w:rPr>
        <w:sectPr w:rsidR="0041481E">
          <w:pgSz w:w="11910" w:h="16840"/>
          <w:pgMar w:top="1360" w:right="566" w:bottom="780" w:left="1275" w:header="0" w:footer="594" w:gutter="0"/>
          <w:cols w:space="720"/>
        </w:sectPr>
      </w:pPr>
    </w:p>
    <w:p w14:paraId="71C3C264" w14:textId="77777777" w:rsidR="0041481E" w:rsidRDefault="00000000">
      <w:pPr>
        <w:spacing w:before="62"/>
        <w:ind w:right="423"/>
        <w:jc w:val="center"/>
        <w:rPr>
          <w:b/>
          <w:sz w:val="28"/>
        </w:rPr>
      </w:pPr>
      <w:r>
        <w:rPr>
          <w:b/>
          <w:spacing w:val="-2"/>
          <w:sz w:val="28"/>
          <w:u w:val="single"/>
        </w:rPr>
        <w:lastRenderedPageBreak/>
        <w:t>CHAPTER-</w:t>
      </w:r>
      <w:r>
        <w:rPr>
          <w:b/>
          <w:spacing w:val="-5"/>
          <w:sz w:val="28"/>
          <w:u w:val="single"/>
        </w:rPr>
        <w:t>11</w:t>
      </w:r>
    </w:p>
    <w:p w14:paraId="7E056C30" w14:textId="77777777" w:rsidR="0041481E" w:rsidRDefault="00000000">
      <w:pPr>
        <w:pStyle w:val="Heading2"/>
        <w:ind w:right="425"/>
        <w:rPr>
          <w:u w:val="none"/>
        </w:rPr>
      </w:pPr>
      <w:r>
        <w:t>LOCATION</w:t>
      </w:r>
      <w:r>
        <w:rPr>
          <w:spacing w:val="-3"/>
        </w:rPr>
        <w:t xml:space="preserve"> </w:t>
      </w:r>
      <w:r>
        <w:t>DATA</w:t>
      </w:r>
      <w:r>
        <w:rPr>
          <w:spacing w:val="-2"/>
        </w:rPr>
        <w:t xml:space="preserve"> POINTS</w:t>
      </w:r>
    </w:p>
    <w:p w14:paraId="31146300" w14:textId="77777777" w:rsidR="0041481E" w:rsidRDefault="0041481E">
      <w:pPr>
        <w:pStyle w:val="BodyText"/>
        <w:rPr>
          <w:b/>
        </w:rPr>
      </w:pPr>
    </w:p>
    <w:p w14:paraId="7626D0B0" w14:textId="77777777" w:rsidR="0041481E" w:rsidRDefault="0041481E">
      <w:pPr>
        <w:pStyle w:val="BodyText"/>
        <w:spacing w:before="152"/>
        <w:rPr>
          <w:b/>
        </w:rPr>
      </w:pPr>
    </w:p>
    <w:p w14:paraId="4A20DA09" w14:textId="77777777" w:rsidR="0041481E" w:rsidRDefault="00000000">
      <w:pPr>
        <w:pStyle w:val="Heading5"/>
        <w:spacing w:line="360" w:lineRule="auto"/>
        <w:ind w:left="1022" w:right="680" w:hanging="709"/>
      </w:pPr>
      <w:r>
        <w:t>11.1.0</w:t>
      </w:r>
      <w:r>
        <w:rPr>
          <w:spacing w:val="40"/>
        </w:rPr>
        <w:t xml:space="preserve"> </w:t>
      </w:r>
      <w:r>
        <w:t>ACCURACY</w:t>
      </w:r>
      <w:r>
        <w:rPr>
          <w:spacing w:val="-4"/>
        </w:rPr>
        <w:t xml:space="preserve"> </w:t>
      </w:r>
      <w:r>
        <w:t>AND</w:t>
      </w:r>
      <w:r>
        <w:rPr>
          <w:spacing w:val="-4"/>
        </w:rPr>
        <w:t xml:space="preserve"> </w:t>
      </w:r>
      <w:r>
        <w:t>QUALITY</w:t>
      </w:r>
      <w:r>
        <w:rPr>
          <w:spacing w:val="-4"/>
        </w:rPr>
        <w:t xml:space="preserve"> </w:t>
      </w:r>
      <w:r>
        <w:t>OF</w:t>
      </w:r>
      <w:r>
        <w:rPr>
          <w:spacing w:val="-4"/>
        </w:rPr>
        <w:t xml:space="preserve"> </w:t>
      </w:r>
      <w:r>
        <w:t>SURVEY</w:t>
      </w:r>
      <w:r>
        <w:rPr>
          <w:spacing w:val="-4"/>
        </w:rPr>
        <w:t xml:space="preserve"> </w:t>
      </w:r>
      <w:r>
        <w:t>USED</w:t>
      </w:r>
      <w:r>
        <w:rPr>
          <w:spacing w:val="-4"/>
        </w:rPr>
        <w:t xml:space="preserve"> </w:t>
      </w:r>
      <w:r>
        <w:t>TO</w:t>
      </w:r>
      <w:r>
        <w:rPr>
          <w:spacing w:val="-4"/>
        </w:rPr>
        <w:t xml:space="preserve"> </w:t>
      </w:r>
      <w:r>
        <w:t>LOCATE</w:t>
      </w:r>
      <w:r>
        <w:rPr>
          <w:spacing w:val="-4"/>
        </w:rPr>
        <w:t xml:space="preserve"> </w:t>
      </w:r>
      <w:r>
        <w:t>BLOCK BOUNDARY AND DRILL HOLES</w:t>
      </w:r>
    </w:p>
    <w:p w14:paraId="69596CE6" w14:textId="77777777" w:rsidR="0041481E" w:rsidRDefault="00000000">
      <w:pPr>
        <w:pStyle w:val="ListParagraph"/>
        <w:numPr>
          <w:ilvl w:val="0"/>
          <w:numId w:val="7"/>
        </w:numPr>
        <w:tabs>
          <w:tab w:val="left" w:pos="1022"/>
        </w:tabs>
        <w:spacing w:before="79" w:line="360" w:lineRule="auto"/>
        <w:ind w:right="740"/>
        <w:rPr>
          <w:sz w:val="24"/>
        </w:rPr>
      </w:pPr>
      <w:r>
        <w:rPr>
          <w:sz w:val="24"/>
        </w:rPr>
        <w:t xml:space="preserve">The area lies northeast of </w:t>
      </w:r>
      <w:proofErr w:type="spellStart"/>
      <w:r>
        <w:rPr>
          <w:sz w:val="24"/>
        </w:rPr>
        <w:t>Vadekhan</w:t>
      </w:r>
      <w:proofErr w:type="spellEnd"/>
      <w:r>
        <w:rPr>
          <w:sz w:val="24"/>
        </w:rPr>
        <w:t xml:space="preserve"> village in </w:t>
      </w:r>
      <w:proofErr w:type="spellStart"/>
      <w:r>
        <w:rPr>
          <w:sz w:val="24"/>
        </w:rPr>
        <w:t>Upleta</w:t>
      </w:r>
      <w:proofErr w:type="spellEnd"/>
      <w:r>
        <w:rPr>
          <w:sz w:val="24"/>
        </w:rPr>
        <w:t xml:space="preserve"> Taluka, Rajkot district, Gujarat and</w:t>
      </w:r>
      <w:r>
        <w:rPr>
          <w:spacing w:val="-10"/>
          <w:sz w:val="24"/>
        </w:rPr>
        <w:t xml:space="preserve"> </w:t>
      </w:r>
      <w:r>
        <w:rPr>
          <w:sz w:val="24"/>
        </w:rPr>
        <w:t>is</w:t>
      </w:r>
      <w:r>
        <w:rPr>
          <w:spacing w:val="-10"/>
          <w:sz w:val="24"/>
        </w:rPr>
        <w:t xml:space="preserve"> </w:t>
      </w:r>
      <w:r>
        <w:rPr>
          <w:sz w:val="24"/>
        </w:rPr>
        <w:t>reasonably</w:t>
      </w:r>
      <w:r>
        <w:rPr>
          <w:spacing w:val="-10"/>
          <w:sz w:val="24"/>
        </w:rPr>
        <w:t xml:space="preserve"> </w:t>
      </w:r>
      <w:r>
        <w:rPr>
          <w:sz w:val="24"/>
        </w:rPr>
        <w:t>accessible</w:t>
      </w:r>
      <w:r>
        <w:rPr>
          <w:spacing w:val="-10"/>
          <w:sz w:val="24"/>
        </w:rPr>
        <w:t xml:space="preserve"> </w:t>
      </w:r>
      <w:r>
        <w:rPr>
          <w:sz w:val="24"/>
        </w:rPr>
        <w:t>via</w:t>
      </w:r>
      <w:r>
        <w:rPr>
          <w:spacing w:val="-10"/>
          <w:sz w:val="24"/>
        </w:rPr>
        <w:t xml:space="preserve"> </w:t>
      </w:r>
      <w:r>
        <w:rPr>
          <w:sz w:val="24"/>
        </w:rPr>
        <w:t>rail,</w:t>
      </w:r>
      <w:r>
        <w:rPr>
          <w:spacing w:val="-10"/>
          <w:sz w:val="24"/>
        </w:rPr>
        <w:t xml:space="preserve"> </w:t>
      </w:r>
      <w:r>
        <w:rPr>
          <w:sz w:val="24"/>
        </w:rPr>
        <w:t>road,</w:t>
      </w:r>
      <w:r>
        <w:rPr>
          <w:spacing w:val="-10"/>
          <w:sz w:val="24"/>
        </w:rPr>
        <w:t xml:space="preserve"> </w:t>
      </w:r>
      <w:r>
        <w:rPr>
          <w:sz w:val="24"/>
        </w:rPr>
        <w:t>and</w:t>
      </w:r>
      <w:r>
        <w:rPr>
          <w:spacing w:val="-10"/>
          <w:sz w:val="24"/>
        </w:rPr>
        <w:t xml:space="preserve"> </w:t>
      </w:r>
      <w:r>
        <w:rPr>
          <w:sz w:val="24"/>
        </w:rPr>
        <w:t>air</w:t>
      </w:r>
      <w:r>
        <w:rPr>
          <w:spacing w:val="-10"/>
          <w:sz w:val="24"/>
        </w:rPr>
        <w:t xml:space="preserve"> </w:t>
      </w:r>
      <w:r>
        <w:rPr>
          <w:sz w:val="24"/>
        </w:rPr>
        <w:t>transport.</w:t>
      </w:r>
      <w:r>
        <w:rPr>
          <w:spacing w:val="-10"/>
          <w:sz w:val="24"/>
        </w:rPr>
        <w:t xml:space="preserve"> </w:t>
      </w:r>
      <w:r>
        <w:rPr>
          <w:sz w:val="24"/>
        </w:rPr>
        <w:t>The</w:t>
      </w:r>
      <w:r>
        <w:rPr>
          <w:spacing w:val="-10"/>
          <w:sz w:val="24"/>
        </w:rPr>
        <w:t xml:space="preserve"> </w:t>
      </w:r>
      <w:r>
        <w:rPr>
          <w:sz w:val="24"/>
        </w:rPr>
        <w:t>nearest</w:t>
      </w:r>
      <w:r>
        <w:rPr>
          <w:spacing w:val="-10"/>
          <w:sz w:val="24"/>
        </w:rPr>
        <w:t xml:space="preserve"> </w:t>
      </w:r>
      <w:r>
        <w:rPr>
          <w:sz w:val="24"/>
        </w:rPr>
        <w:t>railhead</w:t>
      </w:r>
      <w:r>
        <w:rPr>
          <w:spacing w:val="-10"/>
          <w:sz w:val="24"/>
        </w:rPr>
        <w:t xml:space="preserve"> </w:t>
      </w:r>
      <w:r>
        <w:rPr>
          <w:sz w:val="24"/>
        </w:rPr>
        <w:t>is</w:t>
      </w:r>
      <w:r>
        <w:rPr>
          <w:spacing w:val="-10"/>
          <w:sz w:val="24"/>
        </w:rPr>
        <w:t xml:space="preserve"> </w:t>
      </w:r>
      <w:r>
        <w:rPr>
          <w:sz w:val="24"/>
        </w:rPr>
        <w:t xml:space="preserve">Jam Jodhpur Railway Station located approximately 20 km from the area providing connectivity to regional and intercity routes. National Highway 27 (NH 27) is the nearest major highway offering efficient road access to the block area and linking it with key towns and cities in Gujarat. The closest airport is Porbandar Airport situated about 50 km away which provides domestic flight services primarily connecting to larger cities like Ahmedabad and Mumbai. This multimodal access makes </w:t>
      </w:r>
      <w:proofErr w:type="spellStart"/>
      <w:r>
        <w:rPr>
          <w:sz w:val="24"/>
        </w:rPr>
        <w:t>Vadekhan</w:t>
      </w:r>
      <w:proofErr w:type="spellEnd"/>
      <w:r>
        <w:rPr>
          <w:sz w:val="24"/>
        </w:rPr>
        <w:t xml:space="preserve"> suitable for field activities, transportation of equipment and exploration logistics.</w:t>
      </w:r>
    </w:p>
    <w:p w14:paraId="26B3A765" w14:textId="77777777" w:rsidR="0041481E" w:rsidRDefault="00000000">
      <w:pPr>
        <w:pStyle w:val="ListParagraph"/>
        <w:numPr>
          <w:ilvl w:val="0"/>
          <w:numId w:val="7"/>
        </w:numPr>
        <w:tabs>
          <w:tab w:val="left" w:pos="1021"/>
          <w:tab w:val="left" w:pos="1033"/>
        </w:tabs>
        <w:spacing w:line="360" w:lineRule="auto"/>
        <w:ind w:left="1033" w:right="742" w:hanging="360"/>
        <w:rPr>
          <w:sz w:val="24"/>
        </w:rPr>
      </w:pPr>
      <w:r>
        <w:rPr>
          <w:sz w:val="24"/>
        </w:rPr>
        <w:t>The</w:t>
      </w:r>
      <w:r>
        <w:rPr>
          <w:spacing w:val="-5"/>
          <w:sz w:val="24"/>
        </w:rPr>
        <w:t xml:space="preserve"> </w:t>
      </w:r>
      <w:r>
        <w:rPr>
          <w:sz w:val="24"/>
        </w:rPr>
        <w:t>Topographical</w:t>
      </w:r>
      <w:r>
        <w:rPr>
          <w:spacing w:val="-5"/>
          <w:sz w:val="24"/>
        </w:rPr>
        <w:t xml:space="preserve"> </w:t>
      </w:r>
      <w:r>
        <w:rPr>
          <w:sz w:val="24"/>
        </w:rPr>
        <w:t>survey,</w:t>
      </w:r>
      <w:r>
        <w:rPr>
          <w:spacing w:val="-5"/>
          <w:sz w:val="24"/>
        </w:rPr>
        <w:t xml:space="preserve"> </w:t>
      </w:r>
      <w:r>
        <w:rPr>
          <w:sz w:val="24"/>
        </w:rPr>
        <w:t>Borehole</w:t>
      </w:r>
      <w:r>
        <w:rPr>
          <w:spacing w:val="-5"/>
          <w:sz w:val="24"/>
        </w:rPr>
        <w:t xml:space="preserve"> </w:t>
      </w:r>
      <w:r>
        <w:rPr>
          <w:sz w:val="24"/>
        </w:rPr>
        <w:t>location</w:t>
      </w:r>
      <w:r>
        <w:rPr>
          <w:spacing w:val="-5"/>
          <w:sz w:val="24"/>
        </w:rPr>
        <w:t xml:space="preserve"> </w:t>
      </w:r>
      <w:r>
        <w:rPr>
          <w:sz w:val="24"/>
        </w:rPr>
        <w:t>and</w:t>
      </w:r>
      <w:r>
        <w:rPr>
          <w:spacing w:val="-5"/>
          <w:sz w:val="24"/>
        </w:rPr>
        <w:t xml:space="preserve"> </w:t>
      </w:r>
      <w:r>
        <w:rPr>
          <w:sz w:val="24"/>
        </w:rPr>
        <w:t>Block</w:t>
      </w:r>
      <w:r>
        <w:rPr>
          <w:spacing w:val="-5"/>
          <w:sz w:val="24"/>
        </w:rPr>
        <w:t xml:space="preserve"> </w:t>
      </w:r>
      <w:r>
        <w:rPr>
          <w:sz w:val="24"/>
        </w:rPr>
        <w:t>Boundary</w:t>
      </w:r>
      <w:r>
        <w:rPr>
          <w:spacing w:val="-5"/>
          <w:sz w:val="24"/>
        </w:rPr>
        <w:t xml:space="preserve"> </w:t>
      </w:r>
      <w:r>
        <w:rPr>
          <w:sz w:val="24"/>
        </w:rPr>
        <w:t>demarcation</w:t>
      </w:r>
      <w:r>
        <w:rPr>
          <w:spacing w:val="-5"/>
          <w:sz w:val="24"/>
        </w:rPr>
        <w:t xml:space="preserve"> </w:t>
      </w:r>
      <w:r>
        <w:rPr>
          <w:sz w:val="24"/>
        </w:rPr>
        <w:t>in</w:t>
      </w:r>
      <w:r>
        <w:rPr>
          <w:spacing w:val="-5"/>
          <w:sz w:val="24"/>
        </w:rPr>
        <w:t xml:space="preserve"> </w:t>
      </w:r>
      <w:r>
        <w:rPr>
          <w:sz w:val="24"/>
        </w:rPr>
        <w:t>this block has been carried out by the CHCNAV i89 Instrument.</w:t>
      </w:r>
    </w:p>
    <w:p w14:paraId="5529A07C" w14:textId="77777777" w:rsidR="0041481E" w:rsidRDefault="00000000">
      <w:pPr>
        <w:pStyle w:val="ListParagraph"/>
        <w:numPr>
          <w:ilvl w:val="0"/>
          <w:numId w:val="7"/>
        </w:numPr>
        <w:tabs>
          <w:tab w:val="left" w:pos="1021"/>
          <w:tab w:val="left" w:pos="1033"/>
        </w:tabs>
        <w:spacing w:line="360" w:lineRule="auto"/>
        <w:ind w:left="1033" w:right="741" w:hanging="360"/>
        <w:rPr>
          <w:sz w:val="24"/>
        </w:rPr>
      </w:pPr>
      <w:r>
        <w:rPr>
          <w:sz w:val="24"/>
        </w:rPr>
        <w:t>The</w:t>
      </w:r>
      <w:r>
        <w:rPr>
          <w:spacing w:val="-14"/>
          <w:sz w:val="24"/>
        </w:rPr>
        <w:t xml:space="preserve"> </w:t>
      </w:r>
      <w:r>
        <w:rPr>
          <w:sz w:val="24"/>
        </w:rPr>
        <w:t>Survey</w:t>
      </w:r>
      <w:r>
        <w:rPr>
          <w:spacing w:val="-14"/>
          <w:sz w:val="24"/>
        </w:rPr>
        <w:t xml:space="preserve"> </w:t>
      </w:r>
      <w:r>
        <w:rPr>
          <w:sz w:val="24"/>
        </w:rPr>
        <w:t>of</w:t>
      </w:r>
      <w:r>
        <w:rPr>
          <w:spacing w:val="-14"/>
          <w:sz w:val="24"/>
        </w:rPr>
        <w:t xml:space="preserve"> </w:t>
      </w:r>
      <w:r>
        <w:rPr>
          <w:sz w:val="24"/>
        </w:rPr>
        <w:t>India</w:t>
      </w:r>
      <w:r>
        <w:rPr>
          <w:spacing w:val="-14"/>
          <w:sz w:val="24"/>
        </w:rPr>
        <w:t xml:space="preserve"> </w:t>
      </w:r>
      <w:r>
        <w:rPr>
          <w:sz w:val="24"/>
        </w:rPr>
        <w:t>(SOI)</w:t>
      </w:r>
      <w:r>
        <w:rPr>
          <w:spacing w:val="-14"/>
          <w:sz w:val="24"/>
        </w:rPr>
        <w:t xml:space="preserve"> </w:t>
      </w:r>
      <w:r>
        <w:rPr>
          <w:sz w:val="24"/>
        </w:rPr>
        <w:t>base</w:t>
      </w:r>
      <w:r>
        <w:rPr>
          <w:spacing w:val="-14"/>
          <w:sz w:val="24"/>
        </w:rPr>
        <w:t xml:space="preserve"> </w:t>
      </w:r>
      <w:r>
        <w:rPr>
          <w:sz w:val="24"/>
        </w:rPr>
        <w:t>station</w:t>
      </w:r>
      <w:r>
        <w:rPr>
          <w:spacing w:val="-14"/>
          <w:sz w:val="24"/>
        </w:rPr>
        <w:t xml:space="preserve"> </w:t>
      </w:r>
      <w:r>
        <w:rPr>
          <w:sz w:val="24"/>
        </w:rPr>
        <w:t>was</w:t>
      </w:r>
      <w:r>
        <w:rPr>
          <w:spacing w:val="-14"/>
          <w:sz w:val="24"/>
        </w:rPr>
        <w:t xml:space="preserve"> </w:t>
      </w:r>
      <w:r>
        <w:rPr>
          <w:sz w:val="24"/>
        </w:rPr>
        <w:t>utilized</w:t>
      </w:r>
      <w:r>
        <w:rPr>
          <w:spacing w:val="-14"/>
          <w:sz w:val="24"/>
        </w:rPr>
        <w:t xml:space="preserve"> </w:t>
      </w:r>
      <w:r>
        <w:rPr>
          <w:sz w:val="24"/>
        </w:rPr>
        <w:t>for</w:t>
      </w:r>
      <w:r>
        <w:rPr>
          <w:spacing w:val="-14"/>
          <w:sz w:val="24"/>
        </w:rPr>
        <w:t xml:space="preserve"> </w:t>
      </w:r>
      <w:r>
        <w:rPr>
          <w:sz w:val="24"/>
        </w:rPr>
        <w:t>Topographical</w:t>
      </w:r>
      <w:r>
        <w:rPr>
          <w:spacing w:val="-14"/>
          <w:sz w:val="24"/>
        </w:rPr>
        <w:t xml:space="preserve"> </w:t>
      </w:r>
      <w:r>
        <w:rPr>
          <w:sz w:val="24"/>
        </w:rPr>
        <w:t>survey,</w:t>
      </w:r>
      <w:r>
        <w:rPr>
          <w:spacing w:val="-14"/>
          <w:sz w:val="24"/>
        </w:rPr>
        <w:t xml:space="preserve"> </w:t>
      </w:r>
      <w:r>
        <w:rPr>
          <w:sz w:val="24"/>
        </w:rPr>
        <w:t>Borehole fixation and Block Boundary demarcation. The base stations used from the Survey of India CORS network.</w:t>
      </w:r>
    </w:p>
    <w:p w14:paraId="38FEAA3C" w14:textId="77777777" w:rsidR="0041481E" w:rsidRDefault="00000000">
      <w:pPr>
        <w:pStyle w:val="ListParagraph"/>
        <w:numPr>
          <w:ilvl w:val="0"/>
          <w:numId w:val="7"/>
        </w:numPr>
        <w:tabs>
          <w:tab w:val="left" w:pos="1021"/>
        </w:tabs>
        <w:spacing w:line="276" w:lineRule="exact"/>
        <w:ind w:left="1021" w:hanging="348"/>
        <w:rPr>
          <w:sz w:val="24"/>
        </w:rPr>
      </w:pPr>
      <w:r>
        <w:rPr>
          <w:sz w:val="24"/>
        </w:rPr>
        <w:t>The</w:t>
      </w:r>
      <w:r>
        <w:rPr>
          <w:spacing w:val="-4"/>
          <w:sz w:val="24"/>
        </w:rPr>
        <w:t xml:space="preserve"> </w:t>
      </w:r>
      <w:r>
        <w:rPr>
          <w:sz w:val="24"/>
        </w:rPr>
        <w:t>coordinates</w:t>
      </w:r>
      <w:r>
        <w:rPr>
          <w:spacing w:val="-2"/>
          <w:sz w:val="24"/>
        </w:rPr>
        <w:t xml:space="preserve"> </w:t>
      </w:r>
      <w:r>
        <w:rPr>
          <w:sz w:val="24"/>
        </w:rPr>
        <w:t>of</w:t>
      </w:r>
      <w:r>
        <w:rPr>
          <w:spacing w:val="-2"/>
          <w:sz w:val="24"/>
        </w:rPr>
        <w:t xml:space="preserve"> </w:t>
      </w:r>
      <w:r>
        <w:rPr>
          <w:sz w:val="24"/>
        </w:rPr>
        <w:t>the</w:t>
      </w:r>
      <w:r>
        <w:rPr>
          <w:spacing w:val="-2"/>
          <w:sz w:val="24"/>
        </w:rPr>
        <w:t xml:space="preserve"> </w:t>
      </w:r>
      <w:r>
        <w:rPr>
          <w:sz w:val="24"/>
        </w:rPr>
        <w:t>SOI</w:t>
      </w:r>
      <w:r>
        <w:rPr>
          <w:spacing w:val="-2"/>
          <w:sz w:val="24"/>
        </w:rPr>
        <w:t xml:space="preserve"> </w:t>
      </w:r>
      <w:r>
        <w:rPr>
          <w:sz w:val="24"/>
        </w:rPr>
        <w:t>base</w:t>
      </w:r>
      <w:r>
        <w:rPr>
          <w:spacing w:val="-2"/>
          <w:sz w:val="24"/>
        </w:rPr>
        <w:t xml:space="preserve"> </w:t>
      </w:r>
      <w:r>
        <w:rPr>
          <w:sz w:val="24"/>
        </w:rPr>
        <w:t>station</w:t>
      </w:r>
      <w:r>
        <w:rPr>
          <w:spacing w:val="-2"/>
          <w:sz w:val="24"/>
        </w:rPr>
        <w:t xml:space="preserve"> </w:t>
      </w:r>
      <w:r>
        <w:rPr>
          <w:sz w:val="24"/>
        </w:rPr>
        <w:t>are</w:t>
      </w:r>
      <w:r>
        <w:rPr>
          <w:spacing w:val="-2"/>
          <w:sz w:val="24"/>
        </w:rPr>
        <w:t xml:space="preserve"> </w:t>
      </w:r>
      <w:r>
        <w:rPr>
          <w:sz w:val="24"/>
        </w:rPr>
        <w:t>provided</w:t>
      </w:r>
      <w:r>
        <w:rPr>
          <w:spacing w:val="-2"/>
          <w:sz w:val="24"/>
        </w:rPr>
        <w:t xml:space="preserve"> </w:t>
      </w:r>
      <w:r>
        <w:rPr>
          <w:sz w:val="24"/>
        </w:rPr>
        <w:t>in</w:t>
      </w:r>
      <w:r>
        <w:rPr>
          <w:spacing w:val="1"/>
          <w:sz w:val="24"/>
        </w:rPr>
        <w:t xml:space="preserve"> </w:t>
      </w:r>
      <w:r>
        <w:rPr>
          <w:b/>
          <w:sz w:val="24"/>
        </w:rPr>
        <w:t>Table</w:t>
      </w:r>
      <w:r>
        <w:rPr>
          <w:b/>
          <w:spacing w:val="-2"/>
          <w:sz w:val="24"/>
        </w:rPr>
        <w:t xml:space="preserve"> </w:t>
      </w:r>
      <w:r>
        <w:rPr>
          <w:b/>
          <w:sz w:val="24"/>
        </w:rPr>
        <w:t>No:</w:t>
      </w:r>
      <w:r>
        <w:rPr>
          <w:b/>
          <w:spacing w:val="-1"/>
          <w:sz w:val="24"/>
        </w:rPr>
        <w:t xml:space="preserve"> </w:t>
      </w:r>
      <w:r>
        <w:rPr>
          <w:b/>
          <w:spacing w:val="-5"/>
          <w:sz w:val="24"/>
        </w:rPr>
        <w:t>11</w:t>
      </w:r>
      <w:r>
        <w:rPr>
          <w:spacing w:val="-5"/>
          <w:sz w:val="24"/>
        </w:rPr>
        <w:t>.</w:t>
      </w:r>
    </w:p>
    <w:p w14:paraId="1CD59CEF" w14:textId="77777777" w:rsidR="0041481E" w:rsidRDefault="00000000">
      <w:pPr>
        <w:pStyle w:val="Heading6"/>
        <w:spacing w:before="256"/>
        <w:ind w:right="253"/>
      </w:pPr>
      <w:r>
        <w:t>Table</w:t>
      </w:r>
      <w:r>
        <w:rPr>
          <w:spacing w:val="-3"/>
        </w:rPr>
        <w:t xml:space="preserve"> </w:t>
      </w:r>
      <w:r>
        <w:t>No-</w:t>
      </w:r>
      <w:r>
        <w:rPr>
          <w:spacing w:val="-4"/>
        </w:rPr>
        <w:t>11.1</w:t>
      </w:r>
    </w:p>
    <w:p w14:paraId="49F24E32" w14:textId="77777777" w:rsidR="0041481E" w:rsidRDefault="00000000">
      <w:pPr>
        <w:spacing w:before="42" w:after="31"/>
        <w:ind w:right="423"/>
        <w:jc w:val="center"/>
        <w:rPr>
          <w:b/>
          <w:sz w:val="24"/>
        </w:rPr>
      </w:pPr>
      <w:r>
        <w:rPr>
          <w:b/>
          <w:sz w:val="24"/>
        </w:rPr>
        <w:t>Showing</w:t>
      </w:r>
      <w:r>
        <w:rPr>
          <w:b/>
          <w:spacing w:val="-5"/>
          <w:sz w:val="24"/>
        </w:rPr>
        <w:t xml:space="preserve"> </w:t>
      </w:r>
      <w:r>
        <w:rPr>
          <w:b/>
          <w:sz w:val="24"/>
        </w:rPr>
        <w:t>the</w:t>
      </w:r>
      <w:r>
        <w:rPr>
          <w:b/>
          <w:spacing w:val="-2"/>
          <w:sz w:val="24"/>
        </w:rPr>
        <w:t xml:space="preserve"> </w:t>
      </w:r>
      <w:r>
        <w:rPr>
          <w:b/>
          <w:sz w:val="24"/>
        </w:rPr>
        <w:t>R.L</w:t>
      </w:r>
      <w:r>
        <w:rPr>
          <w:b/>
          <w:spacing w:val="-2"/>
          <w:sz w:val="24"/>
        </w:rPr>
        <w:t xml:space="preserve"> </w:t>
      </w:r>
      <w:r>
        <w:rPr>
          <w:b/>
          <w:sz w:val="24"/>
        </w:rPr>
        <w:t>&amp;</w:t>
      </w:r>
      <w:r>
        <w:rPr>
          <w:b/>
          <w:spacing w:val="-2"/>
          <w:sz w:val="24"/>
        </w:rPr>
        <w:t xml:space="preserve"> </w:t>
      </w:r>
      <w:r>
        <w:rPr>
          <w:b/>
          <w:sz w:val="24"/>
        </w:rPr>
        <w:t>Coordinates</w:t>
      </w:r>
      <w:r>
        <w:rPr>
          <w:b/>
          <w:spacing w:val="-2"/>
          <w:sz w:val="24"/>
        </w:rPr>
        <w:t xml:space="preserve"> </w:t>
      </w:r>
      <w:r>
        <w:rPr>
          <w:b/>
          <w:sz w:val="24"/>
        </w:rPr>
        <w:t>of</w:t>
      </w:r>
      <w:r>
        <w:rPr>
          <w:b/>
          <w:spacing w:val="-2"/>
          <w:sz w:val="24"/>
        </w:rPr>
        <w:t xml:space="preserve"> </w:t>
      </w:r>
      <w:r>
        <w:rPr>
          <w:b/>
          <w:sz w:val="24"/>
        </w:rPr>
        <w:t>the</w:t>
      </w:r>
      <w:r>
        <w:rPr>
          <w:b/>
          <w:spacing w:val="-2"/>
          <w:sz w:val="24"/>
        </w:rPr>
        <w:t xml:space="preserve"> </w:t>
      </w:r>
      <w:r>
        <w:rPr>
          <w:b/>
          <w:sz w:val="24"/>
        </w:rPr>
        <w:t>SOI</w:t>
      </w:r>
      <w:r>
        <w:rPr>
          <w:b/>
          <w:spacing w:val="-2"/>
          <w:sz w:val="24"/>
        </w:rPr>
        <w:t xml:space="preserve"> </w:t>
      </w:r>
      <w:r>
        <w:rPr>
          <w:b/>
          <w:sz w:val="24"/>
        </w:rPr>
        <w:t>CORS</w:t>
      </w:r>
      <w:r>
        <w:rPr>
          <w:b/>
          <w:spacing w:val="1"/>
          <w:sz w:val="24"/>
        </w:rPr>
        <w:t xml:space="preserve"> </w:t>
      </w:r>
      <w:r>
        <w:rPr>
          <w:b/>
          <w:color w:val="001F5F"/>
          <w:sz w:val="24"/>
        </w:rPr>
        <w:t>Base</w:t>
      </w:r>
      <w:r>
        <w:rPr>
          <w:b/>
          <w:color w:val="001F5F"/>
          <w:spacing w:val="-2"/>
          <w:sz w:val="24"/>
        </w:rPr>
        <w:t xml:space="preserve"> Point</w:t>
      </w:r>
    </w:p>
    <w:tbl>
      <w:tblPr>
        <w:tblW w:w="0" w:type="auto"/>
        <w:tblInd w:w="323"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710"/>
        <w:gridCol w:w="1668"/>
        <w:gridCol w:w="1806"/>
        <w:gridCol w:w="1475"/>
        <w:gridCol w:w="1355"/>
        <w:gridCol w:w="995"/>
      </w:tblGrid>
      <w:tr w:rsidR="0041481E" w14:paraId="20A46B0B" w14:textId="77777777">
        <w:trPr>
          <w:trHeight w:val="551"/>
        </w:trPr>
        <w:tc>
          <w:tcPr>
            <w:tcW w:w="1710" w:type="dxa"/>
          </w:tcPr>
          <w:p w14:paraId="6FAEB80A" w14:textId="77777777" w:rsidR="0041481E" w:rsidRDefault="00000000">
            <w:pPr>
              <w:pStyle w:val="TableParagraph"/>
              <w:spacing w:before="148"/>
              <w:ind w:left="287"/>
              <w:rPr>
                <w:b/>
                <w:sz w:val="24"/>
              </w:rPr>
            </w:pPr>
            <w:r>
              <w:rPr>
                <w:b/>
                <w:sz w:val="24"/>
              </w:rPr>
              <w:t>Base</w:t>
            </w:r>
            <w:r>
              <w:rPr>
                <w:b/>
                <w:spacing w:val="-2"/>
                <w:sz w:val="24"/>
              </w:rPr>
              <w:t xml:space="preserve"> Station</w:t>
            </w:r>
          </w:p>
        </w:tc>
        <w:tc>
          <w:tcPr>
            <w:tcW w:w="1668" w:type="dxa"/>
          </w:tcPr>
          <w:p w14:paraId="1CD75CB5" w14:textId="77777777" w:rsidR="0041481E" w:rsidRDefault="00000000">
            <w:pPr>
              <w:pStyle w:val="TableParagraph"/>
              <w:spacing w:before="148"/>
              <w:ind w:left="108"/>
              <w:rPr>
                <w:b/>
                <w:sz w:val="24"/>
              </w:rPr>
            </w:pPr>
            <w:r>
              <w:rPr>
                <w:b/>
                <w:spacing w:val="-2"/>
                <w:sz w:val="24"/>
              </w:rPr>
              <w:t>Latitude</w:t>
            </w:r>
          </w:p>
        </w:tc>
        <w:tc>
          <w:tcPr>
            <w:tcW w:w="1806" w:type="dxa"/>
          </w:tcPr>
          <w:p w14:paraId="0D0C5603" w14:textId="77777777" w:rsidR="0041481E" w:rsidRDefault="00000000">
            <w:pPr>
              <w:pStyle w:val="TableParagraph"/>
              <w:spacing w:before="148"/>
              <w:ind w:left="109"/>
              <w:rPr>
                <w:b/>
                <w:sz w:val="24"/>
              </w:rPr>
            </w:pPr>
            <w:r>
              <w:rPr>
                <w:b/>
                <w:spacing w:val="-2"/>
                <w:sz w:val="24"/>
              </w:rPr>
              <w:t>Longitude</w:t>
            </w:r>
          </w:p>
        </w:tc>
        <w:tc>
          <w:tcPr>
            <w:tcW w:w="1475" w:type="dxa"/>
          </w:tcPr>
          <w:p w14:paraId="2D4C64CB" w14:textId="77777777" w:rsidR="0041481E" w:rsidRDefault="00000000">
            <w:pPr>
              <w:pStyle w:val="TableParagraph"/>
              <w:spacing w:before="148"/>
              <w:ind w:left="24" w:right="63"/>
              <w:jc w:val="center"/>
              <w:rPr>
                <w:b/>
                <w:sz w:val="24"/>
              </w:rPr>
            </w:pPr>
            <w:r>
              <w:rPr>
                <w:b/>
                <w:sz w:val="24"/>
              </w:rPr>
              <w:t xml:space="preserve">Easting </w:t>
            </w:r>
            <w:r>
              <w:rPr>
                <w:b/>
                <w:spacing w:val="-5"/>
                <w:sz w:val="24"/>
              </w:rPr>
              <w:t>(m)</w:t>
            </w:r>
          </w:p>
        </w:tc>
        <w:tc>
          <w:tcPr>
            <w:tcW w:w="1355" w:type="dxa"/>
          </w:tcPr>
          <w:p w14:paraId="66C37FF5" w14:textId="77777777" w:rsidR="0041481E" w:rsidRDefault="00000000">
            <w:pPr>
              <w:pStyle w:val="TableParagraph"/>
              <w:spacing w:before="0" w:line="270" w:lineRule="atLeast"/>
              <w:ind w:left="110" w:right="287"/>
              <w:rPr>
                <w:b/>
                <w:sz w:val="24"/>
              </w:rPr>
            </w:pPr>
            <w:r>
              <w:rPr>
                <w:b/>
                <w:spacing w:val="-2"/>
                <w:sz w:val="24"/>
              </w:rPr>
              <w:t xml:space="preserve">Northing </w:t>
            </w:r>
            <w:r>
              <w:rPr>
                <w:b/>
                <w:spacing w:val="-4"/>
                <w:sz w:val="24"/>
              </w:rPr>
              <w:t>(m)</w:t>
            </w:r>
          </w:p>
        </w:tc>
        <w:tc>
          <w:tcPr>
            <w:tcW w:w="995" w:type="dxa"/>
          </w:tcPr>
          <w:p w14:paraId="7510CD64" w14:textId="77777777" w:rsidR="0041481E" w:rsidRDefault="00000000">
            <w:pPr>
              <w:pStyle w:val="TableParagraph"/>
              <w:spacing w:before="148"/>
              <w:ind w:left="28" w:right="27"/>
              <w:jc w:val="center"/>
              <w:rPr>
                <w:b/>
                <w:sz w:val="24"/>
              </w:rPr>
            </w:pPr>
            <w:r>
              <w:rPr>
                <w:b/>
                <w:sz w:val="24"/>
              </w:rPr>
              <w:t>RL</w:t>
            </w:r>
            <w:r>
              <w:rPr>
                <w:b/>
                <w:spacing w:val="-1"/>
                <w:sz w:val="24"/>
              </w:rPr>
              <w:t xml:space="preserve"> </w:t>
            </w:r>
            <w:r>
              <w:rPr>
                <w:b/>
                <w:spacing w:val="-5"/>
                <w:sz w:val="24"/>
              </w:rPr>
              <w:t>(m)</w:t>
            </w:r>
          </w:p>
        </w:tc>
      </w:tr>
      <w:tr w:rsidR="0041481E" w14:paraId="01A2C005" w14:textId="77777777">
        <w:trPr>
          <w:trHeight w:val="1552"/>
        </w:trPr>
        <w:tc>
          <w:tcPr>
            <w:tcW w:w="1710" w:type="dxa"/>
          </w:tcPr>
          <w:p w14:paraId="5EAB4642" w14:textId="77777777" w:rsidR="0041481E" w:rsidRDefault="00000000">
            <w:pPr>
              <w:pStyle w:val="TableParagraph"/>
              <w:spacing w:before="210" w:line="276" w:lineRule="auto"/>
              <w:ind w:left="22"/>
              <w:jc w:val="center"/>
              <w:rPr>
                <w:sz w:val="24"/>
              </w:rPr>
            </w:pPr>
            <w:r>
              <w:rPr>
                <w:sz w:val="24"/>
              </w:rPr>
              <w:t>SURVEY</w:t>
            </w:r>
            <w:r>
              <w:rPr>
                <w:spacing w:val="-12"/>
                <w:sz w:val="24"/>
              </w:rPr>
              <w:t xml:space="preserve"> </w:t>
            </w:r>
            <w:r>
              <w:rPr>
                <w:sz w:val="24"/>
              </w:rPr>
              <w:t>OF INDIA</w:t>
            </w:r>
            <w:r>
              <w:rPr>
                <w:spacing w:val="-15"/>
                <w:sz w:val="24"/>
              </w:rPr>
              <w:t xml:space="preserve"> </w:t>
            </w:r>
            <w:r>
              <w:rPr>
                <w:sz w:val="24"/>
              </w:rPr>
              <w:t xml:space="preserve">BASE </w:t>
            </w:r>
            <w:r>
              <w:rPr>
                <w:spacing w:val="-2"/>
                <w:sz w:val="24"/>
              </w:rPr>
              <w:t>STATION</w:t>
            </w:r>
          </w:p>
        </w:tc>
        <w:tc>
          <w:tcPr>
            <w:tcW w:w="1668" w:type="dxa"/>
          </w:tcPr>
          <w:p w14:paraId="6BB333D5" w14:textId="77777777" w:rsidR="0041481E" w:rsidRDefault="0041481E">
            <w:pPr>
              <w:pStyle w:val="TableParagraph"/>
              <w:spacing w:before="251"/>
              <w:ind w:left="0"/>
              <w:rPr>
                <w:b/>
                <w:sz w:val="24"/>
              </w:rPr>
            </w:pPr>
          </w:p>
          <w:p w14:paraId="54D854C2" w14:textId="77777777" w:rsidR="0041481E" w:rsidRDefault="00000000">
            <w:pPr>
              <w:pStyle w:val="TableParagraph"/>
              <w:spacing w:before="0"/>
              <w:ind w:left="160"/>
              <w:rPr>
                <w:sz w:val="24"/>
              </w:rPr>
            </w:pPr>
            <w:r>
              <w:rPr>
                <w:sz w:val="24"/>
              </w:rPr>
              <w:t>21.769083°</w:t>
            </w:r>
            <w:r>
              <w:rPr>
                <w:spacing w:val="-9"/>
                <w:sz w:val="24"/>
              </w:rPr>
              <w:t xml:space="preserve"> </w:t>
            </w:r>
            <w:r>
              <w:rPr>
                <w:spacing w:val="-10"/>
                <w:sz w:val="24"/>
              </w:rPr>
              <w:t>N</w:t>
            </w:r>
          </w:p>
        </w:tc>
        <w:tc>
          <w:tcPr>
            <w:tcW w:w="1806" w:type="dxa"/>
          </w:tcPr>
          <w:p w14:paraId="0A38835A" w14:textId="77777777" w:rsidR="0041481E" w:rsidRDefault="0041481E">
            <w:pPr>
              <w:pStyle w:val="TableParagraph"/>
              <w:spacing w:before="251"/>
              <w:ind w:left="0"/>
              <w:rPr>
                <w:b/>
                <w:sz w:val="24"/>
              </w:rPr>
            </w:pPr>
          </w:p>
          <w:p w14:paraId="3513C440" w14:textId="77777777" w:rsidR="0041481E" w:rsidRDefault="00000000">
            <w:pPr>
              <w:pStyle w:val="TableParagraph"/>
              <w:spacing w:before="0"/>
              <w:ind w:left="243"/>
              <w:rPr>
                <w:sz w:val="24"/>
              </w:rPr>
            </w:pPr>
            <w:r>
              <w:rPr>
                <w:sz w:val="24"/>
              </w:rPr>
              <w:t>70.074417°</w:t>
            </w:r>
            <w:r>
              <w:rPr>
                <w:spacing w:val="-9"/>
                <w:sz w:val="24"/>
              </w:rPr>
              <w:t xml:space="preserve"> </w:t>
            </w:r>
            <w:r>
              <w:rPr>
                <w:spacing w:val="-10"/>
                <w:sz w:val="24"/>
              </w:rPr>
              <w:t>E</w:t>
            </w:r>
          </w:p>
        </w:tc>
        <w:tc>
          <w:tcPr>
            <w:tcW w:w="1475" w:type="dxa"/>
          </w:tcPr>
          <w:p w14:paraId="525C99B3" w14:textId="77777777" w:rsidR="0041481E" w:rsidRDefault="0041481E">
            <w:pPr>
              <w:pStyle w:val="TableParagraph"/>
              <w:spacing w:before="251"/>
              <w:ind w:left="0"/>
              <w:rPr>
                <w:b/>
                <w:sz w:val="24"/>
              </w:rPr>
            </w:pPr>
          </w:p>
          <w:p w14:paraId="458148AF" w14:textId="77777777" w:rsidR="0041481E" w:rsidRDefault="00000000">
            <w:pPr>
              <w:pStyle w:val="TableParagraph"/>
              <w:spacing w:before="0"/>
              <w:ind w:left="63" w:right="39"/>
              <w:jc w:val="center"/>
              <w:rPr>
                <w:sz w:val="24"/>
              </w:rPr>
            </w:pPr>
            <w:r>
              <w:rPr>
                <w:spacing w:val="-2"/>
                <w:sz w:val="24"/>
              </w:rPr>
              <w:t>2409666.390</w:t>
            </w:r>
          </w:p>
        </w:tc>
        <w:tc>
          <w:tcPr>
            <w:tcW w:w="1355" w:type="dxa"/>
          </w:tcPr>
          <w:p w14:paraId="0BCE478E" w14:textId="77777777" w:rsidR="0041481E" w:rsidRDefault="0041481E">
            <w:pPr>
              <w:pStyle w:val="TableParagraph"/>
              <w:spacing w:before="251"/>
              <w:ind w:left="0"/>
              <w:rPr>
                <w:b/>
                <w:sz w:val="24"/>
              </w:rPr>
            </w:pPr>
          </w:p>
          <w:p w14:paraId="039BCE3C" w14:textId="77777777" w:rsidR="0041481E" w:rsidRDefault="00000000">
            <w:pPr>
              <w:pStyle w:val="TableParagraph"/>
              <w:spacing w:before="0"/>
              <w:ind w:left="110"/>
              <w:rPr>
                <w:sz w:val="24"/>
              </w:rPr>
            </w:pPr>
            <w:r>
              <w:rPr>
                <w:spacing w:val="-2"/>
                <w:sz w:val="24"/>
              </w:rPr>
              <w:t>611003.978</w:t>
            </w:r>
          </w:p>
        </w:tc>
        <w:tc>
          <w:tcPr>
            <w:tcW w:w="995" w:type="dxa"/>
          </w:tcPr>
          <w:p w14:paraId="0B437764" w14:textId="77777777" w:rsidR="0041481E" w:rsidRDefault="0041481E">
            <w:pPr>
              <w:pStyle w:val="TableParagraph"/>
              <w:spacing w:before="251"/>
              <w:ind w:left="0"/>
              <w:rPr>
                <w:b/>
                <w:sz w:val="24"/>
              </w:rPr>
            </w:pPr>
          </w:p>
          <w:p w14:paraId="3647F585" w14:textId="77777777" w:rsidR="0041481E" w:rsidRDefault="00000000">
            <w:pPr>
              <w:pStyle w:val="TableParagraph"/>
              <w:spacing w:before="0"/>
              <w:ind w:left="28"/>
              <w:jc w:val="center"/>
              <w:rPr>
                <w:sz w:val="24"/>
              </w:rPr>
            </w:pPr>
            <w:r>
              <w:rPr>
                <w:spacing w:val="-2"/>
                <w:sz w:val="24"/>
              </w:rPr>
              <w:t>199.188</w:t>
            </w:r>
          </w:p>
        </w:tc>
      </w:tr>
    </w:tbl>
    <w:p w14:paraId="5BAD24FB" w14:textId="77777777" w:rsidR="0041481E" w:rsidRDefault="0041481E">
      <w:pPr>
        <w:pStyle w:val="BodyText"/>
        <w:spacing w:before="149"/>
        <w:rPr>
          <w:b/>
        </w:rPr>
      </w:pPr>
    </w:p>
    <w:p w14:paraId="1C708E9F" w14:textId="77777777" w:rsidR="0041481E" w:rsidRDefault="00000000">
      <w:pPr>
        <w:pStyle w:val="Heading5"/>
        <w:numPr>
          <w:ilvl w:val="2"/>
          <w:numId w:val="27"/>
        </w:numPr>
        <w:tabs>
          <w:tab w:val="left" w:pos="1174"/>
        </w:tabs>
        <w:ind w:left="1174" w:hanging="861"/>
      </w:pPr>
      <w:r>
        <w:t>TECHNICAL</w:t>
      </w:r>
      <w:r>
        <w:rPr>
          <w:spacing w:val="-6"/>
        </w:rPr>
        <w:t xml:space="preserve"> </w:t>
      </w:r>
      <w:r>
        <w:t>SPECIFICATIONS</w:t>
      </w:r>
      <w:r>
        <w:rPr>
          <w:spacing w:val="-5"/>
        </w:rPr>
        <w:t xml:space="preserve"> </w:t>
      </w:r>
      <w:r>
        <w:t>OF</w:t>
      </w:r>
      <w:r>
        <w:rPr>
          <w:spacing w:val="-5"/>
        </w:rPr>
        <w:t xml:space="preserve"> </w:t>
      </w:r>
      <w:r>
        <w:rPr>
          <w:spacing w:val="-4"/>
        </w:rPr>
        <w:t>DGPS</w:t>
      </w:r>
    </w:p>
    <w:p w14:paraId="251C3C1C" w14:textId="77777777" w:rsidR="0041481E" w:rsidRDefault="00000000">
      <w:pPr>
        <w:pStyle w:val="ListParagraph"/>
        <w:numPr>
          <w:ilvl w:val="3"/>
          <w:numId w:val="27"/>
        </w:numPr>
        <w:tabs>
          <w:tab w:val="left" w:pos="1239"/>
        </w:tabs>
        <w:spacing w:before="138"/>
        <w:ind w:hanging="500"/>
      </w:pPr>
      <w:r>
        <w:rPr>
          <w:b/>
          <w:sz w:val="24"/>
        </w:rPr>
        <w:t>Make:</w:t>
      </w:r>
      <w:r>
        <w:rPr>
          <w:b/>
          <w:spacing w:val="-2"/>
          <w:sz w:val="24"/>
        </w:rPr>
        <w:t xml:space="preserve"> </w:t>
      </w:r>
      <w:r>
        <w:rPr>
          <w:spacing w:val="-2"/>
        </w:rPr>
        <w:t>CHCNAV</w:t>
      </w:r>
    </w:p>
    <w:p w14:paraId="473AC98D" w14:textId="77777777" w:rsidR="0041481E" w:rsidRDefault="00000000">
      <w:pPr>
        <w:pStyle w:val="ListParagraph"/>
        <w:numPr>
          <w:ilvl w:val="3"/>
          <w:numId w:val="27"/>
        </w:numPr>
        <w:tabs>
          <w:tab w:val="left" w:pos="1211"/>
        </w:tabs>
        <w:spacing w:before="138"/>
        <w:ind w:left="1211" w:hanging="473"/>
      </w:pPr>
      <w:r>
        <w:rPr>
          <w:b/>
          <w:sz w:val="24"/>
        </w:rPr>
        <w:t>Model:</w:t>
      </w:r>
      <w:r>
        <w:rPr>
          <w:b/>
          <w:spacing w:val="-3"/>
          <w:sz w:val="24"/>
        </w:rPr>
        <w:t xml:space="preserve"> </w:t>
      </w:r>
      <w:r>
        <w:t>CHCNAV</w:t>
      </w:r>
      <w:r>
        <w:rPr>
          <w:spacing w:val="-2"/>
        </w:rPr>
        <w:t xml:space="preserve"> </w:t>
      </w:r>
      <w:r>
        <w:rPr>
          <w:spacing w:val="-5"/>
        </w:rPr>
        <w:t>i89</w:t>
      </w:r>
    </w:p>
    <w:p w14:paraId="3552F5B9" w14:textId="77777777" w:rsidR="0041481E" w:rsidRDefault="00000000">
      <w:pPr>
        <w:pStyle w:val="ListParagraph"/>
        <w:numPr>
          <w:ilvl w:val="3"/>
          <w:numId w:val="27"/>
        </w:numPr>
        <w:tabs>
          <w:tab w:val="left" w:pos="1211"/>
        </w:tabs>
        <w:spacing w:before="138"/>
        <w:ind w:left="1211" w:hanging="473"/>
        <w:rPr>
          <w:sz w:val="24"/>
        </w:rPr>
      </w:pPr>
      <w:r>
        <w:rPr>
          <w:b/>
          <w:sz w:val="24"/>
        </w:rPr>
        <w:t>Year:</w:t>
      </w:r>
      <w:r>
        <w:rPr>
          <w:b/>
          <w:spacing w:val="-2"/>
          <w:sz w:val="24"/>
        </w:rPr>
        <w:t xml:space="preserve"> </w:t>
      </w:r>
      <w:r>
        <w:rPr>
          <w:spacing w:val="-4"/>
          <w:sz w:val="24"/>
        </w:rPr>
        <w:t>2025</w:t>
      </w:r>
    </w:p>
    <w:p w14:paraId="4AA98955" w14:textId="77777777" w:rsidR="0041481E" w:rsidRDefault="0041481E">
      <w:pPr>
        <w:pStyle w:val="ListParagraph"/>
        <w:rPr>
          <w:sz w:val="24"/>
        </w:rPr>
        <w:sectPr w:rsidR="0041481E">
          <w:pgSz w:w="11910" w:h="16840"/>
          <w:pgMar w:top="1360" w:right="566" w:bottom="780" w:left="1275" w:header="0" w:footer="594" w:gutter="0"/>
          <w:cols w:space="720"/>
        </w:sectPr>
      </w:pPr>
    </w:p>
    <w:p w14:paraId="65065486" w14:textId="77777777" w:rsidR="0041481E" w:rsidRDefault="00000000">
      <w:pPr>
        <w:pStyle w:val="Heading5"/>
        <w:spacing w:before="62"/>
        <w:rPr>
          <w:b w:val="0"/>
        </w:rPr>
      </w:pPr>
      <w:r>
        <w:lastRenderedPageBreak/>
        <w:t>11.3.0</w:t>
      </w:r>
      <w:r>
        <w:rPr>
          <w:spacing w:val="43"/>
        </w:rPr>
        <w:t xml:space="preserve"> </w:t>
      </w:r>
      <w:r>
        <w:t>BASELINE</w:t>
      </w:r>
      <w:r>
        <w:rPr>
          <w:spacing w:val="-3"/>
        </w:rPr>
        <w:t xml:space="preserve"> </w:t>
      </w:r>
      <w:r>
        <w:t>PROCESSING</w:t>
      </w:r>
      <w:r>
        <w:rPr>
          <w:spacing w:val="-2"/>
        </w:rPr>
        <w:t xml:space="preserve"> RESULTS</w:t>
      </w:r>
      <w:r>
        <w:rPr>
          <w:b w:val="0"/>
          <w:spacing w:val="-2"/>
        </w:rPr>
        <w:t>:</w:t>
      </w:r>
    </w:p>
    <w:p w14:paraId="3EE57FEE" w14:textId="77777777" w:rsidR="0041481E" w:rsidRDefault="00000000">
      <w:pPr>
        <w:pStyle w:val="BodyText"/>
        <w:spacing w:before="138" w:line="360" w:lineRule="auto"/>
        <w:ind w:left="1033" w:right="741"/>
        <w:jc w:val="both"/>
        <w:rPr>
          <w:b/>
        </w:rPr>
      </w:pPr>
      <w:r>
        <w:t xml:space="preserve">Total Six Block boundary points has been fixed by PRBIPPL as part of present G3 stage exploration. Co-ordinates and Reduced level (RL) of the borehole are given in </w:t>
      </w:r>
      <w:r>
        <w:rPr>
          <w:b/>
        </w:rPr>
        <w:t xml:space="preserve">Table-10.3 </w:t>
      </w:r>
      <w:r>
        <w:t xml:space="preserve">and also shown in </w:t>
      </w:r>
      <w:r>
        <w:rPr>
          <w:b/>
        </w:rPr>
        <w:t>Plate No-VI.</w:t>
      </w:r>
    </w:p>
    <w:p w14:paraId="0569B2D8" w14:textId="77777777" w:rsidR="0041481E" w:rsidRDefault="00000000">
      <w:pPr>
        <w:pStyle w:val="Heading5"/>
      </w:pPr>
      <w:r>
        <w:t>11.4.0</w:t>
      </w:r>
      <w:r>
        <w:rPr>
          <w:spacing w:val="43"/>
        </w:rPr>
        <w:t xml:space="preserve"> </w:t>
      </w:r>
      <w:r>
        <w:t>QUALITY</w:t>
      </w:r>
      <w:r>
        <w:rPr>
          <w:spacing w:val="-3"/>
        </w:rPr>
        <w:t xml:space="preserve"> </w:t>
      </w:r>
      <w:r>
        <w:t>AND</w:t>
      </w:r>
      <w:r>
        <w:rPr>
          <w:spacing w:val="-3"/>
        </w:rPr>
        <w:t xml:space="preserve"> </w:t>
      </w:r>
      <w:r>
        <w:t>ADEQUACY</w:t>
      </w:r>
      <w:r>
        <w:rPr>
          <w:spacing w:val="-3"/>
        </w:rPr>
        <w:t xml:space="preserve"> </w:t>
      </w:r>
      <w:r>
        <w:t>OF</w:t>
      </w:r>
      <w:r>
        <w:rPr>
          <w:spacing w:val="-3"/>
        </w:rPr>
        <w:t xml:space="preserve"> </w:t>
      </w:r>
      <w:r>
        <w:t>TOPOGRAPHIC</w:t>
      </w:r>
      <w:r>
        <w:rPr>
          <w:spacing w:val="-2"/>
        </w:rPr>
        <w:t xml:space="preserve"> CONTROL</w:t>
      </w:r>
    </w:p>
    <w:p w14:paraId="42FEB2BA" w14:textId="77777777" w:rsidR="0041481E" w:rsidRDefault="00000000">
      <w:pPr>
        <w:pStyle w:val="BodyText"/>
        <w:spacing w:before="138" w:line="360" w:lineRule="auto"/>
        <w:ind w:left="1022" w:right="741"/>
        <w:jc w:val="both"/>
      </w:pPr>
      <w:r>
        <w:t>Topographic</w:t>
      </w:r>
      <w:r>
        <w:rPr>
          <w:spacing w:val="-4"/>
        </w:rPr>
        <w:t xml:space="preserve"> </w:t>
      </w:r>
      <w:r>
        <w:t>control</w:t>
      </w:r>
      <w:r>
        <w:rPr>
          <w:spacing w:val="-4"/>
        </w:rPr>
        <w:t xml:space="preserve"> </w:t>
      </w:r>
      <w:r>
        <w:t>for</w:t>
      </w:r>
      <w:r>
        <w:rPr>
          <w:spacing w:val="-4"/>
        </w:rPr>
        <w:t xml:space="preserve"> </w:t>
      </w:r>
      <w:r>
        <w:t>the</w:t>
      </w:r>
      <w:r>
        <w:rPr>
          <w:spacing w:val="-4"/>
        </w:rPr>
        <w:t xml:space="preserve"> </w:t>
      </w:r>
      <w:r>
        <w:t>exploration</w:t>
      </w:r>
      <w:r>
        <w:rPr>
          <w:spacing w:val="-4"/>
        </w:rPr>
        <w:t xml:space="preserve"> </w:t>
      </w:r>
      <w:r>
        <w:t>area</w:t>
      </w:r>
      <w:r>
        <w:rPr>
          <w:spacing w:val="-4"/>
        </w:rPr>
        <w:t xml:space="preserve"> </w:t>
      </w:r>
      <w:r>
        <w:t>was</w:t>
      </w:r>
      <w:r>
        <w:rPr>
          <w:spacing w:val="-4"/>
        </w:rPr>
        <w:t xml:space="preserve"> </w:t>
      </w:r>
      <w:r>
        <w:t>established</w:t>
      </w:r>
      <w:r>
        <w:rPr>
          <w:spacing w:val="-4"/>
        </w:rPr>
        <w:t xml:space="preserve"> </w:t>
      </w:r>
      <w:r>
        <w:t>using</w:t>
      </w:r>
      <w:r>
        <w:rPr>
          <w:spacing w:val="-4"/>
        </w:rPr>
        <w:t xml:space="preserve"> </w:t>
      </w:r>
      <w:r>
        <w:t>Differential</w:t>
      </w:r>
      <w:r>
        <w:rPr>
          <w:spacing w:val="-4"/>
        </w:rPr>
        <w:t xml:space="preserve"> </w:t>
      </w:r>
      <w:r>
        <w:t>Global Navigation Satellite System (DGPS/GNSS), ensuring high positional accuracy for all survey observations. Adequate topographic control points and data density were maintained</w:t>
      </w:r>
      <w:r>
        <w:rPr>
          <w:spacing w:val="-6"/>
        </w:rPr>
        <w:t xml:space="preserve"> </w:t>
      </w:r>
      <w:r>
        <w:t>to</w:t>
      </w:r>
      <w:r>
        <w:rPr>
          <w:spacing w:val="-6"/>
        </w:rPr>
        <w:t xml:space="preserve"> </w:t>
      </w:r>
      <w:r>
        <w:t>accurately</w:t>
      </w:r>
      <w:r>
        <w:rPr>
          <w:spacing w:val="-6"/>
        </w:rPr>
        <w:t xml:space="preserve"> </w:t>
      </w:r>
      <w:r>
        <w:t>depict</w:t>
      </w:r>
      <w:r>
        <w:rPr>
          <w:spacing w:val="-6"/>
        </w:rPr>
        <w:t xml:space="preserve"> </w:t>
      </w:r>
      <w:r>
        <w:t>the</w:t>
      </w:r>
      <w:r>
        <w:rPr>
          <w:spacing w:val="-6"/>
        </w:rPr>
        <w:t xml:space="preserve"> </w:t>
      </w:r>
      <w:r>
        <w:t>terrain,</w:t>
      </w:r>
      <w:r>
        <w:rPr>
          <w:spacing w:val="-6"/>
        </w:rPr>
        <w:t xml:space="preserve"> </w:t>
      </w:r>
      <w:r>
        <w:t>exploration</w:t>
      </w:r>
      <w:r>
        <w:rPr>
          <w:spacing w:val="-6"/>
        </w:rPr>
        <w:t xml:space="preserve"> </w:t>
      </w:r>
      <w:r>
        <w:t>features,</w:t>
      </w:r>
      <w:r>
        <w:rPr>
          <w:spacing w:val="-6"/>
        </w:rPr>
        <w:t xml:space="preserve"> </w:t>
      </w:r>
      <w:r>
        <w:t>and</w:t>
      </w:r>
      <w:r>
        <w:rPr>
          <w:spacing w:val="-6"/>
        </w:rPr>
        <w:t xml:space="preserve"> </w:t>
      </w:r>
      <w:r>
        <w:t>cultural</w:t>
      </w:r>
      <w:r>
        <w:rPr>
          <w:spacing w:val="-6"/>
        </w:rPr>
        <w:t xml:space="preserve"> </w:t>
      </w:r>
      <w:r>
        <w:t>details</w:t>
      </w:r>
      <w:r>
        <w:rPr>
          <w:spacing w:val="-6"/>
        </w:rPr>
        <w:t xml:space="preserve"> </w:t>
      </w:r>
      <w:r>
        <w:t>on the topographic map. The survey data were processed and compiled to generate an Excel-based</w:t>
      </w:r>
      <w:r>
        <w:rPr>
          <w:spacing w:val="-2"/>
        </w:rPr>
        <w:t xml:space="preserve"> </w:t>
      </w:r>
      <w:r>
        <w:t>point</w:t>
      </w:r>
      <w:r>
        <w:rPr>
          <w:spacing w:val="-2"/>
        </w:rPr>
        <w:t xml:space="preserve"> </w:t>
      </w:r>
      <w:r>
        <w:t>list,</w:t>
      </w:r>
      <w:r>
        <w:rPr>
          <w:spacing w:val="-2"/>
        </w:rPr>
        <w:t xml:space="preserve"> </w:t>
      </w:r>
      <w:r>
        <w:t>which</w:t>
      </w:r>
      <w:r>
        <w:rPr>
          <w:spacing w:val="-2"/>
        </w:rPr>
        <w:t xml:space="preserve"> </w:t>
      </w:r>
      <w:r>
        <w:t>is</w:t>
      </w:r>
      <w:r>
        <w:rPr>
          <w:spacing w:val="-2"/>
        </w:rPr>
        <w:t xml:space="preserve"> </w:t>
      </w:r>
      <w:r>
        <w:t>appended</w:t>
      </w:r>
      <w:r>
        <w:rPr>
          <w:spacing w:val="-2"/>
        </w:rPr>
        <w:t xml:space="preserve"> </w:t>
      </w:r>
      <w:r>
        <w:t>to</w:t>
      </w:r>
      <w:r>
        <w:rPr>
          <w:spacing w:val="-2"/>
        </w:rPr>
        <w:t xml:space="preserve"> </w:t>
      </w:r>
      <w:r>
        <w:t>this</w:t>
      </w:r>
      <w:r>
        <w:rPr>
          <w:spacing w:val="-2"/>
        </w:rPr>
        <w:t xml:space="preserve"> </w:t>
      </w:r>
      <w:r>
        <w:t>report.</w:t>
      </w:r>
      <w:r>
        <w:rPr>
          <w:spacing w:val="-2"/>
        </w:rPr>
        <w:t xml:space="preserve"> </w:t>
      </w:r>
      <w:r>
        <w:t>The</w:t>
      </w:r>
      <w:r>
        <w:rPr>
          <w:spacing w:val="-2"/>
        </w:rPr>
        <w:t xml:space="preserve"> </w:t>
      </w:r>
      <w:r>
        <w:t>survey</w:t>
      </w:r>
      <w:r>
        <w:rPr>
          <w:spacing w:val="-2"/>
        </w:rPr>
        <w:t xml:space="preserve"> </w:t>
      </w:r>
      <w:r>
        <w:t>was</w:t>
      </w:r>
      <w:r>
        <w:rPr>
          <w:spacing w:val="-2"/>
        </w:rPr>
        <w:t xml:space="preserve"> </w:t>
      </w:r>
      <w:r>
        <w:t>carried</w:t>
      </w:r>
      <w:r>
        <w:rPr>
          <w:spacing w:val="-2"/>
        </w:rPr>
        <w:t xml:space="preserve"> </w:t>
      </w:r>
      <w:r>
        <w:t>out</w:t>
      </w:r>
      <w:r>
        <w:rPr>
          <w:spacing w:val="-2"/>
        </w:rPr>
        <w:t xml:space="preserve"> </w:t>
      </w:r>
      <w:r>
        <w:t>by qualified survey personnel in accordance with the prevailing standard survey procedures,</w:t>
      </w:r>
      <w:r>
        <w:rPr>
          <w:spacing w:val="-11"/>
        </w:rPr>
        <w:t xml:space="preserve"> </w:t>
      </w:r>
      <w:r>
        <w:t>ensuring</w:t>
      </w:r>
      <w:r>
        <w:rPr>
          <w:spacing w:val="-11"/>
        </w:rPr>
        <w:t xml:space="preserve"> </w:t>
      </w:r>
      <w:r>
        <w:t>the</w:t>
      </w:r>
      <w:r>
        <w:rPr>
          <w:spacing w:val="-11"/>
        </w:rPr>
        <w:t xml:space="preserve"> </w:t>
      </w:r>
      <w:r>
        <w:t>quality,</w:t>
      </w:r>
      <w:r>
        <w:rPr>
          <w:spacing w:val="-11"/>
        </w:rPr>
        <w:t xml:space="preserve"> </w:t>
      </w:r>
      <w:r>
        <w:t>accuracy,</w:t>
      </w:r>
      <w:r>
        <w:rPr>
          <w:spacing w:val="-11"/>
        </w:rPr>
        <w:t xml:space="preserve"> </w:t>
      </w:r>
      <w:r>
        <w:t>and</w:t>
      </w:r>
      <w:r>
        <w:rPr>
          <w:spacing w:val="-11"/>
        </w:rPr>
        <w:t xml:space="preserve"> </w:t>
      </w:r>
      <w:r>
        <w:t>adequacy</w:t>
      </w:r>
      <w:r>
        <w:rPr>
          <w:spacing w:val="-11"/>
        </w:rPr>
        <w:t xml:space="preserve"> </w:t>
      </w:r>
      <w:r>
        <w:t>of</w:t>
      </w:r>
      <w:r>
        <w:rPr>
          <w:spacing w:val="-11"/>
        </w:rPr>
        <w:t xml:space="preserve"> </w:t>
      </w:r>
      <w:r>
        <w:t>the</w:t>
      </w:r>
      <w:r>
        <w:rPr>
          <w:spacing w:val="-11"/>
        </w:rPr>
        <w:t xml:space="preserve"> </w:t>
      </w:r>
      <w:r>
        <w:t>topographic</w:t>
      </w:r>
      <w:r>
        <w:rPr>
          <w:spacing w:val="-11"/>
        </w:rPr>
        <w:t xml:space="preserve"> </w:t>
      </w:r>
      <w:r>
        <w:t>control</w:t>
      </w:r>
      <w:r>
        <w:rPr>
          <w:spacing w:val="-11"/>
        </w:rPr>
        <w:t xml:space="preserve"> </w:t>
      </w:r>
      <w:r>
        <w:t>for geological mapping and exploration activities.</w:t>
      </w:r>
    </w:p>
    <w:p w14:paraId="401B747E" w14:textId="77777777" w:rsidR="0041481E" w:rsidRDefault="0041481E">
      <w:pPr>
        <w:pStyle w:val="BodyText"/>
      </w:pPr>
    </w:p>
    <w:p w14:paraId="7850E754" w14:textId="77777777" w:rsidR="0041481E" w:rsidRDefault="0041481E">
      <w:pPr>
        <w:pStyle w:val="BodyText"/>
      </w:pPr>
    </w:p>
    <w:p w14:paraId="52C76E63" w14:textId="77777777" w:rsidR="0041481E" w:rsidRDefault="0041481E">
      <w:pPr>
        <w:pStyle w:val="BodyText"/>
      </w:pPr>
    </w:p>
    <w:p w14:paraId="47E2A2F5" w14:textId="77777777" w:rsidR="0041481E" w:rsidRDefault="0041481E">
      <w:pPr>
        <w:pStyle w:val="BodyText"/>
      </w:pPr>
    </w:p>
    <w:p w14:paraId="5C92666C" w14:textId="77777777" w:rsidR="0041481E" w:rsidRDefault="0041481E">
      <w:pPr>
        <w:pStyle w:val="BodyText"/>
      </w:pPr>
    </w:p>
    <w:p w14:paraId="777019C5" w14:textId="77777777" w:rsidR="0041481E" w:rsidRDefault="0041481E">
      <w:pPr>
        <w:pStyle w:val="BodyText"/>
      </w:pPr>
    </w:p>
    <w:p w14:paraId="229980EC" w14:textId="77777777" w:rsidR="0041481E" w:rsidRDefault="0041481E">
      <w:pPr>
        <w:pStyle w:val="BodyText"/>
      </w:pPr>
    </w:p>
    <w:p w14:paraId="75F39601" w14:textId="77777777" w:rsidR="0041481E" w:rsidRDefault="0041481E">
      <w:pPr>
        <w:pStyle w:val="BodyText"/>
      </w:pPr>
    </w:p>
    <w:p w14:paraId="1CCE8E04" w14:textId="77777777" w:rsidR="0041481E" w:rsidRDefault="0041481E">
      <w:pPr>
        <w:pStyle w:val="BodyText"/>
      </w:pPr>
    </w:p>
    <w:p w14:paraId="3B2AE76D" w14:textId="77777777" w:rsidR="0041481E" w:rsidRDefault="0041481E">
      <w:pPr>
        <w:pStyle w:val="BodyText"/>
      </w:pPr>
    </w:p>
    <w:p w14:paraId="77FD0E5F" w14:textId="77777777" w:rsidR="0041481E" w:rsidRDefault="0041481E">
      <w:pPr>
        <w:pStyle w:val="BodyText"/>
      </w:pPr>
    </w:p>
    <w:p w14:paraId="421D412E" w14:textId="77777777" w:rsidR="0041481E" w:rsidRDefault="0041481E">
      <w:pPr>
        <w:pStyle w:val="BodyText"/>
      </w:pPr>
    </w:p>
    <w:p w14:paraId="775A667D" w14:textId="77777777" w:rsidR="0041481E" w:rsidRDefault="0041481E">
      <w:pPr>
        <w:pStyle w:val="BodyText"/>
      </w:pPr>
    </w:p>
    <w:p w14:paraId="621AAF03" w14:textId="77777777" w:rsidR="0041481E" w:rsidRDefault="0041481E">
      <w:pPr>
        <w:pStyle w:val="BodyText"/>
      </w:pPr>
    </w:p>
    <w:p w14:paraId="34B8EB9E" w14:textId="77777777" w:rsidR="0041481E" w:rsidRDefault="0041481E">
      <w:pPr>
        <w:pStyle w:val="BodyText"/>
      </w:pPr>
    </w:p>
    <w:p w14:paraId="3533EAF5" w14:textId="77777777" w:rsidR="0041481E" w:rsidRDefault="0041481E">
      <w:pPr>
        <w:pStyle w:val="BodyText"/>
      </w:pPr>
    </w:p>
    <w:p w14:paraId="23C99BB0" w14:textId="77777777" w:rsidR="0041481E" w:rsidRDefault="0041481E">
      <w:pPr>
        <w:pStyle w:val="BodyText"/>
      </w:pPr>
    </w:p>
    <w:p w14:paraId="08666AE2" w14:textId="77777777" w:rsidR="0041481E" w:rsidRDefault="0041481E">
      <w:pPr>
        <w:pStyle w:val="BodyText"/>
      </w:pPr>
    </w:p>
    <w:p w14:paraId="5C1F1F90" w14:textId="77777777" w:rsidR="0041481E" w:rsidRDefault="0041481E">
      <w:pPr>
        <w:pStyle w:val="BodyText"/>
      </w:pPr>
    </w:p>
    <w:p w14:paraId="310AD1BF" w14:textId="77777777" w:rsidR="0041481E" w:rsidRDefault="0041481E">
      <w:pPr>
        <w:pStyle w:val="BodyText"/>
      </w:pPr>
    </w:p>
    <w:p w14:paraId="071D5E96" w14:textId="77777777" w:rsidR="0041481E" w:rsidRDefault="0041481E">
      <w:pPr>
        <w:pStyle w:val="BodyText"/>
      </w:pPr>
    </w:p>
    <w:p w14:paraId="0CC25DF0" w14:textId="77777777" w:rsidR="0041481E" w:rsidRDefault="0041481E">
      <w:pPr>
        <w:pStyle w:val="BodyText"/>
      </w:pPr>
    </w:p>
    <w:p w14:paraId="179A7191" w14:textId="77777777" w:rsidR="0041481E" w:rsidRDefault="0041481E">
      <w:pPr>
        <w:pStyle w:val="BodyText"/>
      </w:pPr>
    </w:p>
    <w:p w14:paraId="1B03960E" w14:textId="77777777" w:rsidR="0041481E" w:rsidRDefault="0041481E">
      <w:pPr>
        <w:pStyle w:val="BodyText"/>
      </w:pPr>
    </w:p>
    <w:p w14:paraId="73A04A69" w14:textId="77777777" w:rsidR="0041481E" w:rsidRDefault="0041481E">
      <w:pPr>
        <w:pStyle w:val="BodyText"/>
      </w:pPr>
    </w:p>
    <w:p w14:paraId="6753883E" w14:textId="77777777" w:rsidR="0041481E" w:rsidRDefault="0041481E">
      <w:pPr>
        <w:pStyle w:val="BodyText"/>
      </w:pPr>
    </w:p>
    <w:p w14:paraId="0A9E9429" w14:textId="77777777" w:rsidR="0041481E" w:rsidRDefault="0041481E">
      <w:pPr>
        <w:pStyle w:val="BodyText"/>
      </w:pPr>
    </w:p>
    <w:p w14:paraId="00A69003" w14:textId="77777777" w:rsidR="0041481E" w:rsidRDefault="0041481E">
      <w:pPr>
        <w:pStyle w:val="BodyText"/>
        <w:spacing w:before="30"/>
      </w:pPr>
    </w:p>
    <w:p w14:paraId="10EF6F87" w14:textId="77777777" w:rsidR="0041481E" w:rsidRDefault="00000000">
      <w:pPr>
        <w:ind w:right="423"/>
        <w:jc w:val="center"/>
        <w:rPr>
          <w:b/>
          <w:sz w:val="28"/>
        </w:rPr>
      </w:pPr>
      <w:r>
        <w:rPr>
          <w:b/>
          <w:spacing w:val="-2"/>
          <w:sz w:val="28"/>
          <w:u w:val="single"/>
        </w:rPr>
        <w:t>CHAPTER-</w:t>
      </w:r>
      <w:r>
        <w:rPr>
          <w:b/>
          <w:spacing w:val="-5"/>
          <w:sz w:val="28"/>
          <w:u w:val="single"/>
        </w:rPr>
        <w:t>12</w:t>
      </w:r>
    </w:p>
    <w:p w14:paraId="4C963681" w14:textId="77777777" w:rsidR="0041481E" w:rsidRDefault="0041481E">
      <w:pPr>
        <w:jc w:val="center"/>
        <w:rPr>
          <w:b/>
          <w:sz w:val="28"/>
        </w:rPr>
        <w:sectPr w:rsidR="0041481E">
          <w:pgSz w:w="11910" w:h="16840"/>
          <w:pgMar w:top="1360" w:right="566" w:bottom="780" w:left="1275" w:header="0" w:footer="594" w:gutter="0"/>
          <w:cols w:space="720"/>
        </w:sectPr>
      </w:pPr>
    </w:p>
    <w:p w14:paraId="39B5DB80" w14:textId="77777777" w:rsidR="0041481E" w:rsidRDefault="00000000">
      <w:pPr>
        <w:pStyle w:val="Heading2"/>
        <w:spacing w:before="62"/>
        <w:ind w:right="425"/>
        <w:rPr>
          <w:u w:val="none"/>
        </w:rPr>
      </w:pPr>
      <w:r>
        <w:lastRenderedPageBreak/>
        <w:t>SAMPLING</w:t>
      </w:r>
      <w:r>
        <w:rPr>
          <w:spacing w:val="-4"/>
        </w:rPr>
        <w:t xml:space="preserve"> </w:t>
      </w:r>
      <w:r>
        <w:rPr>
          <w:spacing w:val="-2"/>
        </w:rPr>
        <w:t>TECHNIQUES</w:t>
      </w:r>
    </w:p>
    <w:p w14:paraId="10B29D90" w14:textId="77777777" w:rsidR="0041481E" w:rsidRDefault="0041481E">
      <w:pPr>
        <w:pStyle w:val="BodyText"/>
        <w:rPr>
          <w:b/>
          <w:sz w:val="22"/>
        </w:rPr>
      </w:pPr>
    </w:p>
    <w:p w14:paraId="2F534B8B" w14:textId="77777777" w:rsidR="0041481E" w:rsidRDefault="0041481E">
      <w:pPr>
        <w:pStyle w:val="BodyText"/>
        <w:spacing w:before="111"/>
        <w:rPr>
          <w:b/>
          <w:sz w:val="22"/>
        </w:rPr>
      </w:pPr>
    </w:p>
    <w:p w14:paraId="2985F01C" w14:textId="77777777" w:rsidR="0041481E" w:rsidRDefault="00000000">
      <w:pPr>
        <w:spacing w:line="360" w:lineRule="auto"/>
        <w:ind w:left="1022" w:hanging="709"/>
        <w:rPr>
          <w:b/>
        </w:rPr>
      </w:pPr>
      <w:r>
        <w:rPr>
          <w:b/>
        </w:rPr>
        <w:t>12.1.0</w:t>
      </w:r>
      <w:r>
        <w:rPr>
          <w:b/>
          <w:spacing w:val="35"/>
        </w:rPr>
        <w:t xml:space="preserve"> </w:t>
      </w:r>
      <w:r>
        <w:rPr>
          <w:b/>
        </w:rPr>
        <w:t>NATURE</w:t>
      </w:r>
      <w:r>
        <w:rPr>
          <w:b/>
          <w:spacing w:val="28"/>
        </w:rPr>
        <w:t xml:space="preserve"> </w:t>
      </w:r>
      <w:r>
        <w:rPr>
          <w:b/>
        </w:rPr>
        <w:t>AND</w:t>
      </w:r>
      <w:r>
        <w:rPr>
          <w:b/>
          <w:spacing w:val="30"/>
        </w:rPr>
        <w:t xml:space="preserve"> </w:t>
      </w:r>
      <w:r>
        <w:rPr>
          <w:b/>
        </w:rPr>
        <w:t>QUALITY</w:t>
      </w:r>
      <w:r>
        <w:rPr>
          <w:b/>
          <w:spacing w:val="30"/>
        </w:rPr>
        <w:t xml:space="preserve"> </w:t>
      </w:r>
      <w:r>
        <w:rPr>
          <w:b/>
        </w:rPr>
        <w:t>OF</w:t>
      </w:r>
      <w:r>
        <w:rPr>
          <w:b/>
          <w:spacing w:val="27"/>
        </w:rPr>
        <w:t xml:space="preserve"> </w:t>
      </w:r>
      <w:r>
        <w:rPr>
          <w:b/>
        </w:rPr>
        <w:t>SAMPLING</w:t>
      </w:r>
      <w:r>
        <w:rPr>
          <w:b/>
          <w:spacing w:val="30"/>
        </w:rPr>
        <w:t xml:space="preserve"> </w:t>
      </w:r>
      <w:r>
        <w:rPr>
          <w:b/>
        </w:rPr>
        <w:t>AND</w:t>
      </w:r>
      <w:r>
        <w:rPr>
          <w:b/>
          <w:spacing w:val="27"/>
        </w:rPr>
        <w:t xml:space="preserve"> </w:t>
      </w:r>
      <w:r>
        <w:rPr>
          <w:b/>
        </w:rPr>
        <w:t>MEASURES</w:t>
      </w:r>
      <w:r>
        <w:rPr>
          <w:b/>
          <w:spacing w:val="32"/>
        </w:rPr>
        <w:t xml:space="preserve"> </w:t>
      </w:r>
      <w:r>
        <w:rPr>
          <w:b/>
        </w:rPr>
        <w:t>TAKEN</w:t>
      </w:r>
      <w:r>
        <w:rPr>
          <w:b/>
          <w:spacing w:val="35"/>
        </w:rPr>
        <w:t xml:space="preserve"> </w:t>
      </w:r>
      <w:r>
        <w:rPr>
          <w:b/>
        </w:rPr>
        <w:t>TO</w:t>
      </w:r>
      <w:r>
        <w:rPr>
          <w:b/>
          <w:spacing w:val="35"/>
        </w:rPr>
        <w:t xml:space="preserve"> </w:t>
      </w:r>
      <w:r>
        <w:rPr>
          <w:b/>
        </w:rPr>
        <w:t>ENSURE SAMPLE REPRESENTATIVITY</w:t>
      </w:r>
    </w:p>
    <w:p w14:paraId="12592922" w14:textId="77777777" w:rsidR="0041481E" w:rsidRDefault="00000000">
      <w:pPr>
        <w:pStyle w:val="ListParagraph"/>
        <w:numPr>
          <w:ilvl w:val="0"/>
          <w:numId w:val="6"/>
        </w:numPr>
        <w:tabs>
          <w:tab w:val="left" w:pos="1033"/>
        </w:tabs>
        <w:spacing w:line="360" w:lineRule="auto"/>
        <w:ind w:right="736"/>
        <w:rPr>
          <w:sz w:val="24"/>
        </w:rPr>
      </w:pPr>
      <w:r>
        <w:rPr>
          <w:sz w:val="24"/>
        </w:rPr>
        <w:t xml:space="preserve">The present work was formulated to undertake </w:t>
      </w:r>
      <w:r>
        <w:rPr>
          <w:b/>
          <w:sz w:val="24"/>
        </w:rPr>
        <w:t xml:space="preserve">Preliminary Exploration (G3 Stage) </w:t>
      </w:r>
      <w:r>
        <w:rPr>
          <w:sz w:val="24"/>
        </w:rPr>
        <w:t xml:space="preserve">for limestone in the </w:t>
      </w:r>
      <w:proofErr w:type="spellStart"/>
      <w:r>
        <w:rPr>
          <w:sz w:val="24"/>
        </w:rPr>
        <w:t>Vadekhan</w:t>
      </w:r>
      <w:proofErr w:type="spellEnd"/>
      <w:r>
        <w:rPr>
          <w:sz w:val="24"/>
        </w:rPr>
        <w:t xml:space="preserve"> Block. A total of </w:t>
      </w:r>
      <w:r>
        <w:rPr>
          <w:b/>
          <w:sz w:val="24"/>
        </w:rPr>
        <w:t xml:space="preserve">40 bedrock samples </w:t>
      </w:r>
      <w:r>
        <w:rPr>
          <w:sz w:val="24"/>
        </w:rPr>
        <w:t xml:space="preserve">and </w:t>
      </w:r>
      <w:r>
        <w:rPr>
          <w:b/>
          <w:sz w:val="24"/>
        </w:rPr>
        <w:t xml:space="preserve">15 pit samples </w:t>
      </w:r>
      <w:r>
        <w:rPr>
          <w:sz w:val="24"/>
        </w:rPr>
        <w:t>were collected from the block for Chemical analysis.</w:t>
      </w:r>
    </w:p>
    <w:p w14:paraId="018BB15B" w14:textId="77777777" w:rsidR="0041481E" w:rsidRDefault="00000000">
      <w:pPr>
        <w:pStyle w:val="ListParagraph"/>
        <w:numPr>
          <w:ilvl w:val="0"/>
          <w:numId w:val="6"/>
        </w:numPr>
        <w:tabs>
          <w:tab w:val="left" w:pos="1020"/>
          <w:tab w:val="left" w:pos="1033"/>
        </w:tabs>
        <w:spacing w:line="360" w:lineRule="auto"/>
        <w:ind w:right="736" w:hanging="295"/>
        <w:rPr>
          <w:sz w:val="24"/>
        </w:rPr>
      </w:pPr>
      <w:r>
        <w:rPr>
          <w:sz w:val="24"/>
        </w:rPr>
        <w:t xml:space="preserve">Exploratory drilling of </w:t>
      </w:r>
      <w:r>
        <w:rPr>
          <w:b/>
          <w:sz w:val="24"/>
        </w:rPr>
        <w:t xml:space="preserve">98m </w:t>
      </w:r>
      <w:r>
        <w:rPr>
          <w:sz w:val="24"/>
        </w:rPr>
        <w:t xml:space="preserve">was carried out through </w:t>
      </w:r>
      <w:r>
        <w:rPr>
          <w:b/>
          <w:sz w:val="24"/>
        </w:rPr>
        <w:t xml:space="preserve">13 boreholes </w:t>
      </w:r>
      <w:r>
        <w:rPr>
          <w:sz w:val="24"/>
        </w:rPr>
        <w:t xml:space="preserve">to assess the subsurface continuity and quality of the limestone horizon. Sampling and analytical work were undertaken on all identified limestone-bearing intervals encountered in surface exposures, pits and boreholes. Sample intervals were delineated based on detailed geological observations considering lithological variations and the characteristics of the mineralized zones. Generally, a sampling interval of </w:t>
      </w:r>
      <w:r>
        <w:rPr>
          <w:b/>
          <w:sz w:val="24"/>
        </w:rPr>
        <w:t xml:space="preserve">1.0 m </w:t>
      </w:r>
      <w:r>
        <w:rPr>
          <w:sz w:val="24"/>
        </w:rPr>
        <w:t xml:space="preserve">was maintained for borehole core sampling however, the interval was modified wherever necessary to </w:t>
      </w:r>
      <w:proofErr w:type="spellStart"/>
      <w:r>
        <w:rPr>
          <w:sz w:val="24"/>
        </w:rPr>
        <w:t>honour</w:t>
      </w:r>
      <w:proofErr w:type="spellEnd"/>
      <w:r>
        <w:rPr>
          <w:sz w:val="24"/>
        </w:rPr>
        <w:t xml:space="preserve"> lithological contacts and changes in rock characteristics thereby ensuring representative sampling of the mineralized horizons.</w:t>
      </w:r>
    </w:p>
    <w:p w14:paraId="671FA5C8" w14:textId="77777777" w:rsidR="0041481E" w:rsidRDefault="00000000">
      <w:pPr>
        <w:pStyle w:val="ListParagraph"/>
        <w:numPr>
          <w:ilvl w:val="0"/>
          <w:numId w:val="6"/>
        </w:numPr>
        <w:tabs>
          <w:tab w:val="left" w:pos="1021"/>
          <w:tab w:val="left" w:pos="1033"/>
        </w:tabs>
        <w:spacing w:line="360" w:lineRule="auto"/>
        <w:ind w:right="736" w:hanging="360"/>
        <w:rPr>
          <w:sz w:val="24"/>
        </w:rPr>
      </w:pPr>
      <w:r>
        <w:rPr>
          <w:sz w:val="24"/>
        </w:rPr>
        <w:t>Borehole core sampling was carried out in the presence of a qualified geologist and a sampling</w:t>
      </w:r>
      <w:r>
        <w:rPr>
          <w:spacing w:val="-2"/>
          <w:sz w:val="24"/>
        </w:rPr>
        <w:t xml:space="preserve"> </w:t>
      </w:r>
      <w:r>
        <w:rPr>
          <w:sz w:val="24"/>
        </w:rPr>
        <w:t>technician.</w:t>
      </w:r>
      <w:r>
        <w:rPr>
          <w:spacing w:val="-2"/>
          <w:sz w:val="24"/>
        </w:rPr>
        <w:t xml:space="preserve"> </w:t>
      </w:r>
      <w:r>
        <w:rPr>
          <w:sz w:val="24"/>
        </w:rPr>
        <w:t>The</w:t>
      </w:r>
      <w:r>
        <w:rPr>
          <w:spacing w:val="-2"/>
          <w:sz w:val="24"/>
        </w:rPr>
        <w:t xml:space="preserve"> </w:t>
      </w:r>
      <w:r>
        <w:rPr>
          <w:sz w:val="24"/>
        </w:rPr>
        <w:t>geologist</w:t>
      </w:r>
      <w:r>
        <w:rPr>
          <w:spacing w:val="-2"/>
          <w:sz w:val="24"/>
        </w:rPr>
        <w:t xml:space="preserve"> </w:t>
      </w:r>
      <w:r>
        <w:rPr>
          <w:sz w:val="24"/>
        </w:rPr>
        <w:t>identified</w:t>
      </w:r>
      <w:r>
        <w:rPr>
          <w:spacing w:val="-2"/>
          <w:sz w:val="24"/>
        </w:rPr>
        <w:t xml:space="preserve"> </w:t>
      </w:r>
      <w:r>
        <w:rPr>
          <w:sz w:val="24"/>
        </w:rPr>
        <w:t>and</w:t>
      </w:r>
      <w:r>
        <w:rPr>
          <w:spacing w:val="-2"/>
          <w:sz w:val="24"/>
        </w:rPr>
        <w:t xml:space="preserve"> </w:t>
      </w:r>
      <w:r>
        <w:rPr>
          <w:sz w:val="24"/>
        </w:rPr>
        <w:t>marked</w:t>
      </w:r>
      <w:r>
        <w:rPr>
          <w:spacing w:val="-2"/>
          <w:sz w:val="24"/>
        </w:rPr>
        <w:t xml:space="preserve"> </w:t>
      </w:r>
      <w:r>
        <w:rPr>
          <w:sz w:val="24"/>
        </w:rPr>
        <w:t>the</w:t>
      </w:r>
      <w:r>
        <w:rPr>
          <w:spacing w:val="-2"/>
          <w:sz w:val="24"/>
        </w:rPr>
        <w:t xml:space="preserve"> </w:t>
      </w:r>
      <w:r>
        <w:rPr>
          <w:sz w:val="24"/>
        </w:rPr>
        <w:t>limestone-bearing</w:t>
      </w:r>
      <w:r>
        <w:rPr>
          <w:spacing w:val="-2"/>
          <w:sz w:val="24"/>
        </w:rPr>
        <w:t xml:space="preserve"> </w:t>
      </w:r>
      <w:r>
        <w:rPr>
          <w:sz w:val="24"/>
        </w:rPr>
        <w:t>zones for sample preparation and the samples were generated under the supervision of the sampling</w:t>
      </w:r>
      <w:r>
        <w:rPr>
          <w:spacing w:val="-6"/>
          <w:sz w:val="24"/>
        </w:rPr>
        <w:t xml:space="preserve"> </w:t>
      </w:r>
      <w:r>
        <w:rPr>
          <w:sz w:val="24"/>
        </w:rPr>
        <w:t>technician.</w:t>
      </w:r>
      <w:r>
        <w:rPr>
          <w:spacing w:val="-6"/>
          <w:sz w:val="24"/>
        </w:rPr>
        <w:t xml:space="preserve"> </w:t>
      </w:r>
      <w:r>
        <w:rPr>
          <w:sz w:val="24"/>
        </w:rPr>
        <w:t>The</w:t>
      </w:r>
      <w:r>
        <w:rPr>
          <w:spacing w:val="-6"/>
          <w:sz w:val="24"/>
        </w:rPr>
        <w:t xml:space="preserve"> </w:t>
      </w:r>
      <w:r>
        <w:rPr>
          <w:sz w:val="24"/>
        </w:rPr>
        <w:t>recovered</w:t>
      </w:r>
      <w:r>
        <w:rPr>
          <w:spacing w:val="-6"/>
          <w:sz w:val="24"/>
        </w:rPr>
        <w:t xml:space="preserve"> </w:t>
      </w:r>
      <w:r>
        <w:rPr>
          <w:sz w:val="24"/>
        </w:rPr>
        <w:t>core</w:t>
      </w:r>
      <w:r>
        <w:rPr>
          <w:spacing w:val="-6"/>
          <w:sz w:val="24"/>
        </w:rPr>
        <w:t xml:space="preserve"> </w:t>
      </w:r>
      <w:r>
        <w:rPr>
          <w:sz w:val="24"/>
        </w:rPr>
        <w:t>was</w:t>
      </w:r>
      <w:r>
        <w:rPr>
          <w:spacing w:val="-6"/>
          <w:sz w:val="24"/>
        </w:rPr>
        <w:t xml:space="preserve"> </w:t>
      </w:r>
      <w:r>
        <w:rPr>
          <w:sz w:val="24"/>
        </w:rPr>
        <w:t>longitudinally</w:t>
      </w:r>
      <w:r>
        <w:rPr>
          <w:spacing w:val="-6"/>
          <w:sz w:val="24"/>
        </w:rPr>
        <w:t xml:space="preserve"> </w:t>
      </w:r>
      <w:r>
        <w:rPr>
          <w:sz w:val="24"/>
        </w:rPr>
        <w:t>split</w:t>
      </w:r>
      <w:r>
        <w:rPr>
          <w:spacing w:val="-6"/>
          <w:sz w:val="24"/>
        </w:rPr>
        <w:t xml:space="preserve"> </w:t>
      </w:r>
      <w:r>
        <w:rPr>
          <w:sz w:val="24"/>
        </w:rPr>
        <w:t>into</w:t>
      </w:r>
      <w:r>
        <w:rPr>
          <w:spacing w:val="-6"/>
          <w:sz w:val="24"/>
        </w:rPr>
        <w:t xml:space="preserve"> </w:t>
      </w:r>
      <w:r>
        <w:rPr>
          <w:sz w:val="24"/>
        </w:rPr>
        <w:t>two</w:t>
      </w:r>
      <w:r>
        <w:rPr>
          <w:spacing w:val="-6"/>
          <w:sz w:val="24"/>
        </w:rPr>
        <w:t xml:space="preserve"> </w:t>
      </w:r>
      <w:r>
        <w:rPr>
          <w:sz w:val="24"/>
        </w:rPr>
        <w:t>equal</w:t>
      </w:r>
      <w:r>
        <w:rPr>
          <w:spacing w:val="-6"/>
          <w:sz w:val="24"/>
        </w:rPr>
        <w:t xml:space="preserve"> </w:t>
      </w:r>
      <w:r>
        <w:rPr>
          <w:sz w:val="24"/>
        </w:rPr>
        <w:t>halves to</w:t>
      </w:r>
      <w:r>
        <w:rPr>
          <w:spacing w:val="-10"/>
          <w:sz w:val="24"/>
        </w:rPr>
        <w:t xml:space="preserve"> </w:t>
      </w:r>
      <w:r>
        <w:rPr>
          <w:sz w:val="24"/>
        </w:rPr>
        <w:t>ensure</w:t>
      </w:r>
      <w:r>
        <w:rPr>
          <w:spacing w:val="-10"/>
          <w:sz w:val="24"/>
        </w:rPr>
        <w:t xml:space="preserve"> </w:t>
      </w:r>
      <w:r>
        <w:rPr>
          <w:sz w:val="24"/>
        </w:rPr>
        <w:t>uniform</w:t>
      </w:r>
      <w:r>
        <w:rPr>
          <w:spacing w:val="-10"/>
          <w:sz w:val="24"/>
        </w:rPr>
        <w:t xml:space="preserve"> </w:t>
      </w:r>
      <w:r>
        <w:rPr>
          <w:sz w:val="24"/>
        </w:rPr>
        <w:t>distribution</w:t>
      </w:r>
      <w:r>
        <w:rPr>
          <w:spacing w:val="-10"/>
          <w:sz w:val="24"/>
        </w:rPr>
        <w:t xml:space="preserve"> </w:t>
      </w:r>
      <w:r>
        <w:rPr>
          <w:sz w:val="24"/>
        </w:rPr>
        <w:t>of</w:t>
      </w:r>
      <w:r>
        <w:rPr>
          <w:spacing w:val="-10"/>
          <w:sz w:val="24"/>
        </w:rPr>
        <w:t xml:space="preserve"> </w:t>
      </w:r>
      <w:r>
        <w:rPr>
          <w:sz w:val="24"/>
        </w:rPr>
        <w:t>the</w:t>
      </w:r>
      <w:r>
        <w:rPr>
          <w:spacing w:val="-10"/>
          <w:sz w:val="24"/>
        </w:rPr>
        <w:t xml:space="preserve"> </w:t>
      </w:r>
      <w:r>
        <w:rPr>
          <w:sz w:val="24"/>
        </w:rPr>
        <w:t>material.</w:t>
      </w:r>
      <w:r>
        <w:rPr>
          <w:spacing w:val="-10"/>
          <w:sz w:val="24"/>
        </w:rPr>
        <w:t xml:space="preserve"> </w:t>
      </w:r>
      <w:r>
        <w:rPr>
          <w:sz w:val="24"/>
        </w:rPr>
        <w:t>One</w:t>
      </w:r>
      <w:r>
        <w:rPr>
          <w:spacing w:val="-10"/>
          <w:sz w:val="24"/>
        </w:rPr>
        <w:t xml:space="preserve"> </w:t>
      </w:r>
      <w:r>
        <w:rPr>
          <w:sz w:val="24"/>
        </w:rPr>
        <w:t>half</w:t>
      </w:r>
      <w:r>
        <w:rPr>
          <w:spacing w:val="-10"/>
          <w:sz w:val="24"/>
        </w:rPr>
        <w:t xml:space="preserve"> </w:t>
      </w:r>
      <w:r>
        <w:rPr>
          <w:sz w:val="24"/>
        </w:rPr>
        <w:t>of</w:t>
      </w:r>
      <w:r>
        <w:rPr>
          <w:spacing w:val="-10"/>
          <w:sz w:val="24"/>
        </w:rPr>
        <w:t xml:space="preserve"> </w:t>
      </w:r>
      <w:r>
        <w:rPr>
          <w:sz w:val="24"/>
        </w:rPr>
        <w:t>the</w:t>
      </w:r>
      <w:r>
        <w:rPr>
          <w:spacing w:val="-10"/>
          <w:sz w:val="24"/>
        </w:rPr>
        <w:t xml:space="preserve"> </w:t>
      </w:r>
      <w:r>
        <w:rPr>
          <w:sz w:val="24"/>
        </w:rPr>
        <w:t>core</w:t>
      </w:r>
      <w:r>
        <w:rPr>
          <w:spacing w:val="-10"/>
          <w:sz w:val="24"/>
        </w:rPr>
        <w:t xml:space="preserve"> </w:t>
      </w:r>
      <w:r>
        <w:rPr>
          <w:sz w:val="24"/>
        </w:rPr>
        <w:t>was</w:t>
      </w:r>
      <w:r>
        <w:rPr>
          <w:spacing w:val="-10"/>
          <w:sz w:val="24"/>
        </w:rPr>
        <w:t xml:space="preserve"> </w:t>
      </w:r>
      <w:r>
        <w:rPr>
          <w:sz w:val="24"/>
        </w:rPr>
        <w:t>preserved</w:t>
      </w:r>
      <w:r>
        <w:rPr>
          <w:spacing w:val="-10"/>
          <w:sz w:val="24"/>
        </w:rPr>
        <w:t xml:space="preserve"> </w:t>
      </w:r>
      <w:r>
        <w:rPr>
          <w:sz w:val="24"/>
        </w:rPr>
        <w:t>in</w:t>
      </w:r>
      <w:r>
        <w:rPr>
          <w:spacing w:val="-10"/>
          <w:sz w:val="24"/>
        </w:rPr>
        <w:t xml:space="preserve"> </w:t>
      </w:r>
      <w:r>
        <w:rPr>
          <w:sz w:val="24"/>
        </w:rPr>
        <w:t>the core box for record and future reference while the other half was processed for laboratory</w:t>
      </w:r>
      <w:r>
        <w:rPr>
          <w:spacing w:val="-2"/>
          <w:sz w:val="24"/>
        </w:rPr>
        <w:t xml:space="preserve"> </w:t>
      </w:r>
      <w:r>
        <w:rPr>
          <w:sz w:val="24"/>
        </w:rPr>
        <w:t>analysis.</w:t>
      </w:r>
      <w:r>
        <w:rPr>
          <w:spacing w:val="-2"/>
          <w:sz w:val="24"/>
        </w:rPr>
        <w:t xml:space="preserve"> </w:t>
      </w:r>
      <w:r>
        <w:rPr>
          <w:sz w:val="24"/>
        </w:rPr>
        <w:t>Core</w:t>
      </w:r>
      <w:r>
        <w:rPr>
          <w:spacing w:val="-2"/>
          <w:sz w:val="24"/>
        </w:rPr>
        <w:t xml:space="preserve"> </w:t>
      </w:r>
      <w:r>
        <w:rPr>
          <w:sz w:val="24"/>
        </w:rPr>
        <w:t>recovery</w:t>
      </w:r>
      <w:r>
        <w:rPr>
          <w:spacing w:val="-2"/>
          <w:sz w:val="24"/>
        </w:rPr>
        <w:t xml:space="preserve"> </w:t>
      </w:r>
      <w:r>
        <w:rPr>
          <w:sz w:val="24"/>
        </w:rPr>
        <w:t xml:space="preserve">exceeded </w:t>
      </w:r>
      <w:r>
        <w:rPr>
          <w:b/>
          <w:sz w:val="24"/>
        </w:rPr>
        <w:t>86.37%</w:t>
      </w:r>
      <w:r>
        <w:rPr>
          <w:b/>
          <w:spacing w:val="-2"/>
          <w:sz w:val="24"/>
        </w:rPr>
        <w:t xml:space="preserve"> </w:t>
      </w:r>
      <w:r>
        <w:rPr>
          <w:b/>
          <w:sz w:val="24"/>
        </w:rPr>
        <w:t>in</w:t>
      </w:r>
      <w:r>
        <w:rPr>
          <w:b/>
          <w:spacing w:val="-2"/>
          <w:sz w:val="24"/>
        </w:rPr>
        <w:t xml:space="preserve"> </w:t>
      </w:r>
      <w:r>
        <w:rPr>
          <w:b/>
          <w:sz w:val="24"/>
        </w:rPr>
        <w:t>nearly</w:t>
      </w:r>
      <w:r>
        <w:rPr>
          <w:b/>
          <w:spacing w:val="-2"/>
          <w:sz w:val="24"/>
        </w:rPr>
        <w:t xml:space="preserve"> </w:t>
      </w:r>
      <w:r>
        <w:rPr>
          <w:b/>
          <w:sz w:val="24"/>
        </w:rPr>
        <w:t>all</w:t>
      </w:r>
      <w:r>
        <w:rPr>
          <w:b/>
          <w:spacing w:val="-2"/>
          <w:sz w:val="24"/>
        </w:rPr>
        <w:t xml:space="preserve"> </w:t>
      </w:r>
      <w:r>
        <w:rPr>
          <w:b/>
          <w:sz w:val="24"/>
        </w:rPr>
        <w:t>boreholes</w:t>
      </w:r>
      <w:r>
        <w:rPr>
          <w:sz w:val="24"/>
        </w:rPr>
        <w:t>,</w:t>
      </w:r>
      <w:r>
        <w:rPr>
          <w:spacing w:val="-2"/>
          <w:sz w:val="24"/>
        </w:rPr>
        <w:t xml:space="preserve"> </w:t>
      </w:r>
      <w:r>
        <w:rPr>
          <w:sz w:val="24"/>
        </w:rPr>
        <w:t>thereby providing a reliable and representative profile of the subsurface lithology.</w:t>
      </w:r>
    </w:p>
    <w:p w14:paraId="4427CC90" w14:textId="77777777" w:rsidR="0041481E" w:rsidRDefault="00000000">
      <w:pPr>
        <w:pStyle w:val="ListParagraph"/>
        <w:numPr>
          <w:ilvl w:val="0"/>
          <w:numId w:val="6"/>
        </w:numPr>
        <w:tabs>
          <w:tab w:val="left" w:pos="1021"/>
          <w:tab w:val="left" w:pos="1033"/>
        </w:tabs>
        <w:spacing w:line="360" w:lineRule="auto"/>
        <w:ind w:right="736" w:hanging="360"/>
        <w:rPr>
          <w:sz w:val="24"/>
        </w:rPr>
      </w:pPr>
      <w:r>
        <w:rPr>
          <w:sz w:val="24"/>
        </w:rPr>
        <w:t xml:space="preserve">Based on the recovered core, a total of </w:t>
      </w:r>
      <w:r>
        <w:rPr>
          <w:b/>
          <w:sz w:val="24"/>
        </w:rPr>
        <w:t xml:space="preserve">61 primary borehole core samples </w:t>
      </w:r>
      <w:r>
        <w:rPr>
          <w:sz w:val="24"/>
        </w:rPr>
        <w:t>were generated for chemical analysis. The samples were crushed, pulverized, and sieved to a</w:t>
      </w:r>
      <w:r>
        <w:rPr>
          <w:spacing w:val="-1"/>
          <w:sz w:val="24"/>
        </w:rPr>
        <w:t xml:space="preserve"> </w:t>
      </w:r>
      <w:r>
        <w:rPr>
          <w:sz w:val="24"/>
        </w:rPr>
        <w:t>particle</w:t>
      </w:r>
      <w:r>
        <w:rPr>
          <w:spacing w:val="-1"/>
          <w:sz w:val="24"/>
        </w:rPr>
        <w:t xml:space="preserve"> </w:t>
      </w:r>
      <w:r>
        <w:rPr>
          <w:sz w:val="24"/>
        </w:rPr>
        <w:t>size</w:t>
      </w:r>
      <w:r>
        <w:rPr>
          <w:spacing w:val="-1"/>
          <w:sz w:val="24"/>
        </w:rPr>
        <w:t xml:space="preserve"> </w:t>
      </w:r>
      <w:r>
        <w:rPr>
          <w:sz w:val="24"/>
        </w:rPr>
        <w:t xml:space="preserve">of </w:t>
      </w:r>
      <w:r>
        <w:rPr>
          <w:b/>
          <w:sz w:val="24"/>
        </w:rPr>
        <w:t>(-150)</w:t>
      </w:r>
      <w:r>
        <w:rPr>
          <w:b/>
          <w:spacing w:val="-1"/>
          <w:sz w:val="24"/>
        </w:rPr>
        <w:t xml:space="preserve"> </w:t>
      </w:r>
      <w:r>
        <w:rPr>
          <w:b/>
          <w:sz w:val="24"/>
        </w:rPr>
        <w:t>microns</w:t>
      </w:r>
      <w:r>
        <w:rPr>
          <w:sz w:val="24"/>
        </w:rPr>
        <w:t>.</w:t>
      </w:r>
      <w:r>
        <w:rPr>
          <w:spacing w:val="-1"/>
          <w:sz w:val="24"/>
        </w:rPr>
        <w:t xml:space="preserve"> </w:t>
      </w:r>
      <w:r>
        <w:rPr>
          <w:sz w:val="24"/>
        </w:rPr>
        <w:t>The</w:t>
      </w:r>
      <w:r>
        <w:rPr>
          <w:spacing w:val="-1"/>
          <w:sz w:val="24"/>
        </w:rPr>
        <w:t xml:space="preserve"> </w:t>
      </w:r>
      <w:r>
        <w:rPr>
          <w:sz w:val="24"/>
        </w:rPr>
        <w:t>prepared</w:t>
      </w:r>
      <w:r>
        <w:rPr>
          <w:spacing w:val="-1"/>
          <w:sz w:val="24"/>
        </w:rPr>
        <w:t xml:space="preserve"> </w:t>
      </w:r>
      <w:r>
        <w:rPr>
          <w:sz w:val="24"/>
        </w:rPr>
        <w:t>material</w:t>
      </w:r>
      <w:r>
        <w:rPr>
          <w:spacing w:val="-1"/>
          <w:sz w:val="24"/>
        </w:rPr>
        <w:t xml:space="preserve"> </w:t>
      </w:r>
      <w:r>
        <w:rPr>
          <w:sz w:val="24"/>
        </w:rPr>
        <w:t>was</w:t>
      </w:r>
      <w:r>
        <w:rPr>
          <w:spacing w:val="-1"/>
          <w:sz w:val="24"/>
        </w:rPr>
        <w:t xml:space="preserve"> </w:t>
      </w:r>
      <w:r>
        <w:rPr>
          <w:sz w:val="24"/>
        </w:rPr>
        <w:t>thoroughly</w:t>
      </w:r>
      <w:r>
        <w:rPr>
          <w:spacing w:val="-1"/>
          <w:sz w:val="24"/>
        </w:rPr>
        <w:t xml:space="preserve"> </w:t>
      </w:r>
      <w:r>
        <w:rPr>
          <w:sz w:val="24"/>
        </w:rPr>
        <w:t>homogenized through repeated mixing, followed by coning and quartering to obtain representative analytical samples. All stages of sample preparation were carried out using standardized industry practices under appropriate supervision. Sample preparation equipment was regularly cleaned and maintained to prevent contamination and ensure consistency and reliability of analytical results.</w:t>
      </w:r>
    </w:p>
    <w:p w14:paraId="45DF8CA0" w14:textId="77777777" w:rsidR="0041481E" w:rsidRDefault="0041481E">
      <w:pPr>
        <w:pStyle w:val="ListParagraph"/>
        <w:spacing w:line="360" w:lineRule="auto"/>
        <w:rPr>
          <w:sz w:val="24"/>
        </w:rPr>
        <w:sectPr w:rsidR="0041481E">
          <w:pgSz w:w="11910" w:h="16840"/>
          <w:pgMar w:top="1360" w:right="566" w:bottom="780" w:left="1275" w:header="0" w:footer="594" w:gutter="0"/>
          <w:cols w:space="720"/>
        </w:sectPr>
      </w:pPr>
    </w:p>
    <w:p w14:paraId="2C22A793" w14:textId="77777777" w:rsidR="0041481E" w:rsidRDefault="00000000">
      <w:pPr>
        <w:pStyle w:val="ListParagraph"/>
        <w:numPr>
          <w:ilvl w:val="0"/>
          <w:numId w:val="6"/>
        </w:numPr>
        <w:tabs>
          <w:tab w:val="left" w:pos="1020"/>
          <w:tab w:val="left" w:pos="1032"/>
        </w:tabs>
        <w:spacing w:before="64" w:line="360" w:lineRule="auto"/>
        <w:ind w:left="1032" w:right="736" w:hanging="360"/>
        <w:rPr>
          <w:sz w:val="24"/>
        </w:rPr>
      </w:pPr>
      <w:r>
        <w:rPr>
          <w:sz w:val="24"/>
        </w:rPr>
        <w:lastRenderedPageBreak/>
        <w:t xml:space="preserve">The primary samples were analyzed for major oxides, namely </w:t>
      </w:r>
      <w:r>
        <w:rPr>
          <w:b/>
          <w:sz w:val="24"/>
        </w:rPr>
        <w:t>CaO, MgO, SiO</w:t>
      </w:r>
      <w:r>
        <w:rPr>
          <w:rFonts w:ascii="Trebuchet MS" w:hAnsi="Trebuchet MS"/>
          <w:b/>
          <w:sz w:val="24"/>
        </w:rPr>
        <w:t>₂</w:t>
      </w:r>
      <w:r>
        <w:rPr>
          <w:b/>
          <w:sz w:val="24"/>
        </w:rPr>
        <w:t xml:space="preserve">, </w:t>
      </w:r>
      <w:proofErr w:type="spellStart"/>
      <w:r>
        <w:rPr>
          <w:b/>
          <w:sz w:val="24"/>
        </w:rPr>
        <w:t>Fe</w:t>
      </w:r>
      <w:r>
        <w:rPr>
          <w:rFonts w:ascii="Trebuchet MS" w:hAnsi="Trebuchet MS"/>
          <w:b/>
          <w:sz w:val="24"/>
        </w:rPr>
        <w:t>₂</w:t>
      </w:r>
      <w:r>
        <w:rPr>
          <w:b/>
          <w:sz w:val="24"/>
        </w:rPr>
        <w:t>O</w:t>
      </w:r>
      <w:proofErr w:type="spellEnd"/>
      <w:r>
        <w:rPr>
          <w:rFonts w:ascii="Trebuchet MS" w:hAnsi="Trebuchet MS"/>
          <w:b/>
          <w:sz w:val="24"/>
        </w:rPr>
        <w:t>₃</w:t>
      </w:r>
      <w:r>
        <w:rPr>
          <w:b/>
          <w:sz w:val="24"/>
        </w:rPr>
        <w:t xml:space="preserve">, </w:t>
      </w:r>
      <w:proofErr w:type="spellStart"/>
      <w:r>
        <w:rPr>
          <w:b/>
          <w:sz w:val="24"/>
        </w:rPr>
        <w:t>Al</w:t>
      </w:r>
      <w:r>
        <w:rPr>
          <w:rFonts w:ascii="Trebuchet MS" w:hAnsi="Trebuchet MS"/>
          <w:b/>
          <w:sz w:val="24"/>
        </w:rPr>
        <w:t>₂</w:t>
      </w:r>
      <w:r>
        <w:rPr>
          <w:b/>
          <w:sz w:val="24"/>
        </w:rPr>
        <w:t>O</w:t>
      </w:r>
      <w:proofErr w:type="spellEnd"/>
      <w:r>
        <w:rPr>
          <w:rFonts w:ascii="Trebuchet MS" w:hAnsi="Trebuchet MS"/>
          <w:b/>
          <w:sz w:val="24"/>
        </w:rPr>
        <w:t xml:space="preserve">₃ </w:t>
      </w:r>
      <w:r>
        <w:rPr>
          <w:b/>
          <w:sz w:val="24"/>
        </w:rPr>
        <w:t xml:space="preserve">and Loss on Ignition (LOI) </w:t>
      </w:r>
      <w:r>
        <w:rPr>
          <w:sz w:val="24"/>
        </w:rPr>
        <w:t xml:space="preserve">using the </w:t>
      </w:r>
      <w:r>
        <w:rPr>
          <w:b/>
          <w:sz w:val="24"/>
        </w:rPr>
        <w:t>XRF method</w:t>
      </w:r>
      <w:r>
        <w:rPr>
          <w:sz w:val="24"/>
        </w:rPr>
        <w:t xml:space="preserve">. In addition, </w:t>
      </w:r>
      <w:r>
        <w:rPr>
          <w:b/>
          <w:sz w:val="24"/>
        </w:rPr>
        <w:t xml:space="preserve">10 samples </w:t>
      </w:r>
      <w:r>
        <w:rPr>
          <w:sz w:val="24"/>
        </w:rPr>
        <w:t xml:space="preserve">were selected for </w:t>
      </w:r>
      <w:proofErr w:type="spellStart"/>
      <w:r>
        <w:rPr>
          <w:b/>
          <w:sz w:val="24"/>
        </w:rPr>
        <w:t>petrographical</w:t>
      </w:r>
      <w:proofErr w:type="spellEnd"/>
      <w:r>
        <w:rPr>
          <w:b/>
          <w:sz w:val="24"/>
        </w:rPr>
        <w:t xml:space="preserve"> studies</w:t>
      </w:r>
      <w:r>
        <w:rPr>
          <w:sz w:val="24"/>
        </w:rPr>
        <w:t xml:space="preserve">, while </w:t>
      </w:r>
      <w:r>
        <w:rPr>
          <w:b/>
          <w:sz w:val="24"/>
        </w:rPr>
        <w:t xml:space="preserve">5 borehole samples </w:t>
      </w:r>
      <w:r>
        <w:rPr>
          <w:sz w:val="24"/>
        </w:rPr>
        <w:t xml:space="preserve">were tested for Specific Gravity determination. Again </w:t>
      </w:r>
      <w:r>
        <w:rPr>
          <w:b/>
          <w:sz w:val="24"/>
        </w:rPr>
        <w:t xml:space="preserve">09 Composite samples </w:t>
      </w:r>
      <w:r>
        <w:rPr>
          <w:sz w:val="24"/>
        </w:rPr>
        <w:t>were tested for</w:t>
      </w:r>
      <w:r>
        <w:rPr>
          <w:spacing w:val="-8"/>
          <w:sz w:val="24"/>
        </w:rPr>
        <w:t xml:space="preserve"> </w:t>
      </w:r>
      <w:r>
        <w:rPr>
          <w:sz w:val="24"/>
        </w:rPr>
        <w:t>12</w:t>
      </w:r>
      <w:r>
        <w:rPr>
          <w:spacing w:val="-8"/>
          <w:sz w:val="24"/>
        </w:rPr>
        <w:t xml:space="preserve"> </w:t>
      </w:r>
      <w:r>
        <w:rPr>
          <w:sz w:val="24"/>
        </w:rPr>
        <w:t>radicals</w:t>
      </w:r>
      <w:r>
        <w:rPr>
          <w:spacing w:val="-8"/>
          <w:sz w:val="24"/>
        </w:rPr>
        <w:t xml:space="preserve"> </w:t>
      </w:r>
      <w:r>
        <w:rPr>
          <w:sz w:val="24"/>
        </w:rPr>
        <w:t>by</w:t>
      </w:r>
      <w:r>
        <w:rPr>
          <w:spacing w:val="-8"/>
          <w:sz w:val="24"/>
        </w:rPr>
        <w:t xml:space="preserve"> </w:t>
      </w:r>
      <w:r>
        <w:rPr>
          <w:sz w:val="24"/>
        </w:rPr>
        <w:t>XRF</w:t>
      </w:r>
      <w:r>
        <w:rPr>
          <w:spacing w:val="-8"/>
          <w:sz w:val="24"/>
        </w:rPr>
        <w:t xml:space="preserve"> </w:t>
      </w:r>
      <w:r>
        <w:rPr>
          <w:sz w:val="24"/>
        </w:rPr>
        <w:t>methods.</w:t>
      </w:r>
      <w:r>
        <w:rPr>
          <w:spacing w:val="-8"/>
          <w:sz w:val="24"/>
        </w:rPr>
        <w:t xml:space="preserve"> </w:t>
      </w:r>
      <w:r>
        <w:rPr>
          <w:sz w:val="24"/>
        </w:rPr>
        <w:t>To</w:t>
      </w:r>
      <w:r>
        <w:rPr>
          <w:spacing w:val="-8"/>
          <w:sz w:val="24"/>
        </w:rPr>
        <w:t xml:space="preserve"> </w:t>
      </w:r>
      <w:r>
        <w:rPr>
          <w:sz w:val="24"/>
        </w:rPr>
        <w:t>assess</w:t>
      </w:r>
      <w:r>
        <w:rPr>
          <w:spacing w:val="-8"/>
          <w:sz w:val="24"/>
        </w:rPr>
        <w:t xml:space="preserve"> </w:t>
      </w:r>
      <w:r>
        <w:rPr>
          <w:sz w:val="24"/>
        </w:rPr>
        <w:t>the</w:t>
      </w:r>
      <w:r>
        <w:rPr>
          <w:spacing w:val="-8"/>
          <w:sz w:val="24"/>
        </w:rPr>
        <w:t xml:space="preserve"> </w:t>
      </w:r>
      <w:r>
        <w:rPr>
          <w:sz w:val="24"/>
        </w:rPr>
        <w:t>quality</w:t>
      </w:r>
      <w:r>
        <w:rPr>
          <w:spacing w:val="-8"/>
          <w:sz w:val="24"/>
        </w:rPr>
        <w:t xml:space="preserve"> </w:t>
      </w:r>
      <w:r>
        <w:rPr>
          <w:sz w:val="24"/>
        </w:rPr>
        <w:t>and</w:t>
      </w:r>
      <w:r>
        <w:rPr>
          <w:spacing w:val="-8"/>
          <w:sz w:val="24"/>
        </w:rPr>
        <w:t xml:space="preserve"> </w:t>
      </w:r>
      <w:r>
        <w:rPr>
          <w:sz w:val="24"/>
        </w:rPr>
        <w:t>reliability</w:t>
      </w:r>
      <w:r>
        <w:rPr>
          <w:spacing w:val="-8"/>
          <w:sz w:val="24"/>
        </w:rPr>
        <w:t xml:space="preserve"> </w:t>
      </w:r>
      <w:r>
        <w:rPr>
          <w:sz w:val="24"/>
        </w:rPr>
        <w:t>of</w:t>
      </w:r>
      <w:r>
        <w:rPr>
          <w:spacing w:val="-8"/>
          <w:sz w:val="24"/>
        </w:rPr>
        <w:t xml:space="preserve"> </w:t>
      </w:r>
      <w:r>
        <w:rPr>
          <w:sz w:val="24"/>
        </w:rPr>
        <w:t>analytical</w:t>
      </w:r>
      <w:r>
        <w:rPr>
          <w:spacing w:val="-8"/>
          <w:sz w:val="24"/>
        </w:rPr>
        <w:t xml:space="preserve"> </w:t>
      </w:r>
      <w:r>
        <w:rPr>
          <w:sz w:val="24"/>
        </w:rPr>
        <w:t xml:space="preserve">data, </w:t>
      </w:r>
      <w:r>
        <w:rPr>
          <w:b/>
          <w:sz w:val="24"/>
        </w:rPr>
        <w:t xml:space="preserve">12 External Check Samples </w:t>
      </w:r>
      <w:r>
        <w:rPr>
          <w:sz w:val="24"/>
        </w:rPr>
        <w:t xml:space="preserve">were also generated and </w:t>
      </w:r>
      <w:proofErr w:type="spellStart"/>
      <w:r>
        <w:rPr>
          <w:sz w:val="24"/>
        </w:rPr>
        <w:t>analysed</w:t>
      </w:r>
      <w:proofErr w:type="spellEnd"/>
      <w:r>
        <w:rPr>
          <w:sz w:val="24"/>
        </w:rPr>
        <w:t xml:space="preserve">. </w:t>
      </w:r>
      <w:r>
        <w:rPr>
          <w:b/>
          <w:sz w:val="24"/>
        </w:rPr>
        <w:t xml:space="preserve">15 ICP-MS </w:t>
      </w:r>
      <w:r>
        <w:rPr>
          <w:sz w:val="24"/>
        </w:rPr>
        <w:t xml:space="preserve">samples were </w:t>
      </w:r>
      <w:proofErr w:type="spellStart"/>
      <w:r>
        <w:rPr>
          <w:sz w:val="24"/>
        </w:rPr>
        <w:t>analysed</w:t>
      </w:r>
      <w:proofErr w:type="spellEnd"/>
      <w:r>
        <w:rPr>
          <w:sz w:val="24"/>
        </w:rPr>
        <w:t xml:space="preserve">, Further, fifteen 15 pit samples were </w:t>
      </w:r>
      <w:proofErr w:type="spellStart"/>
      <w:r>
        <w:rPr>
          <w:sz w:val="24"/>
        </w:rPr>
        <w:t>analysed</w:t>
      </w:r>
      <w:proofErr w:type="spellEnd"/>
      <w:r>
        <w:rPr>
          <w:sz w:val="24"/>
        </w:rPr>
        <w:t xml:space="preserve">, showing as part of the quality control </w:t>
      </w:r>
      <w:proofErr w:type="spellStart"/>
      <w:r>
        <w:rPr>
          <w:sz w:val="24"/>
        </w:rPr>
        <w:t>programme</w:t>
      </w:r>
      <w:proofErr w:type="spellEnd"/>
      <w:r>
        <w:rPr>
          <w:sz w:val="24"/>
        </w:rPr>
        <w:t>.</w:t>
      </w:r>
    </w:p>
    <w:p w14:paraId="488376E3" w14:textId="77777777" w:rsidR="0041481E" w:rsidRDefault="00000000">
      <w:pPr>
        <w:pStyle w:val="ListParagraph"/>
        <w:numPr>
          <w:ilvl w:val="0"/>
          <w:numId w:val="6"/>
        </w:numPr>
        <w:tabs>
          <w:tab w:val="left" w:pos="1020"/>
          <w:tab w:val="left" w:pos="1032"/>
        </w:tabs>
        <w:spacing w:line="360" w:lineRule="auto"/>
        <w:ind w:left="1032" w:right="737" w:hanging="360"/>
        <w:rPr>
          <w:sz w:val="24"/>
        </w:rPr>
      </w:pPr>
      <w:r>
        <w:rPr>
          <w:sz w:val="24"/>
        </w:rPr>
        <w:t xml:space="preserve">The entire sampling, sample preparation, handling, storage, and dispatch process was carried out under the supervision of qualified geological personnel following standardized procedures. The adopted sampling methodology, sample preparation techniques and quality control measures are considered appropriate for </w:t>
      </w:r>
      <w:r>
        <w:rPr>
          <w:b/>
          <w:sz w:val="24"/>
        </w:rPr>
        <w:t xml:space="preserve">Preliminary Exploration (G3 Stage) </w:t>
      </w:r>
      <w:r>
        <w:rPr>
          <w:sz w:val="24"/>
        </w:rPr>
        <w:t xml:space="preserve">and ensured the generation of representative accurate, and reliable geological and geochemical data for resource assessment of the </w:t>
      </w:r>
      <w:proofErr w:type="spellStart"/>
      <w:r>
        <w:rPr>
          <w:sz w:val="24"/>
        </w:rPr>
        <w:t>Vadekhan</w:t>
      </w:r>
      <w:proofErr w:type="spellEnd"/>
      <w:r>
        <w:rPr>
          <w:sz w:val="24"/>
        </w:rPr>
        <w:t xml:space="preserve"> Limestone Block.</w:t>
      </w:r>
    </w:p>
    <w:p w14:paraId="7674BD0D" w14:textId="77777777" w:rsidR="0041481E" w:rsidRDefault="0041481E">
      <w:pPr>
        <w:pStyle w:val="ListParagraph"/>
        <w:spacing w:line="360" w:lineRule="auto"/>
        <w:rPr>
          <w:sz w:val="24"/>
        </w:rPr>
        <w:sectPr w:rsidR="0041481E">
          <w:pgSz w:w="11910" w:h="16840"/>
          <w:pgMar w:top="1360" w:right="566" w:bottom="780" w:left="1275" w:header="0" w:footer="594" w:gutter="0"/>
          <w:cols w:space="720"/>
        </w:sectPr>
      </w:pPr>
    </w:p>
    <w:p w14:paraId="77858CB6" w14:textId="77777777" w:rsidR="0041481E" w:rsidRDefault="00000000">
      <w:pPr>
        <w:pStyle w:val="Heading3"/>
        <w:ind w:right="423"/>
        <w:rPr>
          <w:u w:val="none"/>
        </w:rPr>
      </w:pPr>
      <w:r>
        <w:rPr>
          <w:spacing w:val="-2"/>
        </w:rPr>
        <w:lastRenderedPageBreak/>
        <w:t>CHAPTER-</w:t>
      </w:r>
      <w:r>
        <w:rPr>
          <w:spacing w:val="-5"/>
        </w:rPr>
        <w:t>13</w:t>
      </w:r>
    </w:p>
    <w:p w14:paraId="59741F05" w14:textId="77777777" w:rsidR="0041481E" w:rsidRDefault="00000000">
      <w:pPr>
        <w:spacing w:before="120"/>
        <w:ind w:right="427"/>
        <w:jc w:val="center"/>
        <w:rPr>
          <w:b/>
          <w:sz w:val="28"/>
        </w:rPr>
      </w:pPr>
      <w:r>
        <w:rPr>
          <w:b/>
          <w:sz w:val="28"/>
          <w:u w:val="single"/>
        </w:rPr>
        <w:t>DRILLING</w:t>
      </w:r>
      <w:r>
        <w:rPr>
          <w:b/>
          <w:spacing w:val="-6"/>
          <w:sz w:val="28"/>
          <w:u w:val="single"/>
        </w:rPr>
        <w:t xml:space="preserve"> </w:t>
      </w:r>
      <w:r>
        <w:rPr>
          <w:b/>
          <w:sz w:val="28"/>
          <w:u w:val="single"/>
        </w:rPr>
        <w:t>TECHNIQUES</w:t>
      </w:r>
      <w:r>
        <w:rPr>
          <w:b/>
          <w:spacing w:val="-4"/>
          <w:sz w:val="28"/>
          <w:u w:val="single"/>
        </w:rPr>
        <w:t xml:space="preserve"> </w:t>
      </w:r>
      <w:r>
        <w:rPr>
          <w:b/>
          <w:sz w:val="28"/>
          <w:u w:val="single"/>
        </w:rPr>
        <w:t>AND</w:t>
      </w:r>
      <w:r>
        <w:rPr>
          <w:b/>
          <w:spacing w:val="-3"/>
          <w:sz w:val="28"/>
          <w:u w:val="single"/>
        </w:rPr>
        <w:t xml:space="preserve"> </w:t>
      </w:r>
      <w:r>
        <w:rPr>
          <w:b/>
          <w:sz w:val="28"/>
          <w:u w:val="single"/>
        </w:rPr>
        <w:t>DRILL</w:t>
      </w:r>
      <w:r>
        <w:rPr>
          <w:b/>
          <w:spacing w:val="-4"/>
          <w:sz w:val="28"/>
          <w:u w:val="single"/>
        </w:rPr>
        <w:t xml:space="preserve"> </w:t>
      </w:r>
      <w:r>
        <w:rPr>
          <w:b/>
          <w:sz w:val="28"/>
          <w:u w:val="single"/>
        </w:rPr>
        <w:t>SAMPLING</w:t>
      </w:r>
      <w:r>
        <w:rPr>
          <w:b/>
          <w:spacing w:val="-3"/>
          <w:sz w:val="28"/>
          <w:u w:val="single"/>
        </w:rPr>
        <w:t xml:space="preserve"> </w:t>
      </w:r>
      <w:r>
        <w:rPr>
          <w:b/>
          <w:spacing w:val="-2"/>
          <w:sz w:val="28"/>
          <w:u w:val="single"/>
        </w:rPr>
        <w:t>EMPLOYED</w:t>
      </w:r>
    </w:p>
    <w:p w14:paraId="56D6FB3A" w14:textId="77777777" w:rsidR="0041481E" w:rsidRDefault="0041481E">
      <w:pPr>
        <w:pStyle w:val="BodyText"/>
        <w:rPr>
          <w:b/>
        </w:rPr>
      </w:pPr>
    </w:p>
    <w:p w14:paraId="1070B5F1" w14:textId="77777777" w:rsidR="0041481E" w:rsidRDefault="0041481E">
      <w:pPr>
        <w:pStyle w:val="BodyText"/>
        <w:spacing w:before="183"/>
        <w:rPr>
          <w:b/>
        </w:rPr>
      </w:pPr>
    </w:p>
    <w:p w14:paraId="4F00982C" w14:textId="77777777" w:rsidR="0041481E" w:rsidRDefault="00000000">
      <w:pPr>
        <w:pStyle w:val="Heading5"/>
        <w:numPr>
          <w:ilvl w:val="2"/>
          <w:numId w:val="26"/>
        </w:numPr>
        <w:tabs>
          <w:tab w:val="left" w:pos="973"/>
        </w:tabs>
        <w:spacing w:before="1"/>
      </w:pPr>
      <w:r>
        <w:t>DRILLING</w:t>
      </w:r>
      <w:r>
        <w:rPr>
          <w:spacing w:val="-3"/>
        </w:rPr>
        <w:t xml:space="preserve"> </w:t>
      </w:r>
      <w:r>
        <w:t>TYPES</w:t>
      </w:r>
      <w:r>
        <w:rPr>
          <w:spacing w:val="-3"/>
        </w:rPr>
        <w:t xml:space="preserve"> </w:t>
      </w:r>
      <w:r>
        <w:t>AND</w:t>
      </w:r>
      <w:r>
        <w:rPr>
          <w:spacing w:val="-2"/>
        </w:rPr>
        <w:t xml:space="preserve"> DETAILS</w:t>
      </w:r>
    </w:p>
    <w:p w14:paraId="64DA9D9C" w14:textId="77777777" w:rsidR="0041481E" w:rsidRDefault="00000000">
      <w:pPr>
        <w:pStyle w:val="ListParagraph"/>
        <w:numPr>
          <w:ilvl w:val="3"/>
          <w:numId w:val="26"/>
        </w:numPr>
        <w:tabs>
          <w:tab w:val="left" w:pos="1021"/>
        </w:tabs>
        <w:spacing w:before="137" w:line="360" w:lineRule="auto"/>
        <w:ind w:left="1021" w:right="737"/>
        <w:rPr>
          <w:b/>
          <w:sz w:val="24"/>
        </w:rPr>
      </w:pPr>
      <w:r>
        <w:rPr>
          <w:sz w:val="24"/>
        </w:rPr>
        <w:t xml:space="preserve">The core drilling was carried out inhouse by M/S PRBIPPL. Total 13 nos. of vertical boreholes were drilled with a cumulative meterage of </w:t>
      </w:r>
      <w:r>
        <w:rPr>
          <w:b/>
          <w:sz w:val="24"/>
        </w:rPr>
        <w:t xml:space="preserve">98m </w:t>
      </w:r>
      <w:r>
        <w:rPr>
          <w:sz w:val="24"/>
        </w:rPr>
        <w:t>and other associated geological</w:t>
      </w:r>
      <w:r>
        <w:rPr>
          <w:spacing w:val="-7"/>
          <w:sz w:val="24"/>
        </w:rPr>
        <w:t xml:space="preserve"> </w:t>
      </w:r>
      <w:r>
        <w:rPr>
          <w:sz w:val="24"/>
        </w:rPr>
        <w:t>analytical</w:t>
      </w:r>
      <w:r>
        <w:rPr>
          <w:spacing w:val="-7"/>
          <w:sz w:val="24"/>
        </w:rPr>
        <w:t xml:space="preserve"> </w:t>
      </w:r>
      <w:r>
        <w:rPr>
          <w:sz w:val="24"/>
        </w:rPr>
        <w:t>works</w:t>
      </w:r>
      <w:r>
        <w:rPr>
          <w:spacing w:val="-7"/>
          <w:sz w:val="24"/>
        </w:rPr>
        <w:t xml:space="preserve"> </w:t>
      </w:r>
      <w:r>
        <w:rPr>
          <w:sz w:val="24"/>
        </w:rPr>
        <w:t>in</w:t>
      </w:r>
      <w:r>
        <w:rPr>
          <w:spacing w:val="-7"/>
          <w:sz w:val="24"/>
        </w:rPr>
        <w:t xml:space="preserve"> </w:t>
      </w:r>
      <w:r>
        <w:rPr>
          <w:sz w:val="24"/>
        </w:rPr>
        <w:t>the</w:t>
      </w:r>
      <w:r>
        <w:rPr>
          <w:spacing w:val="-7"/>
          <w:sz w:val="24"/>
        </w:rPr>
        <w:t xml:space="preserve"> </w:t>
      </w:r>
      <w:proofErr w:type="spellStart"/>
      <w:r>
        <w:rPr>
          <w:sz w:val="24"/>
        </w:rPr>
        <w:t>Vadekhan</w:t>
      </w:r>
      <w:proofErr w:type="spellEnd"/>
      <w:r>
        <w:rPr>
          <w:spacing w:val="-7"/>
          <w:sz w:val="24"/>
        </w:rPr>
        <w:t xml:space="preserve"> </w:t>
      </w:r>
      <w:r>
        <w:rPr>
          <w:sz w:val="24"/>
        </w:rPr>
        <w:t>block.</w:t>
      </w:r>
      <w:r>
        <w:rPr>
          <w:spacing w:val="-7"/>
          <w:sz w:val="24"/>
        </w:rPr>
        <w:t xml:space="preserve"> </w:t>
      </w:r>
      <w:r>
        <w:rPr>
          <w:sz w:val="24"/>
        </w:rPr>
        <w:t>The</w:t>
      </w:r>
      <w:r>
        <w:rPr>
          <w:spacing w:val="-7"/>
          <w:sz w:val="24"/>
        </w:rPr>
        <w:t xml:space="preserve"> </w:t>
      </w:r>
      <w:r>
        <w:rPr>
          <w:sz w:val="24"/>
        </w:rPr>
        <w:t>header</w:t>
      </w:r>
      <w:r>
        <w:rPr>
          <w:spacing w:val="-7"/>
          <w:sz w:val="24"/>
        </w:rPr>
        <w:t xml:space="preserve"> </w:t>
      </w:r>
      <w:r>
        <w:rPr>
          <w:sz w:val="24"/>
        </w:rPr>
        <w:t>details</w:t>
      </w:r>
      <w:r>
        <w:rPr>
          <w:spacing w:val="-7"/>
          <w:sz w:val="24"/>
        </w:rPr>
        <w:t xml:space="preserve"> </w:t>
      </w:r>
      <w:r>
        <w:rPr>
          <w:sz w:val="24"/>
        </w:rPr>
        <w:t>of</w:t>
      </w:r>
      <w:r>
        <w:rPr>
          <w:spacing w:val="-7"/>
          <w:sz w:val="24"/>
        </w:rPr>
        <w:t xml:space="preserve"> </w:t>
      </w:r>
      <w:r>
        <w:rPr>
          <w:sz w:val="24"/>
        </w:rPr>
        <w:t>boreholes</w:t>
      </w:r>
      <w:r>
        <w:rPr>
          <w:spacing w:val="-7"/>
          <w:sz w:val="24"/>
        </w:rPr>
        <w:t xml:space="preserve"> </w:t>
      </w:r>
      <w:r>
        <w:rPr>
          <w:sz w:val="24"/>
        </w:rPr>
        <w:t xml:space="preserve">are given in </w:t>
      </w:r>
      <w:r>
        <w:rPr>
          <w:b/>
          <w:sz w:val="24"/>
        </w:rPr>
        <w:t>Annexure 3.</w:t>
      </w:r>
    </w:p>
    <w:p w14:paraId="31DD4A68" w14:textId="77777777" w:rsidR="0041481E" w:rsidRDefault="00000000">
      <w:pPr>
        <w:pStyle w:val="ListParagraph"/>
        <w:numPr>
          <w:ilvl w:val="3"/>
          <w:numId w:val="26"/>
        </w:numPr>
        <w:tabs>
          <w:tab w:val="left" w:pos="1013"/>
          <w:tab w:val="left" w:pos="1021"/>
        </w:tabs>
        <w:spacing w:line="360" w:lineRule="auto"/>
        <w:ind w:left="1021" w:right="740"/>
        <w:rPr>
          <w:sz w:val="24"/>
        </w:rPr>
      </w:pPr>
      <w:r>
        <w:rPr>
          <w:sz w:val="24"/>
        </w:rPr>
        <w:t>The</w:t>
      </w:r>
      <w:r>
        <w:rPr>
          <w:spacing w:val="-5"/>
          <w:sz w:val="24"/>
        </w:rPr>
        <w:t xml:space="preserve"> </w:t>
      </w:r>
      <w:r>
        <w:rPr>
          <w:sz w:val="24"/>
        </w:rPr>
        <w:t>drilling</w:t>
      </w:r>
      <w:r>
        <w:rPr>
          <w:spacing w:val="-5"/>
          <w:sz w:val="24"/>
        </w:rPr>
        <w:t xml:space="preserve"> </w:t>
      </w:r>
      <w:r>
        <w:rPr>
          <w:sz w:val="24"/>
        </w:rPr>
        <w:t>operations</w:t>
      </w:r>
      <w:r>
        <w:rPr>
          <w:spacing w:val="-5"/>
          <w:sz w:val="24"/>
        </w:rPr>
        <w:t xml:space="preserve"> </w:t>
      </w:r>
      <w:r>
        <w:rPr>
          <w:sz w:val="24"/>
        </w:rPr>
        <w:t>in</w:t>
      </w:r>
      <w:r>
        <w:rPr>
          <w:spacing w:val="-5"/>
          <w:sz w:val="24"/>
        </w:rPr>
        <w:t xml:space="preserve"> </w:t>
      </w:r>
      <w:r>
        <w:rPr>
          <w:sz w:val="24"/>
        </w:rPr>
        <w:t>the</w:t>
      </w:r>
      <w:r>
        <w:rPr>
          <w:spacing w:val="-5"/>
          <w:sz w:val="24"/>
        </w:rPr>
        <w:t xml:space="preserve"> </w:t>
      </w:r>
      <w:r>
        <w:rPr>
          <w:sz w:val="24"/>
        </w:rPr>
        <w:t>block</w:t>
      </w:r>
      <w:r>
        <w:rPr>
          <w:spacing w:val="-5"/>
          <w:sz w:val="24"/>
        </w:rPr>
        <w:t xml:space="preserve"> </w:t>
      </w:r>
      <w:r>
        <w:rPr>
          <w:sz w:val="24"/>
        </w:rPr>
        <w:t>were</w:t>
      </w:r>
      <w:r>
        <w:rPr>
          <w:spacing w:val="-5"/>
          <w:sz w:val="24"/>
        </w:rPr>
        <w:t xml:space="preserve"> </w:t>
      </w:r>
      <w:r>
        <w:rPr>
          <w:sz w:val="24"/>
        </w:rPr>
        <w:t>carried</w:t>
      </w:r>
      <w:r>
        <w:rPr>
          <w:spacing w:val="-5"/>
          <w:sz w:val="24"/>
        </w:rPr>
        <w:t xml:space="preserve"> </w:t>
      </w:r>
      <w:r>
        <w:rPr>
          <w:sz w:val="24"/>
        </w:rPr>
        <w:t>out</w:t>
      </w:r>
      <w:r>
        <w:rPr>
          <w:spacing w:val="-5"/>
          <w:sz w:val="24"/>
        </w:rPr>
        <w:t xml:space="preserve"> </w:t>
      </w:r>
      <w:r>
        <w:rPr>
          <w:sz w:val="24"/>
        </w:rPr>
        <w:t>using</w:t>
      </w:r>
      <w:r>
        <w:rPr>
          <w:spacing w:val="-5"/>
          <w:sz w:val="24"/>
        </w:rPr>
        <w:t xml:space="preserve"> </w:t>
      </w:r>
      <w:r>
        <w:rPr>
          <w:sz w:val="24"/>
        </w:rPr>
        <w:t>a</w:t>
      </w:r>
      <w:r>
        <w:rPr>
          <w:spacing w:val="-5"/>
          <w:sz w:val="24"/>
        </w:rPr>
        <w:t xml:space="preserve"> </w:t>
      </w:r>
      <w:r>
        <w:rPr>
          <w:sz w:val="24"/>
        </w:rPr>
        <w:t>tractor-mounted</w:t>
      </w:r>
      <w:r>
        <w:rPr>
          <w:spacing w:val="-5"/>
          <w:sz w:val="24"/>
        </w:rPr>
        <w:t xml:space="preserve"> </w:t>
      </w:r>
      <w:r>
        <w:rPr>
          <w:sz w:val="24"/>
        </w:rPr>
        <w:t>hydraulic drilling rig. All boreholes were drilled in NQ size using the triple-tube barrel wireline wet core drilling method. Drilling was conducted in NQ size up to the planned total depth</w:t>
      </w:r>
      <w:r>
        <w:rPr>
          <w:spacing w:val="-3"/>
          <w:sz w:val="24"/>
        </w:rPr>
        <w:t xml:space="preserve"> </w:t>
      </w:r>
      <w:r>
        <w:rPr>
          <w:sz w:val="24"/>
        </w:rPr>
        <w:t>of</w:t>
      </w:r>
      <w:r>
        <w:rPr>
          <w:spacing w:val="-3"/>
          <w:sz w:val="24"/>
        </w:rPr>
        <w:t xml:space="preserve"> </w:t>
      </w:r>
      <w:r>
        <w:rPr>
          <w:sz w:val="24"/>
        </w:rPr>
        <w:t>each</w:t>
      </w:r>
      <w:r>
        <w:rPr>
          <w:spacing w:val="-3"/>
          <w:sz w:val="24"/>
        </w:rPr>
        <w:t xml:space="preserve"> </w:t>
      </w:r>
      <w:r>
        <w:rPr>
          <w:sz w:val="24"/>
        </w:rPr>
        <w:t>borehole</w:t>
      </w:r>
      <w:r>
        <w:rPr>
          <w:spacing w:val="-3"/>
          <w:sz w:val="24"/>
        </w:rPr>
        <w:t xml:space="preserve"> </w:t>
      </w:r>
      <w:r>
        <w:rPr>
          <w:sz w:val="24"/>
        </w:rPr>
        <w:t>using</w:t>
      </w:r>
      <w:r>
        <w:rPr>
          <w:spacing w:val="-3"/>
          <w:sz w:val="24"/>
        </w:rPr>
        <w:t xml:space="preserve"> </w:t>
      </w:r>
      <w:r>
        <w:rPr>
          <w:sz w:val="24"/>
        </w:rPr>
        <w:t>NQ</w:t>
      </w:r>
      <w:r>
        <w:rPr>
          <w:spacing w:val="-3"/>
          <w:sz w:val="24"/>
        </w:rPr>
        <w:t xml:space="preserve"> </w:t>
      </w:r>
      <w:r>
        <w:rPr>
          <w:sz w:val="24"/>
        </w:rPr>
        <w:t>diamond</w:t>
      </w:r>
      <w:r>
        <w:rPr>
          <w:spacing w:val="-3"/>
          <w:sz w:val="24"/>
        </w:rPr>
        <w:t xml:space="preserve"> </w:t>
      </w:r>
      <w:r>
        <w:rPr>
          <w:sz w:val="24"/>
        </w:rPr>
        <w:t>bits</w:t>
      </w:r>
      <w:r>
        <w:rPr>
          <w:spacing w:val="-3"/>
          <w:sz w:val="24"/>
        </w:rPr>
        <w:t xml:space="preserve"> </w:t>
      </w:r>
      <w:r>
        <w:rPr>
          <w:sz w:val="24"/>
        </w:rPr>
        <w:t>and</w:t>
      </w:r>
      <w:r>
        <w:rPr>
          <w:spacing w:val="-3"/>
          <w:sz w:val="24"/>
        </w:rPr>
        <w:t xml:space="preserve"> </w:t>
      </w:r>
      <w:r>
        <w:rPr>
          <w:sz w:val="24"/>
        </w:rPr>
        <w:t>continued</w:t>
      </w:r>
      <w:r>
        <w:rPr>
          <w:spacing w:val="-3"/>
          <w:sz w:val="24"/>
        </w:rPr>
        <w:t xml:space="preserve"> </w:t>
      </w:r>
      <w:r>
        <w:rPr>
          <w:sz w:val="24"/>
        </w:rPr>
        <w:t>until</w:t>
      </w:r>
      <w:r>
        <w:rPr>
          <w:spacing w:val="-3"/>
          <w:sz w:val="24"/>
        </w:rPr>
        <w:t xml:space="preserve"> </w:t>
      </w:r>
      <w:r>
        <w:rPr>
          <w:sz w:val="24"/>
        </w:rPr>
        <w:t>the</w:t>
      </w:r>
      <w:r>
        <w:rPr>
          <w:spacing w:val="-3"/>
          <w:sz w:val="24"/>
        </w:rPr>
        <w:t xml:space="preserve"> </w:t>
      </w:r>
      <w:r>
        <w:rPr>
          <w:sz w:val="24"/>
        </w:rPr>
        <w:t>completion</w:t>
      </w:r>
      <w:r>
        <w:rPr>
          <w:spacing w:val="-3"/>
          <w:sz w:val="24"/>
        </w:rPr>
        <w:t xml:space="preserve"> </w:t>
      </w:r>
      <w:r>
        <w:rPr>
          <w:sz w:val="24"/>
        </w:rPr>
        <w:t>and closure of the respective boreholes.</w:t>
      </w:r>
    </w:p>
    <w:p w14:paraId="117C3E5E" w14:textId="77777777" w:rsidR="0041481E" w:rsidRDefault="00000000">
      <w:pPr>
        <w:pStyle w:val="ListParagraph"/>
        <w:numPr>
          <w:ilvl w:val="3"/>
          <w:numId w:val="26"/>
        </w:numPr>
        <w:tabs>
          <w:tab w:val="left" w:pos="998"/>
          <w:tab w:val="left" w:pos="1021"/>
        </w:tabs>
        <w:spacing w:line="360" w:lineRule="auto"/>
        <w:ind w:left="1021" w:right="741"/>
        <w:rPr>
          <w:b/>
          <w:sz w:val="24"/>
        </w:rPr>
      </w:pPr>
      <w:r>
        <w:rPr>
          <w:sz w:val="24"/>
        </w:rPr>
        <w:t>The quality of drilling was continuously monitored and maintained throughout the drilling operations. Upon completion, all boreholes were properly plugged and sealed with cement plugs in accordance with standard drilling practices</w:t>
      </w:r>
      <w:r>
        <w:rPr>
          <w:b/>
          <w:sz w:val="24"/>
        </w:rPr>
        <w:t>.</w:t>
      </w:r>
    </w:p>
    <w:p w14:paraId="667153AB" w14:textId="77777777" w:rsidR="0041481E" w:rsidRDefault="00000000">
      <w:pPr>
        <w:pStyle w:val="BodyText"/>
        <w:spacing w:before="40"/>
        <w:rPr>
          <w:b/>
          <w:sz w:val="20"/>
        </w:rPr>
      </w:pPr>
      <w:r>
        <w:rPr>
          <w:b/>
          <w:noProof/>
          <w:sz w:val="20"/>
        </w:rPr>
        <mc:AlternateContent>
          <mc:Choice Requires="wpg">
            <w:drawing>
              <wp:anchor distT="0" distB="0" distL="0" distR="0" simplePos="0" relativeHeight="487602688" behindDoc="1" locked="0" layoutInCell="1" allowOverlap="1" wp14:anchorId="4E3F4F5E" wp14:editId="6DD49AAB">
                <wp:simplePos x="0" y="0"/>
                <wp:positionH relativeFrom="page">
                  <wp:posOffset>2273617</wp:posOffset>
                </wp:positionH>
                <wp:positionV relativeFrom="paragraph">
                  <wp:posOffset>187517</wp:posOffset>
                </wp:positionV>
                <wp:extent cx="3561079" cy="2693670"/>
                <wp:effectExtent l="0" t="0" r="0" b="0"/>
                <wp:wrapTopAndBottom/>
                <wp:docPr id="89" name="Group 89"/>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561079" cy="2693670"/>
                          <a:chOff x="0" y="0"/>
                          <a:chExt cx="3561079" cy="2693670"/>
                        </a:xfrm>
                      </wpg:grpSpPr>
                      <wps:wsp>
                        <wps:cNvPr id="90" name="Graphic 90"/>
                        <wps:cNvSpPr/>
                        <wps:spPr>
                          <a:xfrm>
                            <a:off x="7937" y="7937"/>
                            <a:ext cx="3545204" cy="2677795"/>
                          </a:xfrm>
                          <a:custGeom>
                            <a:avLst/>
                            <a:gdLst/>
                            <a:ahLst/>
                            <a:cxnLst/>
                            <a:rect l="l" t="t" r="r" b="b"/>
                            <a:pathLst>
                              <a:path w="3545204" h="2677795">
                                <a:moveTo>
                                  <a:pt x="0" y="0"/>
                                </a:moveTo>
                                <a:lnTo>
                                  <a:pt x="3545204" y="0"/>
                                </a:lnTo>
                                <a:lnTo>
                                  <a:pt x="3545204" y="2677413"/>
                                </a:lnTo>
                                <a:lnTo>
                                  <a:pt x="0" y="2677413"/>
                                </a:lnTo>
                                <a:lnTo>
                                  <a:pt x="0" y="0"/>
                                </a:lnTo>
                                <a:close/>
                              </a:path>
                            </a:pathLst>
                          </a:custGeom>
                          <a:ln w="15874">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91" name="Image 91"/>
                          <pic:cNvPicPr/>
                        </pic:nvPicPr>
                        <pic:blipFill>
                          <a:blip r:embed="rId60" cstate="print"/>
                          <a:stretch>
                            <a:fillRect/>
                          </a:stretch>
                        </pic:blipFill>
                        <pic:spPr>
                          <a:xfrm>
                            <a:off x="7937" y="7937"/>
                            <a:ext cx="3545204" cy="2677413"/>
                          </a:xfrm>
                          <a:prstGeom prst="rect">
                            <a:avLst/>
                          </a:prstGeom>
                        </pic:spPr>
                      </pic:pic>
                      <wps:wsp>
                        <wps:cNvPr id="92" name="Graphic 92"/>
                        <wps:cNvSpPr/>
                        <wps:spPr>
                          <a:xfrm>
                            <a:off x="7937" y="7937"/>
                            <a:ext cx="3545204" cy="2677795"/>
                          </a:xfrm>
                          <a:custGeom>
                            <a:avLst/>
                            <a:gdLst/>
                            <a:ahLst/>
                            <a:cxnLst/>
                            <a:rect l="l" t="t" r="r" b="b"/>
                            <a:pathLst>
                              <a:path w="3545204" h="2677795">
                                <a:moveTo>
                                  <a:pt x="0" y="0"/>
                                </a:moveTo>
                                <a:lnTo>
                                  <a:pt x="3545204" y="0"/>
                                </a:lnTo>
                                <a:lnTo>
                                  <a:pt x="3545204" y="2677413"/>
                                </a:lnTo>
                                <a:lnTo>
                                  <a:pt x="0" y="2677413"/>
                                </a:lnTo>
                                <a:lnTo>
                                  <a:pt x="0" y="0"/>
                                </a:lnTo>
                                <a:close/>
                              </a:path>
                            </a:pathLst>
                          </a:custGeom>
                          <a:ln w="15874">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5E59A4FA" id="Group 89" o:spid="_x0000_s1026" style="position:absolute;margin-left:179pt;margin-top:14.75pt;width:280.4pt;height:212.1pt;z-index:-15713792;mso-wrap-distance-left:0;mso-wrap-distance-right:0;mso-position-horizontal-relative:page" coordsize="35610,2693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">
                <v:shape id="Graphic 90" o:spid="_x0000_s1027" style="position:absolute;left:79;top:79;width:35452;height:26778;visibility:visible;mso-wrap-style:square;v-text-anchor:top" coordsize="3545204,2677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" path="m,l3545204,r,2677413l,2677413,,xe" filled="f" strokeweight=".44094mm">
                  <v:path arrowok="t"/>
                </v:shape>
                <v:shape id="Image 91" o:spid="_x0000_s1028" type="#_x0000_t75" style="position:absolute;left:79;top:79;width:35452;height:26774;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">
                  <v:imagedata r:id="rId61" o:title=""/>
                </v:shape>
                <v:shape id="Graphic 92" o:spid="_x0000_s1029" style="position:absolute;left:79;top:79;width:35452;height:26778;visibility:visible;mso-wrap-style:square;v-text-anchor:top" coordsize="3545204,26777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" path="m,l3545204,r,2677413l,2677413,,xe" filled="f" strokeweight=".44094mm">
                  <v:path arrowok="t"/>
                </v:shape>
                <w10:wrap type="topAndBottom" anchorx="page"/>
              </v:group>
            </w:pict>
          </mc:Fallback>
        </mc:AlternateContent>
      </w:r>
    </w:p>
    <w:p w14:paraId="24A3B7D1" w14:textId="77777777" w:rsidR="0041481E" w:rsidRDefault="0041481E">
      <w:pPr>
        <w:pStyle w:val="BodyText"/>
        <w:spacing w:before="173"/>
        <w:rPr>
          <w:b/>
        </w:rPr>
      </w:pPr>
    </w:p>
    <w:p w14:paraId="37CF8798" w14:textId="77777777" w:rsidR="0041481E" w:rsidRDefault="00000000">
      <w:pPr>
        <w:pStyle w:val="Heading6"/>
        <w:ind w:left="3971" w:right="1250" w:hanging="1844"/>
        <w:jc w:val="left"/>
      </w:pPr>
      <w:r>
        <w:t>Fig.</w:t>
      </w:r>
      <w:r>
        <w:rPr>
          <w:spacing w:val="-5"/>
        </w:rPr>
        <w:t xml:space="preserve"> </w:t>
      </w:r>
      <w:r>
        <w:t>No.</w:t>
      </w:r>
      <w:r>
        <w:rPr>
          <w:spacing w:val="-5"/>
        </w:rPr>
        <w:t xml:space="preserve"> </w:t>
      </w:r>
      <w:r>
        <w:t>12:</w:t>
      </w:r>
      <w:r>
        <w:rPr>
          <w:spacing w:val="-5"/>
        </w:rPr>
        <w:t xml:space="preserve"> </w:t>
      </w:r>
      <w:r>
        <w:t>Photograph</w:t>
      </w:r>
      <w:r>
        <w:rPr>
          <w:spacing w:val="-5"/>
        </w:rPr>
        <w:t xml:space="preserve"> </w:t>
      </w:r>
      <w:r>
        <w:t>showing</w:t>
      </w:r>
      <w:r>
        <w:rPr>
          <w:spacing w:val="-5"/>
        </w:rPr>
        <w:t xml:space="preserve"> </w:t>
      </w:r>
      <w:r>
        <w:t>plugging</w:t>
      </w:r>
      <w:r>
        <w:rPr>
          <w:spacing w:val="-5"/>
        </w:rPr>
        <w:t xml:space="preserve"> </w:t>
      </w:r>
      <w:r>
        <w:t>of</w:t>
      </w:r>
      <w:r>
        <w:rPr>
          <w:spacing w:val="-5"/>
        </w:rPr>
        <w:t xml:space="preserve"> </w:t>
      </w:r>
      <w:r>
        <w:t>borehole</w:t>
      </w:r>
      <w:r>
        <w:rPr>
          <w:spacing w:val="-5"/>
        </w:rPr>
        <w:t xml:space="preserve"> </w:t>
      </w:r>
      <w:r>
        <w:t>after completion of drilling.</w:t>
      </w:r>
    </w:p>
    <w:p w14:paraId="2F91B4AD" w14:textId="77777777" w:rsidR="0041481E" w:rsidRDefault="0041481E">
      <w:pPr>
        <w:pStyle w:val="Heading6"/>
        <w:jc w:val="left"/>
        <w:sectPr w:rsidR="0041481E">
          <w:pgSz w:w="11910" w:h="16840"/>
          <w:pgMar w:top="1360" w:right="566" w:bottom="780" w:left="1275" w:header="0" w:footer="594" w:gutter="0"/>
          <w:cols w:space="720"/>
        </w:sectPr>
      </w:pPr>
    </w:p>
    <w:p w14:paraId="03CD1E41" w14:textId="77777777" w:rsidR="0041481E" w:rsidRDefault="00000000">
      <w:pPr>
        <w:pStyle w:val="ListParagraph"/>
        <w:numPr>
          <w:ilvl w:val="0"/>
          <w:numId w:val="25"/>
        </w:numPr>
        <w:tabs>
          <w:tab w:val="left" w:pos="1022"/>
        </w:tabs>
        <w:spacing w:before="61" w:line="360" w:lineRule="auto"/>
        <w:ind w:right="741"/>
        <w:rPr>
          <w:sz w:val="24"/>
        </w:rPr>
      </w:pPr>
      <w:r>
        <w:rPr>
          <w:sz w:val="24"/>
        </w:rPr>
        <w:lastRenderedPageBreak/>
        <w:t>All the exploratory boreholes drilled in the block, namely G-VDK-BH1 to G-VDK-BH13 are vertical in nature. The boreholes have been drilled to varying depths depending upon the encountered depth of the shallow volcanic basement across the block. As the drilling depths are relatively shallow and no significant deviation was observed during drilling, deviation surveys were not carried out for these boreholes</w:t>
      </w:r>
      <w:r>
        <w:rPr>
          <w:color w:val="2E5396"/>
          <w:sz w:val="24"/>
        </w:rPr>
        <w:t>.</w:t>
      </w:r>
    </w:p>
    <w:p w14:paraId="6F0E4913" w14:textId="77777777" w:rsidR="0041481E" w:rsidRDefault="0041481E">
      <w:pPr>
        <w:pStyle w:val="BodyText"/>
        <w:spacing w:before="232"/>
      </w:pPr>
    </w:p>
    <w:p w14:paraId="12165737" w14:textId="77777777" w:rsidR="0041481E" w:rsidRDefault="00000000">
      <w:pPr>
        <w:pStyle w:val="Heading5"/>
        <w:spacing w:before="1" w:line="360" w:lineRule="auto"/>
        <w:ind w:left="1022" w:right="740" w:hanging="709"/>
        <w:jc w:val="both"/>
      </w:pPr>
      <w:r>
        <w:t>13.2.0 WHETHER CORE AND CHIP SAMPLE RECOVERIES HAVE BEEN PROPERLY RECORDED AND RESULTS ASSAYED</w:t>
      </w:r>
    </w:p>
    <w:p w14:paraId="7E1C8F73" w14:textId="77777777" w:rsidR="0041481E" w:rsidRDefault="00000000">
      <w:pPr>
        <w:pStyle w:val="ListParagraph"/>
        <w:numPr>
          <w:ilvl w:val="0"/>
          <w:numId w:val="5"/>
        </w:numPr>
        <w:tabs>
          <w:tab w:val="left" w:pos="1022"/>
        </w:tabs>
        <w:spacing w:line="360" w:lineRule="auto"/>
        <w:ind w:right="736"/>
        <w:rPr>
          <w:sz w:val="24"/>
        </w:rPr>
      </w:pPr>
      <w:r>
        <w:rPr>
          <w:sz w:val="24"/>
        </w:rPr>
        <w:t xml:space="preserve">The core samples have been recorded properly and the detailed run wise </w:t>
      </w:r>
      <w:proofErr w:type="spellStart"/>
      <w:r>
        <w:rPr>
          <w:sz w:val="24"/>
        </w:rPr>
        <w:t>litholog</w:t>
      </w:r>
      <w:proofErr w:type="spellEnd"/>
      <w:r>
        <w:rPr>
          <w:sz w:val="24"/>
        </w:rPr>
        <w:t xml:space="preserve"> and summarized concise </w:t>
      </w:r>
      <w:proofErr w:type="spellStart"/>
      <w:r>
        <w:rPr>
          <w:sz w:val="24"/>
        </w:rPr>
        <w:t>lithologs</w:t>
      </w:r>
      <w:proofErr w:type="spellEnd"/>
      <w:r>
        <w:rPr>
          <w:sz w:val="24"/>
        </w:rPr>
        <w:t xml:space="preserve"> for boreholes are given in </w:t>
      </w:r>
      <w:r>
        <w:rPr>
          <w:b/>
          <w:sz w:val="24"/>
        </w:rPr>
        <w:t>Annexure-1</w:t>
      </w:r>
      <w:r>
        <w:rPr>
          <w:sz w:val="24"/>
        </w:rPr>
        <w:t xml:space="preserve">. The logging of run wise core as well as the cuttings from boreholes have helped in discerning the physical characters like </w:t>
      </w:r>
      <w:proofErr w:type="spellStart"/>
      <w:r>
        <w:rPr>
          <w:sz w:val="24"/>
        </w:rPr>
        <w:t>colour</w:t>
      </w:r>
      <w:proofErr w:type="spellEnd"/>
      <w:r>
        <w:rPr>
          <w:sz w:val="24"/>
        </w:rPr>
        <w:t xml:space="preserve">, shape, size and nature of the </w:t>
      </w:r>
      <w:proofErr w:type="spellStart"/>
      <w:r>
        <w:rPr>
          <w:sz w:val="24"/>
        </w:rPr>
        <w:t>mineralisation</w:t>
      </w:r>
      <w:proofErr w:type="spellEnd"/>
      <w:r>
        <w:rPr>
          <w:sz w:val="24"/>
        </w:rPr>
        <w:t xml:space="preserve"> as well as texture, structural features and identification of different </w:t>
      </w:r>
      <w:proofErr w:type="spellStart"/>
      <w:r>
        <w:rPr>
          <w:sz w:val="24"/>
        </w:rPr>
        <w:t>litho</w:t>
      </w:r>
      <w:proofErr w:type="spellEnd"/>
      <w:r>
        <w:rPr>
          <w:sz w:val="24"/>
        </w:rPr>
        <w:t xml:space="preserve"> units.</w:t>
      </w:r>
    </w:p>
    <w:p w14:paraId="28B83101" w14:textId="77777777" w:rsidR="0041481E" w:rsidRDefault="00000000">
      <w:pPr>
        <w:pStyle w:val="ListParagraph"/>
        <w:numPr>
          <w:ilvl w:val="0"/>
          <w:numId w:val="5"/>
        </w:numPr>
        <w:tabs>
          <w:tab w:val="left" w:pos="1022"/>
        </w:tabs>
        <w:spacing w:line="360" w:lineRule="auto"/>
        <w:ind w:right="743"/>
        <w:rPr>
          <w:b/>
          <w:sz w:val="24"/>
        </w:rPr>
      </w:pPr>
      <w:r>
        <w:rPr>
          <w:sz w:val="24"/>
        </w:rPr>
        <w:t xml:space="preserve">Core recovery with reference to the lithologies are properly recorded and represented in </w:t>
      </w:r>
      <w:r>
        <w:rPr>
          <w:b/>
          <w:sz w:val="24"/>
        </w:rPr>
        <w:t>Annexure-1</w:t>
      </w:r>
    </w:p>
    <w:p w14:paraId="3D3CC184" w14:textId="77777777" w:rsidR="0041481E" w:rsidRDefault="00000000">
      <w:pPr>
        <w:pStyle w:val="ListParagraph"/>
        <w:numPr>
          <w:ilvl w:val="0"/>
          <w:numId w:val="5"/>
        </w:numPr>
        <w:tabs>
          <w:tab w:val="left" w:pos="1022"/>
        </w:tabs>
        <w:spacing w:line="362" w:lineRule="auto"/>
        <w:ind w:right="736"/>
        <w:rPr>
          <w:sz w:val="24"/>
        </w:rPr>
      </w:pPr>
      <w:r>
        <w:rPr>
          <w:sz w:val="24"/>
        </w:rPr>
        <w:t xml:space="preserve">The </w:t>
      </w:r>
      <w:proofErr w:type="spellStart"/>
      <w:r>
        <w:rPr>
          <w:sz w:val="24"/>
        </w:rPr>
        <w:t>mineralised</w:t>
      </w:r>
      <w:proofErr w:type="spellEnd"/>
      <w:r>
        <w:rPr>
          <w:sz w:val="24"/>
        </w:rPr>
        <w:t xml:space="preserve"> zones /length recorded during the geological core logging have been sampled for limestone analysis consisting 6 radicals by XRF method i.e. SiO</w:t>
      </w:r>
      <w:r>
        <w:rPr>
          <w:rFonts w:ascii="Microsoft Sans Serif" w:hAnsi="Microsoft Sans Serif"/>
          <w:sz w:val="24"/>
        </w:rPr>
        <w:t>₂</w:t>
      </w:r>
      <w:r>
        <w:rPr>
          <w:sz w:val="24"/>
        </w:rPr>
        <w:t xml:space="preserve">, CaO, </w:t>
      </w:r>
      <w:proofErr w:type="spellStart"/>
      <w:r>
        <w:rPr>
          <w:sz w:val="24"/>
        </w:rPr>
        <w:t>Al</w:t>
      </w:r>
      <w:r>
        <w:rPr>
          <w:rFonts w:ascii="Microsoft Sans Serif" w:hAnsi="Microsoft Sans Serif"/>
          <w:sz w:val="24"/>
        </w:rPr>
        <w:t>₂</w:t>
      </w:r>
      <w:r>
        <w:rPr>
          <w:sz w:val="24"/>
        </w:rPr>
        <w:t>O</w:t>
      </w:r>
      <w:proofErr w:type="spellEnd"/>
      <w:r>
        <w:rPr>
          <w:rFonts w:ascii="Microsoft Sans Serif" w:hAnsi="Microsoft Sans Serif"/>
          <w:sz w:val="24"/>
        </w:rPr>
        <w:t>₃</w:t>
      </w:r>
      <w:r>
        <w:rPr>
          <w:sz w:val="24"/>
        </w:rPr>
        <w:t xml:space="preserve">, </w:t>
      </w:r>
      <w:proofErr w:type="spellStart"/>
      <w:r>
        <w:rPr>
          <w:sz w:val="24"/>
        </w:rPr>
        <w:t>Fe</w:t>
      </w:r>
      <w:r>
        <w:rPr>
          <w:rFonts w:ascii="Microsoft Sans Serif" w:hAnsi="Microsoft Sans Serif"/>
          <w:sz w:val="24"/>
        </w:rPr>
        <w:t>₂</w:t>
      </w:r>
      <w:r>
        <w:rPr>
          <w:sz w:val="24"/>
        </w:rPr>
        <w:t>O</w:t>
      </w:r>
      <w:proofErr w:type="spellEnd"/>
      <w:r>
        <w:rPr>
          <w:rFonts w:ascii="Microsoft Sans Serif" w:hAnsi="Microsoft Sans Serif"/>
          <w:sz w:val="24"/>
        </w:rPr>
        <w:t>₃</w:t>
      </w:r>
      <w:r>
        <w:rPr>
          <w:sz w:val="24"/>
        </w:rPr>
        <w:t>, MgO and LOI.</w:t>
      </w:r>
    </w:p>
    <w:p w14:paraId="5ED8A9BC" w14:textId="77777777" w:rsidR="0041481E" w:rsidRDefault="00000000">
      <w:pPr>
        <w:pStyle w:val="ListParagraph"/>
        <w:numPr>
          <w:ilvl w:val="0"/>
          <w:numId w:val="5"/>
        </w:numPr>
        <w:tabs>
          <w:tab w:val="left" w:pos="1022"/>
        </w:tabs>
        <w:spacing w:line="360" w:lineRule="auto"/>
        <w:ind w:right="740"/>
        <w:rPr>
          <w:b/>
          <w:sz w:val="24"/>
        </w:rPr>
      </w:pPr>
      <w:r>
        <w:rPr>
          <w:sz w:val="24"/>
        </w:rPr>
        <w:t>The primary samples were marked within the mineralized zones intersected in the boreholes based on visual inspection and lithological characteristics. In general, the sample length was maintained at 1.00 m however, it varied in certain instances due to variations</w:t>
      </w:r>
      <w:r>
        <w:rPr>
          <w:spacing w:val="-8"/>
          <w:sz w:val="24"/>
        </w:rPr>
        <w:t xml:space="preserve"> </w:t>
      </w:r>
      <w:r>
        <w:rPr>
          <w:sz w:val="24"/>
        </w:rPr>
        <w:t>in</w:t>
      </w:r>
      <w:r>
        <w:rPr>
          <w:spacing w:val="-8"/>
          <w:sz w:val="24"/>
        </w:rPr>
        <w:t xml:space="preserve"> </w:t>
      </w:r>
      <w:r>
        <w:rPr>
          <w:sz w:val="24"/>
        </w:rPr>
        <w:t>lithology</w:t>
      </w:r>
      <w:r>
        <w:rPr>
          <w:spacing w:val="-8"/>
          <w:sz w:val="24"/>
        </w:rPr>
        <w:t xml:space="preserve"> </w:t>
      </w:r>
      <w:r>
        <w:rPr>
          <w:sz w:val="24"/>
        </w:rPr>
        <w:t>type</w:t>
      </w:r>
      <w:r>
        <w:rPr>
          <w:spacing w:val="-8"/>
          <w:sz w:val="24"/>
        </w:rPr>
        <w:t xml:space="preserve"> </w:t>
      </w:r>
      <w:r>
        <w:rPr>
          <w:sz w:val="24"/>
        </w:rPr>
        <w:t>and</w:t>
      </w:r>
      <w:r>
        <w:rPr>
          <w:spacing w:val="-8"/>
          <w:sz w:val="24"/>
        </w:rPr>
        <w:t xml:space="preserve"> </w:t>
      </w:r>
      <w:r>
        <w:rPr>
          <w:sz w:val="24"/>
        </w:rPr>
        <w:t>concentration</w:t>
      </w:r>
      <w:r>
        <w:rPr>
          <w:spacing w:val="-8"/>
          <w:sz w:val="24"/>
        </w:rPr>
        <w:t xml:space="preserve"> </w:t>
      </w:r>
      <w:r>
        <w:rPr>
          <w:sz w:val="24"/>
        </w:rPr>
        <w:t>of</w:t>
      </w:r>
      <w:r>
        <w:rPr>
          <w:spacing w:val="-8"/>
          <w:sz w:val="24"/>
        </w:rPr>
        <w:t xml:space="preserve"> </w:t>
      </w:r>
      <w:r>
        <w:rPr>
          <w:sz w:val="24"/>
        </w:rPr>
        <w:t>mineralization.</w:t>
      </w:r>
      <w:r>
        <w:rPr>
          <w:spacing w:val="-8"/>
          <w:sz w:val="24"/>
        </w:rPr>
        <w:t xml:space="preserve"> </w:t>
      </w:r>
      <w:r>
        <w:rPr>
          <w:sz w:val="24"/>
        </w:rPr>
        <w:t>The</w:t>
      </w:r>
      <w:r>
        <w:rPr>
          <w:spacing w:val="-8"/>
          <w:sz w:val="24"/>
        </w:rPr>
        <w:t xml:space="preserve"> </w:t>
      </w:r>
      <w:r>
        <w:rPr>
          <w:sz w:val="24"/>
        </w:rPr>
        <w:t>details</w:t>
      </w:r>
      <w:r>
        <w:rPr>
          <w:spacing w:val="-8"/>
          <w:sz w:val="24"/>
        </w:rPr>
        <w:t xml:space="preserve"> </w:t>
      </w:r>
      <w:r>
        <w:rPr>
          <w:sz w:val="24"/>
        </w:rPr>
        <w:t>of</w:t>
      </w:r>
      <w:r>
        <w:rPr>
          <w:spacing w:val="-8"/>
          <w:sz w:val="24"/>
        </w:rPr>
        <w:t xml:space="preserve"> </w:t>
      </w:r>
      <w:r>
        <w:rPr>
          <w:sz w:val="24"/>
        </w:rPr>
        <w:t xml:space="preserve">analysis of the primary core samples are provided in </w:t>
      </w:r>
      <w:r>
        <w:rPr>
          <w:b/>
          <w:sz w:val="24"/>
        </w:rPr>
        <w:t>Annexure-3.</w:t>
      </w:r>
    </w:p>
    <w:p w14:paraId="38F487C2" w14:textId="77777777" w:rsidR="0041481E" w:rsidRDefault="00000000">
      <w:pPr>
        <w:pStyle w:val="Heading5"/>
        <w:spacing w:line="360" w:lineRule="auto"/>
        <w:ind w:left="1022" w:right="740" w:hanging="709"/>
        <w:jc w:val="both"/>
      </w:pPr>
      <w:r>
        <w:t>13.3.0 MEASURES TAKEN TO MAXIMIZE SAMPLE RECOVERY AND ENSURE REPRESENTATIVE NATURE OF THE SAMPLES</w:t>
      </w:r>
    </w:p>
    <w:p w14:paraId="1808FDFD" w14:textId="77777777" w:rsidR="0041481E" w:rsidRDefault="00000000">
      <w:pPr>
        <w:pStyle w:val="ListParagraph"/>
        <w:numPr>
          <w:ilvl w:val="0"/>
          <w:numId w:val="4"/>
        </w:numPr>
        <w:tabs>
          <w:tab w:val="left" w:pos="1022"/>
        </w:tabs>
        <w:spacing w:line="360" w:lineRule="auto"/>
        <w:ind w:right="739"/>
        <w:rPr>
          <w:sz w:val="24"/>
        </w:rPr>
      </w:pPr>
      <w:r>
        <w:rPr>
          <w:sz w:val="24"/>
        </w:rPr>
        <w:t>The drilling has been done by NQ size diamond drill bit with single barrel wire line, wet</w:t>
      </w:r>
      <w:r>
        <w:rPr>
          <w:spacing w:val="-15"/>
          <w:sz w:val="24"/>
        </w:rPr>
        <w:t xml:space="preserve"> </w:t>
      </w:r>
      <w:r>
        <w:rPr>
          <w:sz w:val="24"/>
        </w:rPr>
        <w:t>core</w:t>
      </w:r>
      <w:r>
        <w:rPr>
          <w:spacing w:val="-15"/>
          <w:sz w:val="24"/>
        </w:rPr>
        <w:t xml:space="preserve"> </w:t>
      </w:r>
      <w:r>
        <w:rPr>
          <w:sz w:val="24"/>
        </w:rPr>
        <w:t>drilling</w:t>
      </w:r>
      <w:r>
        <w:rPr>
          <w:spacing w:val="-15"/>
          <w:sz w:val="24"/>
        </w:rPr>
        <w:t xml:space="preserve"> </w:t>
      </w:r>
      <w:r>
        <w:rPr>
          <w:sz w:val="24"/>
        </w:rPr>
        <w:t>method.</w:t>
      </w:r>
      <w:r>
        <w:rPr>
          <w:spacing w:val="-15"/>
          <w:sz w:val="24"/>
        </w:rPr>
        <w:t xml:space="preserve"> </w:t>
      </w:r>
      <w:r>
        <w:rPr>
          <w:sz w:val="24"/>
        </w:rPr>
        <w:t>The</w:t>
      </w:r>
      <w:r>
        <w:rPr>
          <w:spacing w:val="-15"/>
          <w:sz w:val="24"/>
        </w:rPr>
        <w:t xml:space="preserve"> </w:t>
      </w:r>
      <w:r>
        <w:rPr>
          <w:sz w:val="24"/>
        </w:rPr>
        <w:t>polymer</w:t>
      </w:r>
      <w:r>
        <w:rPr>
          <w:spacing w:val="-15"/>
          <w:sz w:val="24"/>
        </w:rPr>
        <w:t xml:space="preserve"> </w:t>
      </w:r>
      <w:r>
        <w:rPr>
          <w:sz w:val="24"/>
        </w:rPr>
        <w:t>was</w:t>
      </w:r>
      <w:r>
        <w:rPr>
          <w:spacing w:val="-15"/>
          <w:sz w:val="24"/>
        </w:rPr>
        <w:t xml:space="preserve"> </w:t>
      </w:r>
      <w:r>
        <w:rPr>
          <w:sz w:val="24"/>
        </w:rPr>
        <w:t>used</w:t>
      </w:r>
      <w:r>
        <w:rPr>
          <w:spacing w:val="-15"/>
          <w:sz w:val="24"/>
        </w:rPr>
        <w:t xml:space="preserve"> </w:t>
      </w:r>
      <w:r>
        <w:rPr>
          <w:sz w:val="24"/>
        </w:rPr>
        <w:t>as</w:t>
      </w:r>
      <w:r>
        <w:rPr>
          <w:spacing w:val="-15"/>
          <w:sz w:val="24"/>
        </w:rPr>
        <w:t xml:space="preserve"> </w:t>
      </w:r>
      <w:r>
        <w:rPr>
          <w:sz w:val="24"/>
        </w:rPr>
        <w:t>drilling</w:t>
      </w:r>
      <w:r>
        <w:rPr>
          <w:spacing w:val="-15"/>
          <w:sz w:val="24"/>
        </w:rPr>
        <w:t xml:space="preserve"> </w:t>
      </w:r>
      <w:r>
        <w:rPr>
          <w:sz w:val="24"/>
        </w:rPr>
        <w:t>fluid</w:t>
      </w:r>
      <w:r>
        <w:rPr>
          <w:spacing w:val="-15"/>
          <w:sz w:val="24"/>
        </w:rPr>
        <w:t xml:space="preserve"> </w:t>
      </w:r>
      <w:r>
        <w:rPr>
          <w:sz w:val="24"/>
        </w:rPr>
        <w:t>to</w:t>
      </w:r>
      <w:r>
        <w:rPr>
          <w:spacing w:val="-15"/>
          <w:sz w:val="24"/>
        </w:rPr>
        <w:t xml:space="preserve"> </w:t>
      </w:r>
      <w:r>
        <w:rPr>
          <w:sz w:val="24"/>
        </w:rPr>
        <w:t>flush</w:t>
      </w:r>
      <w:r>
        <w:rPr>
          <w:spacing w:val="-15"/>
          <w:sz w:val="24"/>
        </w:rPr>
        <w:t xml:space="preserve"> </w:t>
      </w:r>
      <w:r>
        <w:rPr>
          <w:sz w:val="24"/>
        </w:rPr>
        <w:t>out</w:t>
      </w:r>
      <w:r>
        <w:rPr>
          <w:spacing w:val="-15"/>
          <w:sz w:val="24"/>
        </w:rPr>
        <w:t xml:space="preserve"> </w:t>
      </w:r>
      <w:r>
        <w:rPr>
          <w:sz w:val="24"/>
        </w:rPr>
        <w:t>the</w:t>
      </w:r>
      <w:r>
        <w:rPr>
          <w:spacing w:val="-15"/>
          <w:sz w:val="24"/>
        </w:rPr>
        <w:t xml:space="preserve"> </w:t>
      </w:r>
      <w:r>
        <w:rPr>
          <w:sz w:val="24"/>
        </w:rPr>
        <w:t>cuttings and stabilize the borehole wall. The drilling fluid also works as a coolant to avoid burning of drill bits. Proper core recovery of more than 86.37% was maintained in limestone by using double tube core barrel, however in case of weathered, loose and fractured zone and in solution cavities, the core recovery was low. Whenever core recovery</w:t>
      </w:r>
      <w:r>
        <w:rPr>
          <w:spacing w:val="-5"/>
          <w:sz w:val="24"/>
        </w:rPr>
        <w:t xml:space="preserve"> </w:t>
      </w:r>
      <w:r>
        <w:rPr>
          <w:sz w:val="24"/>
        </w:rPr>
        <w:t>is</w:t>
      </w:r>
      <w:r>
        <w:rPr>
          <w:spacing w:val="-5"/>
          <w:sz w:val="24"/>
        </w:rPr>
        <w:t xml:space="preserve"> </w:t>
      </w:r>
      <w:r>
        <w:rPr>
          <w:sz w:val="24"/>
        </w:rPr>
        <w:t>less,</w:t>
      </w:r>
      <w:r>
        <w:rPr>
          <w:spacing w:val="-5"/>
          <w:sz w:val="24"/>
        </w:rPr>
        <w:t xml:space="preserve"> </w:t>
      </w:r>
      <w:r>
        <w:rPr>
          <w:sz w:val="24"/>
        </w:rPr>
        <w:t>the</w:t>
      </w:r>
      <w:r>
        <w:rPr>
          <w:spacing w:val="-5"/>
          <w:sz w:val="24"/>
        </w:rPr>
        <w:t xml:space="preserve"> </w:t>
      </w:r>
      <w:r>
        <w:rPr>
          <w:sz w:val="24"/>
        </w:rPr>
        <w:t>grade</w:t>
      </w:r>
      <w:r>
        <w:rPr>
          <w:spacing w:val="-5"/>
          <w:sz w:val="24"/>
        </w:rPr>
        <w:t xml:space="preserve"> </w:t>
      </w:r>
      <w:r>
        <w:rPr>
          <w:sz w:val="24"/>
        </w:rPr>
        <w:t>of</w:t>
      </w:r>
      <w:r>
        <w:rPr>
          <w:spacing w:val="-5"/>
          <w:sz w:val="24"/>
        </w:rPr>
        <w:t xml:space="preserve"> </w:t>
      </w:r>
      <w:r>
        <w:rPr>
          <w:sz w:val="24"/>
        </w:rPr>
        <w:t>the</w:t>
      </w:r>
      <w:r>
        <w:rPr>
          <w:spacing w:val="-5"/>
          <w:sz w:val="24"/>
        </w:rPr>
        <w:t xml:space="preserve"> </w:t>
      </w:r>
      <w:r>
        <w:rPr>
          <w:sz w:val="24"/>
        </w:rPr>
        <w:t>recovered</w:t>
      </w:r>
      <w:r>
        <w:rPr>
          <w:spacing w:val="-5"/>
          <w:sz w:val="24"/>
        </w:rPr>
        <w:t xml:space="preserve"> </w:t>
      </w:r>
      <w:r>
        <w:rPr>
          <w:sz w:val="24"/>
        </w:rPr>
        <w:t>portion</w:t>
      </w:r>
      <w:r>
        <w:rPr>
          <w:spacing w:val="-5"/>
          <w:sz w:val="24"/>
        </w:rPr>
        <w:t xml:space="preserve"> </w:t>
      </w:r>
      <w:r>
        <w:rPr>
          <w:sz w:val="24"/>
        </w:rPr>
        <w:t>has</w:t>
      </w:r>
      <w:r>
        <w:rPr>
          <w:spacing w:val="-5"/>
          <w:sz w:val="24"/>
        </w:rPr>
        <w:t xml:space="preserve"> </w:t>
      </w:r>
      <w:r>
        <w:rPr>
          <w:sz w:val="24"/>
        </w:rPr>
        <w:t>been</w:t>
      </w:r>
      <w:r>
        <w:rPr>
          <w:spacing w:val="-5"/>
          <w:sz w:val="24"/>
        </w:rPr>
        <w:t xml:space="preserve"> </w:t>
      </w:r>
      <w:r>
        <w:rPr>
          <w:sz w:val="24"/>
        </w:rPr>
        <w:t>extrapolated</w:t>
      </w:r>
      <w:r>
        <w:rPr>
          <w:spacing w:val="-5"/>
          <w:sz w:val="24"/>
        </w:rPr>
        <w:t xml:space="preserve"> </w:t>
      </w:r>
      <w:r>
        <w:rPr>
          <w:sz w:val="24"/>
        </w:rPr>
        <w:t>over</w:t>
      </w:r>
      <w:r>
        <w:rPr>
          <w:spacing w:val="-5"/>
          <w:sz w:val="24"/>
        </w:rPr>
        <w:t xml:space="preserve"> </w:t>
      </w:r>
      <w:r>
        <w:rPr>
          <w:sz w:val="24"/>
        </w:rPr>
        <w:t>the</w:t>
      </w:r>
      <w:r>
        <w:rPr>
          <w:spacing w:val="-5"/>
          <w:sz w:val="24"/>
        </w:rPr>
        <w:t xml:space="preserve"> </w:t>
      </w:r>
      <w:r>
        <w:rPr>
          <w:sz w:val="24"/>
        </w:rPr>
        <w:t>non-recovered section. However, all the precautions like modulated water pressure, proper</w:t>
      </w:r>
    </w:p>
    <w:p w14:paraId="2C048497" w14:textId="77777777" w:rsidR="0041481E" w:rsidRDefault="0041481E">
      <w:pPr>
        <w:pStyle w:val="ListParagraph"/>
        <w:spacing w:line="360" w:lineRule="auto"/>
        <w:rPr>
          <w:sz w:val="24"/>
        </w:rPr>
        <w:sectPr w:rsidR="0041481E">
          <w:pgSz w:w="11910" w:h="16840"/>
          <w:pgMar w:top="1360" w:right="566" w:bottom="780" w:left="1275" w:header="0" w:footer="594" w:gutter="0"/>
          <w:cols w:space="720"/>
        </w:sectPr>
      </w:pPr>
    </w:p>
    <w:p w14:paraId="445F58BE" w14:textId="77777777" w:rsidR="0041481E" w:rsidRDefault="00000000">
      <w:pPr>
        <w:pStyle w:val="BodyText"/>
        <w:spacing w:before="62" w:line="360" w:lineRule="auto"/>
        <w:ind w:left="1022" w:right="741"/>
        <w:jc w:val="both"/>
      </w:pPr>
      <w:r>
        <w:lastRenderedPageBreak/>
        <w:t>liner, optimum head pressure and the hands of an expert drilling technician had been taken to maintain the quality of drilling. To ensure representative sampling, core samples were collected only from the mineralized limestone horizons. Clay bands and other</w:t>
      </w:r>
      <w:r>
        <w:rPr>
          <w:spacing w:val="-5"/>
        </w:rPr>
        <w:t xml:space="preserve"> </w:t>
      </w:r>
      <w:r>
        <w:t>non-mineralized</w:t>
      </w:r>
      <w:r>
        <w:rPr>
          <w:spacing w:val="-5"/>
        </w:rPr>
        <w:t xml:space="preserve"> </w:t>
      </w:r>
      <w:r>
        <w:t>intervals</w:t>
      </w:r>
      <w:r>
        <w:rPr>
          <w:spacing w:val="-5"/>
        </w:rPr>
        <w:t xml:space="preserve"> </w:t>
      </w:r>
      <w:r>
        <w:t>were</w:t>
      </w:r>
      <w:r>
        <w:rPr>
          <w:spacing w:val="-5"/>
        </w:rPr>
        <w:t xml:space="preserve"> </w:t>
      </w:r>
      <w:r>
        <w:t>excluded</w:t>
      </w:r>
      <w:r>
        <w:rPr>
          <w:spacing w:val="-5"/>
        </w:rPr>
        <w:t xml:space="preserve"> </w:t>
      </w:r>
      <w:r>
        <w:t>from</w:t>
      </w:r>
      <w:r>
        <w:rPr>
          <w:spacing w:val="-5"/>
        </w:rPr>
        <w:t xml:space="preserve"> </w:t>
      </w:r>
      <w:r>
        <w:t>sampling;</w:t>
      </w:r>
      <w:r>
        <w:rPr>
          <w:spacing w:val="-5"/>
        </w:rPr>
        <w:t xml:space="preserve"> </w:t>
      </w:r>
      <w:r>
        <w:t>hence,</w:t>
      </w:r>
      <w:r>
        <w:rPr>
          <w:spacing w:val="-5"/>
        </w:rPr>
        <w:t xml:space="preserve"> </w:t>
      </w:r>
      <w:r>
        <w:t>the</w:t>
      </w:r>
      <w:r>
        <w:rPr>
          <w:spacing w:val="-5"/>
        </w:rPr>
        <w:t xml:space="preserve"> </w:t>
      </w:r>
      <w:r>
        <w:t>total</w:t>
      </w:r>
      <w:r>
        <w:rPr>
          <w:spacing w:val="-5"/>
        </w:rPr>
        <w:t xml:space="preserve"> </w:t>
      </w:r>
      <w:r>
        <w:t>number of core samples collected was lower than the planned target.</w:t>
      </w:r>
    </w:p>
    <w:p w14:paraId="18DC3A3B" w14:textId="77777777" w:rsidR="0041481E" w:rsidRDefault="0041481E">
      <w:pPr>
        <w:pStyle w:val="BodyText"/>
        <w:spacing w:before="137"/>
      </w:pPr>
    </w:p>
    <w:p w14:paraId="53B2AEAB" w14:textId="77777777" w:rsidR="0041481E" w:rsidRDefault="00000000">
      <w:pPr>
        <w:pStyle w:val="Heading5"/>
        <w:tabs>
          <w:tab w:val="left" w:pos="1562"/>
          <w:tab w:val="left" w:pos="3045"/>
          <w:tab w:val="left" w:pos="3768"/>
          <w:tab w:val="left" w:pos="5823"/>
          <w:tab w:val="left" w:pos="6893"/>
          <w:tab w:val="left" w:pos="8323"/>
        </w:tabs>
        <w:spacing w:before="1" w:line="360" w:lineRule="auto"/>
        <w:ind w:left="1022" w:right="739" w:hanging="709"/>
      </w:pPr>
      <w:r>
        <w:rPr>
          <w:spacing w:val="-2"/>
        </w:rPr>
        <w:t>13.4.0</w:t>
      </w:r>
      <w:r>
        <w:tab/>
      </w:r>
      <w:r>
        <w:tab/>
      </w:r>
      <w:r>
        <w:rPr>
          <w:spacing w:val="-2"/>
        </w:rPr>
        <w:t>WHETHER</w:t>
      </w:r>
      <w:r>
        <w:tab/>
      </w:r>
      <w:r>
        <w:rPr>
          <w:spacing w:val="-4"/>
        </w:rPr>
        <w:t>THE</w:t>
      </w:r>
      <w:r>
        <w:tab/>
      </w:r>
      <w:r>
        <w:rPr>
          <w:spacing w:val="-2"/>
        </w:rPr>
        <w:t>RELATIONSHIP</w:t>
      </w:r>
      <w:r>
        <w:tab/>
      </w:r>
      <w:r>
        <w:rPr>
          <w:spacing w:val="-2"/>
        </w:rPr>
        <w:t>EXISTS</w:t>
      </w:r>
      <w:r>
        <w:tab/>
      </w:r>
      <w:r>
        <w:rPr>
          <w:spacing w:val="-2"/>
        </w:rPr>
        <w:t>BETWEEN</w:t>
      </w:r>
      <w:r>
        <w:tab/>
      </w:r>
      <w:r>
        <w:rPr>
          <w:spacing w:val="-2"/>
        </w:rPr>
        <w:t xml:space="preserve">SAMPLE </w:t>
      </w:r>
      <w:r>
        <w:t>RECOVERY</w:t>
      </w:r>
      <w:r>
        <w:rPr>
          <w:spacing w:val="80"/>
        </w:rPr>
        <w:t xml:space="preserve"> </w:t>
      </w:r>
      <w:r>
        <w:t>AND GRADE</w:t>
      </w:r>
    </w:p>
    <w:p w14:paraId="08E3A9AB" w14:textId="77777777" w:rsidR="0041481E" w:rsidRDefault="00000000">
      <w:pPr>
        <w:pStyle w:val="BodyText"/>
        <w:spacing w:line="276" w:lineRule="auto"/>
        <w:ind w:left="1022" w:firstLine="7"/>
      </w:pPr>
      <w:r>
        <w:t>No</w:t>
      </w:r>
      <w:r>
        <w:rPr>
          <w:spacing w:val="-4"/>
        </w:rPr>
        <w:t xml:space="preserve"> </w:t>
      </w:r>
      <w:r>
        <w:t>significant</w:t>
      </w:r>
      <w:r>
        <w:rPr>
          <w:spacing w:val="-4"/>
        </w:rPr>
        <w:t xml:space="preserve"> </w:t>
      </w:r>
      <w:r>
        <w:t>relationship</w:t>
      </w:r>
      <w:r>
        <w:rPr>
          <w:spacing w:val="-4"/>
        </w:rPr>
        <w:t xml:space="preserve"> </w:t>
      </w:r>
      <w:r>
        <w:t>has</w:t>
      </w:r>
      <w:r>
        <w:rPr>
          <w:spacing w:val="-4"/>
        </w:rPr>
        <w:t xml:space="preserve"> </w:t>
      </w:r>
      <w:r>
        <w:t>been</w:t>
      </w:r>
      <w:r>
        <w:rPr>
          <w:spacing w:val="-4"/>
        </w:rPr>
        <w:t xml:space="preserve"> </w:t>
      </w:r>
      <w:r>
        <w:t>observed</w:t>
      </w:r>
      <w:r>
        <w:rPr>
          <w:spacing w:val="-4"/>
        </w:rPr>
        <w:t xml:space="preserve"> </w:t>
      </w:r>
      <w:r>
        <w:t>between</w:t>
      </w:r>
      <w:r>
        <w:rPr>
          <w:spacing w:val="-4"/>
        </w:rPr>
        <w:t xml:space="preserve"> </w:t>
      </w:r>
      <w:r>
        <w:t>sample</w:t>
      </w:r>
      <w:r>
        <w:rPr>
          <w:spacing w:val="-4"/>
        </w:rPr>
        <w:t xml:space="preserve"> </w:t>
      </w:r>
      <w:r>
        <w:t>recovery</w:t>
      </w:r>
      <w:r>
        <w:rPr>
          <w:spacing w:val="-4"/>
        </w:rPr>
        <w:t xml:space="preserve"> </w:t>
      </w:r>
      <w:r>
        <w:t>and</w:t>
      </w:r>
      <w:r>
        <w:rPr>
          <w:spacing w:val="-4"/>
        </w:rPr>
        <w:t xml:space="preserve"> </w:t>
      </w:r>
      <w:r>
        <w:t>grade</w:t>
      </w:r>
      <w:r>
        <w:rPr>
          <w:spacing w:val="-4"/>
        </w:rPr>
        <w:t xml:space="preserve"> </w:t>
      </w:r>
      <w:r>
        <w:t xml:space="preserve">of </w:t>
      </w:r>
      <w:r>
        <w:rPr>
          <w:spacing w:val="-2"/>
        </w:rPr>
        <w:t>limestone.</w:t>
      </w:r>
    </w:p>
    <w:p w14:paraId="20F0CCE8" w14:textId="77777777" w:rsidR="0041481E" w:rsidRDefault="00000000">
      <w:pPr>
        <w:pStyle w:val="Heading5"/>
        <w:spacing w:before="200"/>
        <w:ind w:left="939"/>
      </w:pPr>
      <w:r>
        <w:t>CORE</w:t>
      </w:r>
      <w:r>
        <w:rPr>
          <w:spacing w:val="-5"/>
        </w:rPr>
        <w:t xml:space="preserve"> </w:t>
      </w:r>
      <w:r>
        <w:rPr>
          <w:spacing w:val="-2"/>
        </w:rPr>
        <w:t>LOGGING</w:t>
      </w:r>
    </w:p>
    <w:p w14:paraId="50F19435" w14:textId="77777777" w:rsidR="0041481E" w:rsidRDefault="00000000">
      <w:pPr>
        <w:pStyle w:val="BodyText"/>
        <w:spacing w:before="241" w:line="360" w:lineRule="auto"/>
        <w:ind w:left="1022" w:right="737"/>
        <w:jc w:val="both"/>
        <w:rPr>
          <w:b/>
        </w:rPr>
      </w:pPr>
      <w:r>
        <w:t>The core recovered by drilling was logged systematically in detail describing lithological</w:t>
      </w:r>
      <w:r>
        <w:rPr>
          <w:spacing w:val="-2"/>
        </w:rPr>
        <w:t xml:space="preserve"> </w:t>
      </w:r>
      <w:r>
        <w:t>units</w:t>
      </w:r>
      <w:r>
        <w:rPr>
          <w:spacing w:val="-2"/>
        </w:rPr>
        <w:t xml:space="preserve"> </w:t>
      </w:r>
      <w:r>
        <w:t>with</w:t>
      </w:r>
      <w:r>
        <w:rPr>
          <w:spacing w:val="-2"/>
        </w:rPr>
        <w:t xml:space="preserve"> </w:t>
      </w:r>
      <w:proofErr w:type="spellStart"/>
      <w:r>
        <w:t>mineralisation</w:t>
      </w:r>
      <w:proofErr w:type="spellEnd"/>
      <w:r>
        <w:rPr>
          <w:spacing w:val="-2"/>
        </w:rPr>
        <w:t xml:space="preserve"> </w:t>
      </w:r>
      <w:r>
        <w:t>details</w:t>
      </w:r>
      <w:r>
        <w:rPr>
          <w:spacing w:val="-2"/>
        </w:rPr>
        <w:t xml:space="preserve"> </w:t>
      </w:r>
      <w:r>
        <w:t>that</w:t>
      </w:r>
      <w:r>
        <w:rPr>
          <w:spacing w:val="-2"/>
        </w:rPr>
        <w:t xml:space="preserve"> </w:t>
      </w:r>
      <w:r>
        <w:t>can</w:t>
      </w:r>
      <w:r>
        <w:rPr>
          <w:spacing w:val="-2"/>
        </w:rPr>
        <w:t xml:space="preserve"> </w:t>
      </w:r>
      <w:r>
        <w:t>be</w:t>
      </w:r>
      <w:r>
        <w:rPr>
          <w:spacing w:val="-2"/>
        </w:rPr>
        <w:t xml:space="preserve"> </w:t>
      </w:r>
      <w:r>
        <w:t>observed</w:t>
      </w:r>
      <w:r>
        <w:rPr>
          <w:spacing w:val="-2"/>
        </w:rPr>
        <w:t xml:space="preserve"> </w:t>
      </w:r>
      <w:r>
        <w:t>by</w:t>
      </w:r>
      <w:r>
        <w:rPr>
          <w:spacing w:val="-2"/>
        </w:rPr>
        <w:t xml:space="preserve"> </w:t>
      </w:r>
      <w:r>
        <w:t>visual</w:t>
      </w:r>
      <w:r>
        <w:rPr>
          <w:spacing w:val="-2"/>
        </w:rPr>
        <w:t xml:space="preserve"> </w:t>
      </w:r>
      <w:r>
        <w:t xml:space="preserve">inspection. The details of lithology, grain size, </w:t>
      </w:r>
      <w:proofErr w:type="spellStart"/>
      <w:r>
        <w:t>colour</w:t>
      </w:r>
      <w:proofErr w:type="spellEnd"/>
      <w:r>
        <w:t>, texture, structural feature presence of intercalations and cavities have been recorded. Wherever the recovery is less than 100%</w:t>
      </w:r>
      <w:r>
        <w:rPr>
          <w:spacing w:val="-3"/>
        </w:rPr>
        <w:t xml:space="preserve"> </w:t>
      </w:r>
      <w:r>
        <w:t>extrapolations</w:t>
      </w:r>
      <w:r>
        <w:rPr>
          <w:spacing w:val="-3"/>
        </w:rPr>
        <w:t xml:space="preserve"> </w:t>
      </w:r>
      <w:r>
        <w:t>of</w:t>
      </w:r>
      <w:r>
        <w:rPr>
          <w:spacing w:val="-3"/>
        </w:rPr>
        <w:t xml:space="preserve"> </w:t>
      </w:r>
      <w:r>
        <w:t>drilled</w:t>
      </w:r>
      <w:r>
        <w:rPr>
          <w:spacing w:val="-3"/>
        </w:rPr>
        <w:t xml:space="preserve"> </w:t>
      </w:r>
      <w:r>
        <w:t>depth</w:t>
      </w:r>
      <w:r>
        <w:rPr>
          <w:spacing w:val="-3"/>
        </w:rPr>
        <w:t xml:space="preserve"> </w:t>
      </w:r>
      <w:r>
        <w:t>were</w:t>
      </w:r>
      <w:r>
        <w:rPr>
          <w:spacing w:val="-3"/>
        </w:rPr>
        <w:t xml:space="preserve"> </w:t>
      </w:r>
      <w:r>
        <w:t>done</w:t>
      </w:r>
      <w:r>
        <w:rPr>
          <w:spacing w:val="-3"/>
        </w:rPr>
        <w:t xml:space="preserve"> </w:t>
      </w:r>
      <w:r>
        <w:t>on</w:t>
      </w:r>
      <w:r>
        <w:rPr>
          <w:spacing w:val="-3"/>
        </w:rPr>
        <w:t xml:space="preserve"> </w:t>
      </w:r>
      <w:r>
        <w:t>proportionate</w:t>
      </w:r>
      <w:r>
        <w:rPr>
          <w:spacing w:val="-3"/>
        </w:rPr>
        <w:t xml:space="preserve"> </w:t>
      </w:r>
      <w:r>
        <w:t>basis</w:t>
      </w:r>
      <w:r>
        <w:rPr>
          <w:spacing w:val="-3"/>
        </w:rPr>
        <w:t xml:space="preserve"> </w:t>
      </w:r>
      <w:r>
        <w:t>considering</w:t>
      </w:r>
      <w:r>
        <w:rPr>
          <w:spacing w:val="-3"/>
        </w:rPr>
        <w:t xml:space="preserve"> </w:t>
      </w:r>
      <w:r>
        <w:t xml:space="preserve">the physical characteristics of individual units recovered. All the cores were kept and preserved properly in the GI core boxes of specifications given by NMEDT following “Book pattern”. The detailed run wise </w:t>
      </w:r>
      <w:proofErr w:type="spellStart"/>
      <w:r>
        <w:t>lithologs</w:t>
      </w:r>
      <w:proofErr w:type="spellEnd"/>
      <w:r>
        <w:t xml:space="preserve"> for boreholes are given in </w:t>
      </w:r>
      <w:r>
        <w:rPr>
          <w:b/>
        </w:rPr>
        <w:t>Annexure-</w:t>
      </w:r>
      <w:r>
        <w:rPr>
          <w:b/>
          <w:spacing w:val="-6"/>
        </w:rPr>
        <w:t>1.</w:t>
      </w:r>
    </w:p>
    <w:p w14:paraId="5ECF8A5F" w14:textId="77777777" w:rsidR="0041481E" w:rsidRDefault="0041481E">
      <w:pPr>
        <w:pStyle w:val="BodyText"/>
        <w:spacing w:before="11"/>
        <w:rPr>
          <w:b/>
          <w:sz w:val="18"/>
        </w:rPr>
      </w:pPr>
    </w:p>
    <w:tbl>
      <w:tblPr>
        <w:tblW w:w="0" w:type="auto"/>
        <w:tblInd w:w="6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476"/>
        <w:gridCol w:w="5046"/>
      </w:tblGrid>
      <w:tr w:rsidR="0041481E" w14:paraId="19060A4C" w14:textId="77777777">
        <w:trPr>
          <w:trHeight w:val="3288"/>
        </w:trPr>
        <w:tc>
          <w:tcPr>
            <w:tcW w:w="4476" w:type="dxa"/>
          </w:tcPr>
          <w:p w14:paraId="5AFC4589" w14:textId="77777777" w:rsidR="0041481E" w:rsidRDefault="00000000">
            <w:pPr>
              <w:pStyle w:val="TableParagraph"/>
              <w:spacing w:before="0"/>
              <w:ind w:left="108"/>
              <w:rPr>
                <w:sz w:val="20"/>
              </w:rPr>
            </w:pPr>
            <w:r>
              <w:rPr>
                <w:noProof/>
                <w:sz w:val="20"/>
              </w:rPr>
              <w:drawing>
                <wp:inline distT="0" distB="0" distL="0" distR="0" wp14:anchorId="103E83F1" wp14:editId="495864BB">
                  <wp:extent cx="2690285" cy="1776412"/>
                  <wp:effectExtent l="0" t="0" r="0" b="0"/>
                  <wp:docPr id="93" name="Image 9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3" name="Image 93"/>
                          <pic:cNvPicPr/>
                        </pic:nvPicPr>
                        <pic:blipFill>
                          <a:blip r:embed="rId62" cstate="print"/>
                          <a:stretch>
                            <a:fillRect/>
                          </a:stretch>
                        </pic:blipFill>
                        <pic:spPr>
                          <a:xfrm>
                            <a:off x="0" y="0"/>
                            <a:ext cx="2690285" cy="1776412"/>
                          </a:xfrm>
                          <a:prstGeom prst="rect">
                            <a:avLst/>
                          </a:prstGeom>
                        </pic:spPr>
                      </pic:pic>
                    </a:graphicData>
                  </a:graphic>
                </wp:inline>
              </w:drawing>
            </w:r>
          </w:p>
        </w:tc>
        <w:tc>
          <w:tcPr>
            <w:tcW w:w="5046" w:type="dxa"/>
          </w:tcPr>
          <w:p w14:paraId="1B048F9C" w14:textId="77777777" w:rsidR="0041481E" w:rsidRDefault="00000000">
            <w:pPr>
              <w:pStyle w:val="TableParagraph"/>
              <w:spacing w:before="0"/>
              <w:ind w:left="112"/>
              <w:rPr>
                <w:sz w:val="20"/>
              </w:rPr>
            </w:pPr>
            <w:r>
              <w:rPr>
                <w:noProof/>
                <w:sz w:val="20"/>
              </w:rPr>
              <w:drawing>
                <wp:inline distT="0" distB="0" distL="0" distR="0" wp14:anchorId="5F1D2BE7" wp14:editId="7D2A322D">
                  <wp:extent cx="3068602" cy="1781175"/>
                  <wp:effectExtent l="0" t="0" r="0" b="0"/>
                  <wp:docPr id="94" name="Image 9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4" name="Image 94"/>
                          <pic:cNvPicPr/>
                        </pic:nvPicPr>
                        <pic:blipFill>
                          <a:blip r:embed="rId63" cstate="print"/>
                          <a:stretch>
                            <a:fillRect/>
                          </a:stretch>
                        </pic:blipFill>
                        <pic:spPr>
                          <a:xfrm>
                            <a:off x="0" y="0"/>
                            <a:ext cx="3068602" cy="1781175"/>
                          </a:xfrm>
                          <a:prstGeom prst="rect">
                            <a:avLst/>
                          </a:prstGeom>
                        </pic:spPr>
                      </pic:pic>
                    </a:graphicData>
                  </a:graphic>
                </wp:inline>
              </w:drawing>
            </w:r>
          </w:p>
        </w:tc>
      </w:tr>
      <w:tr w:rsidR="0041481E" w14:paraId="19BE971F" w14:textId="77777777">
        <w:trPr>
          <w:trHeight w:val="613"/>
        </w:trPr>
        <w:tc>
          <w:tcPr>
            <w:tcW w:w="9522" w:type="dxa"/>
            <w:gridSpan w:val="2"/>
          </w:tcPr>
          <w:p w14:paraId="17C5C90C" w14:textId="77777777" w:rsidR="0041481E" w:rsidRDefault="00000000">
            <w:pPr>
              <w:pStyle w:val="TableParagraph"/>
              <w:ind w:left="7"/>
              <w:jc w:val="center"/>
              <w:rPr>
                <w:b/>
                <w:sz w:val="24"/>
              </w:rPr>
            </w:pPr>
            <w:r>
              <w:rPr>
                <w:b/>
                <w:sz w:val="24"/>
              </w:rPr>
              <w:t>Fig.</w:t>
            </w:r>
            <w:r>
              <w:rPr>
                <w:b/>
                <w:spacing w:val="-2"/>
                <w:sz w:val="24"/>
              </w:rPr>
              <w:t xml:space="preserve"> </w:t>
            </w:r>
            <w:r>
              <w:rPr>
                <w:b/>
                <w:sz w:val="24"/>
              </w:rPr>
              <w:t>No</w:t>
            </w:r>
            <w:r>
              <w:rPr>
                <w:b/>
                <w:spacing w:val="-2"/>
                <w:sz w:val="24"/>
              </w:rPr>
              <w:t xml:space="preserve"> </w:t>
            </w:r>
            <w:r>
              <w:rPr>
                <w:b/>
                <w:sz w:val="24"/>
              </w:rPr>
              <w:t>-13:</w:t>
            </w:r>
            <w:r>
              <w:rPr>
                <w:b/>
                <w:spacing w:val="-2"/>
                <w:sz w:val="24"/>
              </w:rPr>
              <w:t xml:space="preserve"> </w:t>
            </w:r>
            <w:r>
              <w:rPr>
                <w:b/>
                <w:sz w:val="24"/>
              </w:rPr>
              <w:t>G-VDK-BH-01</w:t>
            </w:r>
            <w:r>
              <w:rPr>
                <w:b/>
                <w:spacing w:val="-2"/>
                <w:sz w:val="24"/>
              </w:rPr>
              <w:t xml:space="preserve"> </w:t>
            </w:r>
            <w:r>
              <w:rPr>
                <w:b/>
                <w:sz w:val="24"/>
              </w:rPr>
              <w:t>Before</w:t>
            </w:r>
            <w:r>
              <w:rPr>
                <w:b/>
                <w:spacing w:val="-2"/>
                <w:sz w:val="24"/>
              </w:rPr>
              <w:t xml:space="preserve"> </w:t>
            </w:r>
            <w:r>
              <w:rPr>
                <w:b/>
                <w:sz w:val="24"/>
              </w:rPr>
              <w:t>and</w:t>
            </w:r>
            <w:r>
              <w:rPr>
                <w:b/>
                <w:spacing w:val="-2"/>
                <w:sz w:val="24"/>
              </w:rPr>
              <w:t xml:space="preserve"> </w:t>
            </w:r>
            <w:r>
              <w:rPr>
                <w:b/>
                <w:sz w:val="24"/>
              </w:rPr>
              <w:t>After</w:t>
            </w:r>
            <w:r>
              <w:rPr>
                <w:b/>
                <w:spacing w:val="-1"/>
                <w:sz w:val="24"/>
              </w:rPr>
              <w:t xml:space="preserve"> </w:t>
            </w:r>
            <w:r>
              <w:rPr>
                <w:b/>
                <w:spacing w:val="-2"/>
                <w:sz w:val="24"/>
              </w:rPr>
              <w:t>splitting.</w:t>
            </w:r>
          </w:p>
        </w:tc>
      </w:tr>
    </w:tbl>
    <w:p w14:paraId="3FB837DC" w14:textId="77777777" w:rsidR="0041481E" w:rsidRDefault="0041481E">
      <w:pPr>
        <w:pStyle w:val="TableParagraph"/>
        <w:jc w:val="center"/>
        <w:rPr>
          <w:b/>
          <w:sz w:val="24"/>
        </w:rPr>
        <w:sectPr w:rsidR="0041481E">
          <w:pgSz w:w="11910" w:h="16840"/>
          <w:pgMar w:top="1360" w:right="566" w:bottom="780" w:left="1275" w:header="0" w:footer="594" w:gutter="0"/>
          <w:cols w:space="720"/>
        </w:sectPr>
      </w:pPr>
    </w:p>
    <w:tbl>
      <w:tblPr>
        <w:tblW w:w="0" w:type="auto"/>
        <w:tblInd w:w="31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732"/>
        <w:gridCol w:w="4282"/>
      </w:tblGrid>
      <w:tr w:rsidR="0041481E" w14:paraId="335E2172" w14:textId="77777777">
        <w:trPr>
          <w:trHeight w:val="3080"/>
        </w:trPr>
        <w:tc>
          <w:tcPr>
            <w:tcW w:w="4732" w:type="dxa"/>
          </w:tcPr>
          <w:p w14:paraId="1943C439" w14:textId="77777777" w:rsidR="0041481E" w:rsidRDefault="00000000">
            <w:pPr>
              <w:pStyle w:val="TableParagraph"/>
              <w:spacing w:before="0"/>
              <w:ind w:left="108"/>
              <w:rPr>
                <w:sz w:val="20"/>
              </w:rPr>
            </w:pPr>
            <w:r>
              <w:rPr>
                <w:noProof/>
                <w:sz w:val="20"/>
              </w:rPr>
              <w:lastRenderedPageBreak/>
              <w:drawing>
                <wp:inline distT="0" distB="0" distL="0" distR="0" wp14:anchorId="56D3F2D0" wp14:editId="1C17092E">
                  <wp:extent cx="2879323" cy="1824037"/>
                  <wp:effectExtent l="0" t="0" r="0" b="0"/>
                  <wp:docPr id="95" name="Image 9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5" name="Image 95"/>
                          <pic:cNvPicPr/>
                        </pic:nvPicPr>
                        <pic:blipFill>
                          <a:blip r:embed="rId64" cstate="print"/>
                          <a:stretch>
                            <a:fillRect/>
                          </a:stretch>
                        </pic:blipFill>
                        <pic:spPr>
                          <a:xfrm>
                            <a:off x="0" y="0"/>
                            <a:ext cx="2879323" cy="1824037"/>
                          </a:xfrm>
                          <a:prstGeom prst="rect">
                            <a:avLst/>
                          </a:prstGeom>
                        </pic:spPr>
                      </pic:pic>
                    </a:graphicData>
                  </a:graphic>
                </wp:inline>
              </w:drawing>
            </w:r>
          </w:p>
        </w:tc>
        <w:tc>
          <w:tcPr>
            <w:tcW w:w="4282" w:type="dxa"/>
          </w:tcPr>
          <w:p w14:paraId="57CB7541" w14:textId="77777777" w:rsidR="0041481E" w:rsidRDefault="00000000">
            <w:pPr>
              <w:pStyle w:val="TableParagraph"/>
              <w:spacing w:before="0"/>
              <w:ind w:left="108"/>
              <w:rPr>
                <w:sz w:val="20"/>
              </w:rPr>
            </w:pPr>
            <w:r>
              <w:rPr>
                <w:noProof/>
                <w:sz w:val="20"/>
              </w:rPr>
              <w:drawing>
                <wp:inline distT="0" distB="0" distL="0" distR="0" wp14:anchorId="3AC7E79A" wp14:editId="220CDA23">
                  <wp:extent cx="2590339" cy="1785937"/>
                  <wp:effectExtent l="0" t="0" r="0" b="0"/>
                  <wp:docPr id="96" name="Image 9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96" name="Image 96"/>
                          <pic:cNvPicPr/>
                        </pic:nvPicPr>
                        <pic:blipFill>
                          <a:blip r:embed="rId65" cstate="print"/>
                          <a:stretch>
                            <a:fillRect/>
                          </a:stretch>
                        </pic:blipFill>
                        <pic:spPr>
                          <a:xfrm>
                            <a:off x="0" y="0"/>
                            <a:ext cx="2590339" cy="1785937"/>
                          </a:xfrm>
                          <a:prstGeom prst="rect">
                            <a:avLst/>
                          </a:prstGeom>
                        </pic:spPr>
                      </pic:pic>
                    </a:graphicData>
                  </a:graphic>
                </wp:inline>
              </w:drawing>
            </w:r>
          </w:p>
        </w:tc>
      </w:tr>
      <w:tr w:rsidR="0041481E" w14:paraId="565106D5" w14:textId="77777777">
        <w:trPr>
          <w:trHeight w:val="613"/>
        </w:trPr>
        <w:tc>
          <w:tcPr>
            <w:tcW w:w="9014" w:type="dxa"/>
            <w:gridSpan w:val="2"/>
          </w:tcPr>
          <w:p w14:paraId="3D35DC4B" w14:textId="77777777" w:rsidR="0041481E" w:rsidRDefault="00000000">
            <w:pPr>
              <w:pStyle w:val="TableParagraph"/>
              <w:ind w:left="7"/>
              <w:jc w:val="center"/>
              <w:rPr>
                <w:b/>
                <w:sz w:val="24"/>
              </w:rPr>
            </w:pPr>
            <w:r>
              <w:rPr>
                <w:b/>
                <w:sz w:val="24"/>
              </w:rPr>
              <w:t>Fig.</w:t>
            </w:r>
            <w:r>
              <w:rPr>
                <w:b/>
                <w:spacing w:val="-3"/>
                <w:sz w:val="24"/>
              </w:rPr>
              <w:t xml:space="preserve"> </w:t>
            </w:r>
            <w:r>
              <w:rPr>
                <w:b/>
                <w:sz w:val="24"/>
              </w:rPr>
              <w:t>No.14:</w:t>
            </w:r>
            <w:r>
              <w:rPr>
                <w:b/>
                <w:spacing w:val="-2"/>
                <w:sz w:val="24"/>
              </w:rPr>
              <w:t xml:space="preserve"> </w:t>
            </w:r>
            <w:r>
              <w:rPr>
                <w:b/>
                <w:sz w:val="24"/>
              </w:rPr>
              <w:t>G-VDK-BH-09</w:t>
            </w:r>
            <w:r>
              <w:rPr>
                <w:b/>
                <w:spacing w:val="-2"/>
                <w:sz w:val="24"/>
              </w:rPr>
              <w:t xml:space="preserve"> </w:t>
            </w:r>
            <w:r>
              <w:rPr>
                <w:b/>
                <w:sz w:val="24"/>
              </w:rPr>
              <w:t>Before</w:t>
            </w:r>
            <w:r>
              <w:rPr>
                <w:b/>
                <w:spacing w:val="-2"/>
                <w:sz w:val="24"/>
              </w:rPr>
              <w:t xml:space="preserve"> </w:t>
            </w:r>
            <w:r>
              <w:rPr>
                <w:b/>
                <w:sz w:val="24"/>
              </w:rPr>
              <w:t>and</w:t>
            </w:r>
            <w:r>
              <w:rPr>
                <w:b/>
                <w:spacing w:val="-2"/>
                <w:sz w:val="24"/>
              </w:rPr>
              <w:t xml:space="preserve"> </w:t>
            </w:r>
            <w:r>
              <w:rPr>
                <w:b/>
                <w:sz w:val="24"/>
              </w:rPr>
              <w:t>After</w:t>
            </w:r>
            <w:r>
              <w:rPr>
                <w:b/>
                <w:spacing w:val="-2"/>
                <w:sz w:val="24"/>
              </w:rPr>
              <w:t xml:space="preserve"> splitting.</w:t>
            </w:r>
          </w:p>
        </w:tc>
      </w:tr>
    </w:tbl>
    <w:p w14:paraId="7D7FEE32" w14:textId="77777777" w:rsidR="0041481E" w:rsidRDefault="0041481E">
      <w:pPr>
        <w:pStyle w:val="BodyText"/>
        <w:rPr>
          <w:b/>
          <w:sz w:val="20"/>
        </w:rPr>
      </w:pPr>
    </w:p>
    <w:p w14:paraId="2FE1E5AF" w14:textId="77777777" w:rsidR="0041481E" w:rsidRDefault="0041481E">
      <w:pPr>
        <w:pStyle w:val="BodyText"/>
        <w:rPr>
          <w:b/>
          <w:sz w:val="20"/>
        </w:rPr>
      </w:pPr>
    </w:p>
    <w:p w14:paraId="0835253F" w14:textId="77777777" w:rsidR="0041481E" w:rsidRDefault="00000000">
      <w:pPr>
        <w:pStyle w:val="BodyText"/>
        <w:spacing w:before="23"/>
        <w:rPr>
          <w:b/>
          <w:sz w:val="20"/>
        </w:rPr>
      </w:pPr>
      <w:r>
        <w:rPr>
          <w:b/>
          <w:noProof/>
          <w:sz w:val="20"/>
        </w:rPr>
        <mc:AlternateContent>
          <mc:Choice Requires="wpg">
            <w:drawing>
              <wp:anchor distT="0" distB="0" distL="0" distR="0" simplePos="0" relativeHeight="487603200" behindDoc="1" locked="0" layoutInCell="1" allowOverlap="1" wp14:anchorId="6219265D" wp14:editId="79E199B8">
                <wp:simplePos x="0" y="0"/>
                <wp:positionH relativeFrom="page">
                  <wp:posOffset>988377</wp:posOffset>
                </wp:positionH>
                <wp:positionV relativeFrom="paragraph">
                  <wp:posOffset>175945</wp:posOffset>
                </wp:positionV>
                <wp:extent cx="5763895" cy="2110105"/>
                <wp:effectExtent l="0" t="0" r="0" b="0"/>
                <wp:wrapTopAndBottom/>
                <wp:docPr id="97" name="Group 97"/>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763895" cy="2110105"/>
                          <a:chOff x="0" y="0"/>
                          <a:chExt cx="5763895" cy="2110105"/>
                        </a:xfrm>
                      </wpg:grpSpPr>
                      <wps:wsp>
                        <wps:cNvPr id="98" name="Graphic 98"/>
                        <wps:cNvSpPr/>
                        <wps:spPr>
                          <a:xfrm>
                            <a:off x="0" y="3174"/>
                            <a:ext cx="5763895" cy="2103755"/>
                          </a:xfrm>
                          <a:custGeom>
                            <a:avLst/>
                            <a:gdLst/>
                            <a:ahLst/>
                            <a:cxnLst/>
                            <a:rect l="l" t="t" r="r" b="b"/>
                            <a:pathLst>
                              <a:path w="5763895" h="2103755">
                                <a:moveTo>
                                  <a:pt x="3065780" y="0"/>
                                </a:moveTo>
                                <a:lnTo>
                                  <a:pt x="3065780" y="1776730"/>
                                </a:lnTo>
                              </a:path>
                              <a:path w="5763895" h="2103755">
                                <a:moveTo>
                                  <a:pt x="5760720" y="0"/>
                                </a:moveTo>
                                <a:lnTo>
                                  <a:pt x="5760720" y="1776730"/>
                                </a:lnTo>
                              </a:path>
                              <a:path w="5763895" h="2103755">
                                <a:moveTo>
                                  <a:pt x="3068955" y="0"/>
                                </a:moveTo>
                                <a:lnTo>
                                  <a:pt x="5757545" y="0"/>
                                </a:lnTo>
                              </a:path>
                              <a:path w="5763895" h="2103755">
                                <a:moveTo>
                                  <a:pt x="3175" y="0"/>
                                </a:moveTo>
                                <a:lnTo>
                                  <a:pt x="3175" y="1776730"/>
                                </a:lnTo>
                              </a:path>
                              <a:path w="5763895" h="2103755">
                                <a:moveTo>
                                  <a:pt x="6350" y="0"/>
                                </a:moveTo>
                                <a:lnTo>
                                  <a:pt x="3062605" y="0"/>
                                </a:lnTo>
                              </a:path>
                              <a:path w="5763895" h="2103755">
                                <a:moveTo>
                                  <a:pt x="3175" y="1776730"/>
                                </a:moveTo>
                                <a:lnTo>
                                  <a:pt x="3175" y="2103755"/>
                                </a:lnTo>
                              </a:path>
                              <a:path w="5763895" h="2103755">
                                <a:moveTo>
                                  <a:pt x="5760720" y="1776730"/>
                                </a:moveTo>
                                <a:lnTo>
                                  <a:pt x="5760720" y="2103755"/>
                                </a:lnTo>
                              </a:path>
                              <a:path w="5763895" h="2103755">
                                <a:moveTo>
                                  <a:pt x="6350" y="1776730"/>
                                </a:moveTo>
                                <a:lnTo>
                                  <a:pt x="3065780" y="1776730"/>
                                </a:lnTo>
                              </a:path>
                              <a:path w="5763895" h="2103755">
                                <a:moveTo>
                                  <a:pt x="0" y="2103755"/>
                                </a:moveTo>
                                <a:lnTo>
                                  <a:pt x="5763895" y="2103755"/>
                                </a:lnTo>
                              </a:path>
                            </a:pathLst>
                          </a:custGeom>
                          <a:ln w="634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99" name="Image 99"/>
                          <pic:cNvPicPr/>
                        </pic:nvPicPr>
                        <pic:blipFill>
                          <a:blip r:embed="rId66" cstate="print"/>
                          <a:stretch>
                            <a:fillRect/>
                          </a:stretch>
                        </pic:blipFill>
                        <pic:spPr>
                          <a:xfrm>
                            <a:off x="65405" y="198119"/>
                            <a:ext cx="2922270" cy="1581784"/>
                          </a:xfrm>
                          <a:prstGeom prst="rect">
                            <a:avLst/>
                          </a:prstGeom>
                        </pic:spPr>
                      </pic:pic>
                      <pic:pic xmlns:pic="http://schemas.openxmlformats.org/drawingml/2006/picture">
                        <pic:nvPicPr>
                          <pic:cNvPr id="100" name="Image 100"/>
                          <pic:cNvPicPr/>
                        </pic:nvPicPr>
                        <pic:blipFill>
                          <a:blip r:embed="rId67" cstate="print"/>
                          <a:stretch>
                            <a:fillRect/>
                          </a:stretch>
                        </pic:blipFill>
                        <pic:spPr>
                          <a:xfrm>
                            <a:off x="3065779" y="197484"/>
                            <a:ext cx="2694939" cy="1585594"/>
                          </a:xfrm>
                          <a:prstGeom prst="rect">
                            <a:avLst/>
                          </a:prstGeom>
                        </pic:spPr>
                      </pic:pic>
                      <wps:wsp>
                        <wps:cNvPr id="101" name="Textbox 101"/>
                        <wps:cNvSpPr txBox="1"/>
                        <wps:spPr>
                          <a:xfrm>
                            <a:off x="0" y="0"/>
                            <a:ext cx="5763895" cy="2110105"/>
                          </a:xfrm>
                          <a:prstGeom prst="rect">
                            <a:avLst/>
                          </a:prstGeom>
                        </wps:spPr>
                        <wps:txbx>
                          <w:txbxContent>
                            <w:p w14:paraId="497242C3" w14:textId="77777777" w:rsidR="0041481E" w:rsidRDefault="0041481E">
                              <w:pPr>
                                <w:rPr>
                                  <w:b/>
                                  <w:sz w:val="24"/>
                                </w:rPr>
                              </w:pPr>
                            </w:p>
                            <w:p w14:paraId="3F7816CB" w14:textId="77777777" w:rsidR="0041481E" w:rsidRDefault="0041481E">
                              <w:pPr>
                                <w:rPr>
                                  <w:b/>
                                  <w:sz w:val="24"/>
                                </w:rPr>
                              </w:pPr>
                            </w:p>
                            <w:p w14:paraId="7D0F4F6C" w14:textId="77777777" w:rsidR="0041481E" w:rsidRDefault="0041481E">
                              <w:pPr>
                                <w:rPr>
                                  <w:b/>
                                  <w:sz w:val="24"/>
                                </w:rPr>
                              </w:pPr>
                            </w:p>
                            <w:p w14:paraId="4F66CEBB" w14:textId="77777777" w:rsidR="0041481E" w:rsidRDefault="0041481E">
                              <w:pPr>
                                <w:rPr>
                                  <w:b/>
                                  <w:sz w:val="24"/>
                                </w:rPr>
                              </w:pPr>
                            </w:p>
                            <w:p w14:paraId="3615B65F" w14:textId="77777777" w:rsidR="0041481E" w:rsidRDefault="0041481E">
                              <w:pPr>
                                <w:rPr>
                                  <w:b/>
                                  <w:sz w:val="24"/>
                                </w:rPr>
                              </w:pPr>
                            </w:p>
                            <w:p w14:paraId="7A023D90" w14:textId="77777777" w:rsidR="0041481E" w:rsidRDefault="0041481E">
                              <w:pPr>
                                <w:rPr>
                                  <w:b/>
                                  <w:sz w:val="24"/>
                                </w:rPr>
                              </w:pPr>
                            </w:p>
                            <w:p w14:paraId="4300C276" w14:textId="77777777" w:rsidR="0041481E" w:rsidRDefault="0041481E">
                              <w:pPr>
                                <w:rPr>
                                  <w:b/>
                                  <w:sz w:val="24"/>
                                </w:rPr>
                              </w:pPr>
                            </w:p>
                            <w:p w14:paraId="0F30FA2B" w14:textId="77777777" w:rsidR="0041481E" w:rsidRDefault="0041481E">
                              <w:pPr>
                                <w:rPr>
                                  <w:b/>
                                  <w:sz w:val="24"/>
                                </w:rPr>
                              </w:pPr>
                            </w:p>
                            <w:p w14:paraId="64F9FA2B" w14:textId="77777777" w:rsidR="0041481E" w:rsidRDefault="0041481E">
                              <w:pPr>
                                <w:rPr>
                                  <w:b/>
                                  <w:sz w:val="24"/>
                                </w:rPr>
                              </w:pPr>
                            </w:p>
                            <w:p w14:paraId="64FF2673" w14:textId="77777777" w:rsidR="0041481E" w:rsidRDefault="0041481E">
                              <w:pPr>
                                <w:spacing w:before="53"/>
                                <w:rPr>
                                  <w:b/>
                                  <w:sz w:val="24"/>
                                </w:rPr>
                              </w:pPr>
                            </w:p>
                            <w:p w14:paraId="2B72FA06" w14:textId="77777777" w:rsidR="0041481E" w:rsidRDefault="00000000">
                              <w:pPr>
                                <w:jc w:val="center"/>
                                <w:rPr>
                                  <w:b/>
                                  <w:sz w:val="24"/>
                                </w:rPr>
                              </w:pPr>
                              <w:r>
                                <w:rPr>
                                  <w:b/>
                                  <w:sz w:val="24"/>
                                </w:rPr>
                                <w:t>Fig.</w:t>
                              </w:r>
                              <w:r>
                                <w:rPr>
                                  <w:b/>
                                  <w:spacing w:val="-2"/>
                                  <w:sz w:val="24"/>
                                </w:rPr>
                                <w:t xml:space="preserve"> </w:t>
                              </w:r>
                              <w:r>
                                <w:rPr>
                                  <w:b/>
                                  <w:sz w:val="24"/>
                                </w:rPr>
                                <w:t>No-15:</w:t>
                              </w:r>
                              <w:r>
                                <w:rPr>
                                  <w:b/>
                                  <w:spacing w:val="-2"/>
                                  <w:sz w:val="24"/>
                                </w:rPr>
                                <w:t xml:space="preserve"> </w:t>
                              </w:r>
                              <w:r>
                                <w:rPr>
                                  <w:b/>
                                  <w:sz w:val="24"/>
                                </w:rPr>
                                <w:t>G-VDK-BH-</w:t>
                              </w:r>
                              <w:r>
                                <w:rPr>
                                  <w:b/>
                                  <w:spacing w:val="-2"/>
                                  <w:sz w:val="24"/>
                                </w:rPr>
                                <w:t xml:space="preserve"> </w:t>
                              </w:r>
                              <w:r>
                                <w:rPr>
                                  <w:b/>
                                  <w:sz w:val="24"/>
                                </w:rPr>
                                <w:t>10</w:t>
                              </w:r>
                              <w:r>
                                <w:rPr>
                                  <w:b/>
                                  <w:spacing w:val="-2"/>
                                  <w:sz w:val="24"/>
                                </w:rPr>
                                <w:t xml:space="preserve"> </w:t>
                              </w:r>
                              <w:r>
                                <w:rPr>
                                  <w:b/>
                                  <w:sz w:val="24"/>
                                </w:rPr>
                                <w:t>Before</w:t>
                              </w:r>
                              <w:r>
                                <w:rPr>
                                  <w:b/>
                                  <w:spacing w:val="-2"/>
                                  <w:sz w:val="24"/>
                                </w:rPr>
                                <w:t xml:space="preserve"> </w:t>
                              </w:r>
                              <w:r>
                                <w:rPr>
                                  <w:b/>
                                  <w:sz w:val="24"/>
                                </w:rPr>
                                <w:t>and</w:t>
                              </w:r>
                              <w:r>
                                <w:rPr>
                                  <w:b/>
                                  <w:spacing w:val="-2"/>
                                  <w:sz w:val="24"/>
                                </w:rPr>
                                <w:t xml:space="preserve"> </w:t>
                              </w:r>
                              <w:r>
                                <w:rPr>
                                  <w:b/>
                                  <w:sz w:val="24"/>
                                </w:rPr>
                                <w:t>After</w:t>
                              </w:r>
                              <w:r>
                                <w:rPr>
                                  <w:b/>
                                  <w:spacing w:val="-1"/>
                                  <w:sz w:val="24"/>
                                </w:rPr>
                                <w:t xml:space="preserve"> </w:t>
                              </w:r>
                              <w:r>
                                <w:rPr>
                                  <w:b/>
                                  <w:spacing w:val="-2"/>
                                  <w:sz w:val="24"/>
                                </w:rPr>
                                <w:t>splitting.</w:t>
                              </w:r>
                            </w:p>
                          </w:txbxContent>
                        </wps:txbx>
                        <wps:bodyPr wrap="square" lIns="0" tIns="0" rIns="0" bIns="0" rtlCol="0">
                          <a:noAutofit/>
                        </wps:bodyPr>
                      </wps:wsp>
                    </wpg:wgp>
                  </a:graphicData>
                </a:graphic>
              </wp:anchor>
            </w:drawing>
          </mc:Choice>
          <mc:Fallback>
            <w:pict>
              <v:group w14:anchorId="6219265D" id="Group 97" o:spid="_x0000_s1033" style="position:absolute;margin-left:77.8pt;margin-top:13.85pt;width:453.85pt;height:166.15pt;z-index:-15713280;mso-wrap-distance-left:0;mso-wrap-distance-right:0;mso-position-horizontal-relative:page" coordsize="57638,21101"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">
                <v:shape id="Graphic 98" o:spid="_x0000_s1034" style="position:absolute;top:31;width:57638;height:21038;visibility:visible;mso-wrap-style:square;v-text-anchor:top" coordsize="5763895,210375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" path="m3065780,r,1776730em5760720,r,1776730em3068955,l5757545,em3175,r,1776730em6350,l3062605,em3175,1776730r,327025em5760720,1776730r,327025em6350,1776730r3059430,em,2103755r5763895,e" filled="f" strokeweight=".17636mm">
                  <v:path arrowok="t"/>
                </v:shape>
                <v:shape id="Image 99" o:spid="_x0000_s1035" type="#_x0000_t75" style="position:absolute;left:654;top:1981;width:29222;height:15818;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">
                  <v:imagedata r:id="rId68" o:title=""/>
                </v:shape>
                <v:shape id="Image 100" o:spid="_x0000_s1036" type="#_x0000_t75" style="position:absolute;left:30657;top:1974;width:26950;height:15856;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">
                  <v:imagedata r:id="rId69" o:title=""/>
                </v:shape>
                <v:shape id="Textbox 101" o:spid="_x0000_s1037" type="#_x0000_t202" style="position:absolute;width:57638;height:2110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" filled="f" stroked="f">
                  <v:textbox inset="0,0,0,0">
                    <w:txbxContent>
                      <w:p w14:paraId="497242C3" w14:textId="77777777" w:rsidR="0041481E" w:rsidRDefault="0041481E">
                        <w:pPr>
                          <w:rPr>
                            <w:b/>
                            <w:sz w:val="24"/>
                          </w:rPr>
                        </w:pPr>
                      </w:p>
                      <w:p w14:paraId="3F7816CB" w14:textId="77777777" w:rsidR="0041481E" w:rsidRDefault="0041481E">
                        <w:pPr>
                          <w:rPr>
                            <w:b/>
                            <w:sz w:val="24"/>
                          </w:rPr>
                        </w:pPr>
                      </w:p>
                      <w:p w14:paraId="7D0F4F6C" w14:textId="77777777" w:rsidR="0041481E" w:rsidRDefault="0041481E">
                        <w:pPr>
                          <w:rPr>
                            <w:b/>
                            <w:sz w:val="24"/>
                          </w:rPr>
                        </w:pPr>
                      </w:p>
                      <w:p w14:paraId="4F66CEBB" w14:textId="77777777" w:rsidR="0041481E" w:rsidRDefault="0041481E">
                        <w:pPr>
                          <w:rPr>
                            <w:b/>
                            <w:sz w:val="24"/>
                          </w:rPr>
                        </w:pPr>
                      </w:p>
                      <w:p w14:paraId="3615B65F" w14:textId="77777777" w:rsidR="0041481E" w:rsidRDefault="0041481E">
                        <w:pPr>
                          <w:rPr>
                            <w:b/>
                            <w:sz w:val="24"/>
                          </w:rPr>
                        </w:pPr>
                      </w:p>
                      <w:p w14:paraId="7A023D90" w14:textId="77777777" w:rsidR="0041481E" w:rsidRDefault="0041481E">
                        <w:pPr>
                          <w:rPr>
                            <w:b/>
                            <w:sz w:val="24"/>
                          </w:rPr>
                        </w:pPr>
                      </w:p>
                      <w:p w14:paraId="4300C276" w14:textId="77777777" w:rsidR="0041481E" w:rsidRDefault="0041481E">
                        <w:pPr>
                          <w:rPr>
                            <w:b/>
                            <w:sz w:val="24"/>
                          </w:rPr>
                        </w:pPr>
                      </w:p>
                      <w:p w14:paraId="0F30FA2B" w14:textId="77777777" w:rsidR="0041481E" w:rsidRDefault="0041481E">
                        <w:pPr>
                          <w:rPr>
                            <w:b/>
                            <w:sz w:val="24"/>
                          </w:rPr>
                        </w:pPr>
                      </w:p>
                      <w:p w14:paraId="64F9FA2B" w14:textId="77777777" w:rsidR="0041481E" w:rsidRDefault="0041481E">
                        <w:pPr>
                          <w:rPr>
                            <w:b/>
                            <w:sz w:val="24"/>
                          </w:rPr>
                        </w:pPr>
                      </w:p>
                      <w:p w14:paraId="64FF2673" w14:textId="77777777" w:rsidR="0041481E" w:rsidRDefault="0041481E">
                        <w:pPr>
                          <w:spacing w:before="53"/>
                          <w:rPr>
                            <w:b/>
                            <w:sz w:val="24"/>
                          </w:rPr>
                        </w:pPr>
                      </w:p>
                      <w:p w14:paraId="2B72FA06" w14:textId="77777777" w:rsidR="0041481E" w:rsidRDefault="00000000">
                        <w:pPr>
                          <w:jc w:val="center"/>
                          <w:rPr>
                            <w:b/>
                            <w:sz w:val="24"/>
                          </w:rPr>
                        </w:pPr>
                        <w:r>
                          <w:rPr>
                            <w:b/>
                            <w:sz w:val="24"/>
                          </w:rPr>
                          <w:t>Fig.</w:t>
                        </w:r>
                        <w:r>
                          <w:rPr>
                            <w:b/>
                            <w:spacing w:val="-2"/>
                            <w:sz w:val="24"/>
                          </w:rPr>
                          <w:t xml:space="preserve"> </w:t>
                        </w:r>
                        <w:r>
                          <w:rPr>
                            <w:b/>
                            <w:sz w:val="24"/>
                          </w:rPr>
                          <w:t>No-15:</w:t>
                        </w:r>
                        <w:r>
                          <w:rPr>
                            <w:b/>
                            <w:spacing w:val="-2"/>
                            <w:sz w:val="24"/>
                          </w:rPr>
                          <w:t xml:space="preserve"> </w:t>
                        </w:r>
                        <w:r>
                          <w:rPr>
                            <w:b/>
                            <w:sz w:val="24"/>
                          </w:rPr>
                          <w:t>G-VDK-BH-</w:t>
                        </w:r>
                        <w:r>
                          <w:rPr>
                            <w:b/>
                            <w:spacing w:val="-2"/>
                            <w:sz w:val="24"/>
                          </w:rPr>
                          <w:t xml:space="preserve"> </w:t>
                        </w:r>
                        <w:r>
                          <w:rPr>
                            <w:b/>
                            <w:sz w:val="24"/>
                          </w:rPr>
                          <w:t>10</w:t>
                        </w:r>
                        <w:r>
                          <w:rPr>
                            <w:b/>
                            <w:spacing w:val="-2"/>
                            <w:sz w:val="24"/>
                          </w:rPr>
                          <w:t xml:space="preserve"> </w:t>
                        </w:r>
                        <w:r>
                          <w:rPr>
                            <w:b/>
                            <w:sz w:val="24"/>
                          </w:rPr>
                          <w:t>Before</w:t>
                        </w:r>
                        <w:r>
                          <w:rPr>
                            <w:b/>
                            <w:spacing w:val="-2"/>
                            <w:sz w:val="24"/>
                          </w:rPr>
                          <w:t xml:space="preserve"> </w:t>
                        </w:r>
                        <w:r>
                          <w:rPr>
                            <w:b/>
                            <w:sz w:val="24"/>
                          </w:rPr>
                          <w:t>and</w:t>
                        </w:r>
                        <w:r>
                          <w:rPr>
                            <w:b/>
                            <w:spacing w:val="-2"/>
                            <w:sz w:val="24"/>
                          </w:rPr>
                          <w:t xml:space="preserve"> </w:t>
                        </w:r>
                        <w:r>
                          <w:rPr>
                            <w:b/>
                            <w:sz w:val="24"/>
                          </w:rPr>
                          <w:t>After</w:t>
                        </w:r>
                        <w:r>
                          <w:rPr>
                            <w:b/>
                            <w:spacing w:val="-1"/>
                            <w:sz w:val="24"/>
                          </w:rPr>
                          <w:t xml:space="preserve"> </w:t>
                        </w:r>
                        <w:r>
                          <w:rPr>
                            <w:b/>
                            <w:spacing w:val="-2"/>
                            <w:sz w:val="24"/>
                          </w:rPr>
                          <w:t>splitting.</w:t>
                        </w:r>
                      </w:p>
                    </w:txbxContent>
                  </v:textbox>
                </v:shape>
                <w10:wrap type="topAndBottom" anchorx="page"/>
              </v:group>
            </w:pict>
          </mc:Fallback>
        </mc:AlternateContent>
      </w:r>
    </w:p>
    <w:p w14:paraId="79E29DFA" w14:textId="77777777" w:rsidR="0041481E" w:rsidRDefault="0041481E">
      <w:pPr>
        <w:pStyle w:val="BodyText"/>
        <w:rPr>
          <w:b/>
          <w:sz w:val="20"/>
        </w:rPr>
      </w:pPr>
    </w:p>
    <w:p w14:paraId="05D37397" w14:textId="77777777" w:rsidR="0041481E" w:rsidRDefault="0041481E">
      <w:pPr>
        <w:pStyle w:val="BodyText"/>
        <w:rPr>
          <w:b/>
          <w:sz w:val="20"/>
        </w:rPr>
      </w:pPr>
    </w:p>
    <w:p w14:paraId="1C060D66" w14:textId="77777777" w:rsidR="0041481E" w:rsidRDefault="0041481E">
      <w:pPr>
        <w:pStyle w:val="BodyText"/>
        <w:spacing w:before="43" w:after="1"/>
        <w:rPr>
          <w:b/>
          <w:sz w:val="20"/>
        </w:rPr>
      </w:pPr>
    </w:p>
    <w:tbl>
      <w:tblPr>
        <w:tblW w:w="0" w:type="auto"/>
        <w:tblInd w:w="2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818"/>
        <w:gridCol w:w="4416"/>
      </w:tblGrid>
      <w:tr w:rsidR="0041481E" w14:paraId="598F1219" w14:textId="77777777">
        <w:trPr>
          <w:trHeight w:val="3190"/>
        </w:trPr>
        <w:tc>
          <w:tcPr>
            <w:tcW w:w="4818" w:type="dxa"/>
          </w:tcPr>
          <w:p w14:paraId="2F3CB59B" w14:textId="77777777" w:rsidR="0041481E" w:rsidRDefault="0041481E">
            <w:pPr>
              <w:pStyle w:val="TableParagraph"/>
              <w:spacing w:before="8"/>
              <w:ind w:left="0"/>
              <w:rPr>
                <w:b/>
                <w:sz w:val="19"/>
              </w:rPr>
            </w:pPr>
          </w:p>
          <w:p w14:paraId="470FD3F3" w14:textId="77777777" w:rsidR="0041481E" w:rsidRDefault="00000000">
            <w:pPr>
              <w:pStyle w:val="TableParagraph"/>
              <w:spacing w:before="0"/>
              <w:ind w:left="98"/>
              <w:rPr>
                <w:sz w:val="20"/>
              </w:rPr>
            </w:pPr>
            <w:r>
              <w:rPr>
                <w:noProof/>
                <w:sz w:val="20"/>
              </w:rPr>
              <w:drawing>
                <wp:inline distT="0" distB="0" distL="0" distR="0" wp14:anchorId="5ED3232D" wp14:editId="64F94E96">
                  <wp:extent cx="2921096" cy="1581150"/>
                  <wp:effectExtent l="0" t="0" r="0" b="0"/>
                  <wp:docPr id="102" name="Image 10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2" name="Image 102"/>
                          <pic:cNvPicPr/>
                        </pic:nvPicPr>
                        <pic:blipFill>
                          <a:blip r:embed="rId70" cstate="print"/>
                          <a:stretch>
                            <a:fillRect/>
                          </a:stretch>
                        </pic:blipFill>
                        <pic:spPr>
                          <a:xfrm>
                            <a:off x="0" y="0"/>
                            <a:ext cx="2921096" cy="1581150"/>
                          </a:xfrm>
                          <a:prstGeom prst="rect">
                            <a:avLst/>
                          </a:prstGeom>
                        </pic:spPr>
                      </pic:pic>
                    </a:graphicData>
                  </a:graphic>
                </wp:inline>
              </w:drawing>
            </w:r>
          </w:p>
        </w:tc>
        <w:tc>
          <w:tcPr>
            <w:tcW w:w="4416" w:type="dxa"/>
          </w:tcPr>
          <w:p w14:paraId="4542E68C" w14:textId="77777777" w:rsidR="0041481E" w:rsidRDefault="0041481E">
            <w:pPr>
              <w:pStyle w:val="TableParagraph"/>
              <w:spacing w:before="11"/>
              <w:ind w:left="0"/>
              <w:rPr>
                <w:b/>
                <w:sz w:val="18"/>
              </w:rPr>
            </w:pPr>
          </w:p>
          <w:p w14:paraId="32935776" w14:textId="77777777" w:rsidR="0041481E" w:rsidRDefault="00000000">
            <w:pPr>
              <w:pStyle w:val="TableParagraph"/>
              <w:spacing w:before="0"/>
              <w:ind w:left="25"/>
              <w:rPr>
                <w:sz w:val="20"/>
              </w:rPr>
            </w:pPr>
            <w:r>
              <w:rPr>
                <w:noProof/>
                <w:sz w:val="20"/>
              </w:rPr>
              <w:drawing>
                <wp:inline distT="0" distB="0" distL="0" distR="0" wp14:anchorId="4B48B725" wp14:editId="3FA6DA70">
                  <wp:extent cx="2661320" cy="1581150"/>
                  <wp:effectExtent l="0" t="0" r="0" b="0"/>
                  <wp:docPr id="103" name="Image 10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03" name="Image 103"/>
                          <pic:cNvPicPr/>
                        </pic:nvPicPr>
                        <pic:blipFill>
                          <a:blip r:embed="rId71" cstate="print"/>
                          <a:stretch>
                            <a:fillRect/>
                          </a:stretch>
                        </pic:blipFill>
                        <pic:spPr>
                          <a:xfrm>
                            <a:off x="0" y="0"/>
                            <a:ext cx="2661320" cy="1581150"/>
                          </a:xfrm>
                          <a:prstGeom prst="rect">
                            <a:avLst/>
                          </a:prstGeom>
                        </pic:spPr>
                      </pic:pic>
                    </a:graphicData>
                  </a:graphic>
                </wp:inline>
              </w:drawing>
            </w:r>
          </w:p>
        </w:tc>
      </w:tr>
      <w:tr w:rsidR="0041481E" w14:paraId="46FC02AE" w14:textId="77777777">
        <w:trPr>
          <w:trHeight w:val="505"/>
        </w:trPr>
        <w:tc>
          <w:tcPr>
            <w:tcW w:w="9234" w:type="dxa"/>
            <w:gridSpan w:val="2"/>
          </w:tcPr>
          <w:p w14:paraId="60B626D1" w14:textId="77777777" w:rsidR="0041481E" w:rsidRDefault="00000000">
            <w:pPr>
              <w:pStyle w:val="TableParagraph"/>
              <w:ind w:left="7"/>
              <w:jc w:val="center"/>
              <w:rPr>
                <w:b/>
                <w:sz w:val="24"/>
              </w:rPr>
            </w:pPr>
            <w:r>
              <w:rPr>
                <w:b/>
                <w:sz w:val="24"/>
              </w:rPr>
              <w:t>Fig.</w:t>
            </w:r>
            <w:r>
              <w:rPr>
                <w:b/>
                <w:spacing w:val="-2"/>
                <w:sz w:val="24"/>
              </w:rPr>
              <w:t xml:space="preserve"> </w:t>
            </w:r>
            <w:r>
              <w:rPr>
                <w:b/>
                <w:sz w:val="24"/>
              </w:rPr>
              <w:t>No-16:</w:t>
            </w:r>
            <w:r>
              <w:rPr>
                <w:b/>
                <w:spacing w:val="-2"/>
                <w:sz w:val="24"/>
              </w:rPr>
              <w:t xml:space="preserve"> </w:t>
            </w:r>
            <w:r>
              <w:rPr>
                <w:b/>
                <w:sz w:val="24"/>
              </w:rPr>
              <w:t>G-VDK-BH-</w:t>
            </w:r>
            <w:r>
              <w:rPr>
                <w:b/>
                <w:spacing w:val="-2"/>
                <w:sz w:val="24"/>
              </w:rPr>
              <w:t xml:space="preserve"> </w:t>
            </w:r>
            <w:r>
              <w:rPr>
                <w:b/>
                <w:sz w:val="24"/>
              </w:rPr>
              <w:t>13</w:t>
            </w:r>
            <w:r>
              <w:rPr>
                <w:b/>
                <w:spacing w:val="-2"/>
                <w:sz w:val="24"/>
              </w:rPr>
              <w:t xml:space="preserve"> </w:t>
            </w:r>
            <w:r>
              <w:rPr>
                <w:b/>
                <w:sz w:val="24"/>
              </w:rPr>
              <w:t>Before</w:t>
            </w:r>
            <w:r>
              <w:rPr>
                <w:b/>
                <w:spacing w:val="-2"/>
                <w:sz w:val="24"/>
              </w:rPr>
              <w:t xml:space="preserve"> </w:t>
            </w:r>
            <w:r>
              <w:rPr>
                <w:b/>
                <w:sz w:val="24"/>
              </w:rPr>
              <w:t>and</w:t>
            </w:r>
            <w:r>
              <w:rPr>
                <w:b/>
                <w:spacing w:val="-2"/>
                <w:sz w:val="24"/>
              </w:rPr>
              <w:t xml:space="preserve"> </w:t>
            </w:r>
            <w:r>
              <w:rPr>
                <w:b/>
                <w:sz w:val="24"/>
              </w:rPr>
              <w:t>After</w:t>
            </w:r>
            <w:r>
              <w:rPr>
                <w:b/>
                <w:spacing w:val="-1"/>
                <w:sz w:val="24"/>
              </w:rPr>
              <w:t xml:space="preserve"> </w:t>
            </w:r>
            <w:r>
              <w:rPr>
                <w:b/>
                <w:spacing w:val="-2"/>
                <w:sz w:val="24"/>
              </w:rPr>
              <w:t>splitting.</w:t>
            </w:r>
          </w:p>
        </w:tc>
      </w:tr>
    </w:tbl>
    <w:p w14:paraId="4CFFB67C" w14:textId="77777777" w:rsidR="0041481E" w:rsidRDefault="0041481E">
      <w:pPr>
        <w:pStyle w:val="TableParagraph"/>
        <w:jc w:val="center"/>
        <w:rPr>
          <w:b/>
          <w:sz w:val="24"/>
        </w:rPr>
        <w:sectPr w:rsidR="0041481E">
          <w:type w:val="continuous"/>
          <w:pgSz w:w="11910" w:h="16840"/>
          <w:pgMar w:top="1620" w:right="566" w:bottom="780" w:left="1275" w:header="0" w:footer="594" w:gutter="0"/>
          <w:cols w:space="720"/>
        </w:sectPr>
      </w:pPr>
    </w:p>
    <w:p w14:paraId="090894C2" w14:textId="77777777" w:rsidR="0041481E" w:rsidRDefault="00000000">
      <w:pPr>
        <w:pStyle w:val="Heading5"/>
        <w:spacing w:before="62"/>
      </w:pPr>
      <w:r>
        <w:lastRenderedPageBreak/>
        <w:t>SUMMARISED</w:t>
      </w:r>
      <w:r>
        <w:rPr>
          <w:spacing w:val="-6"/>
        </w:rPr>
        <w:t xml:space="preserve"> </w:t>
      </w:r>
      <w:r>
        <w:t>LITHOLOGS</w:t>
      </w:r>
      <w:r>
        <w:rPr>
          <w:spacing w:val="-4"/>
        </w:rPr>
        <w:t xml:space="preserve"> </w:t>
      </w:r>
      <w:r>
        <w:t>OF</w:t>
      </w:r>
      <w:r>
        <w:rPr>
          <w:spacing w:val="-4"/>
        </w:rPr>
        <w:t xml:space="preserve"> </w:t>
      </w:r>
      <w:r>
        <w:rPr>
          <w:spacing w:val="-2"/>
        </w:rPr>
        <w:t>BOREHOLES</w:t>
      </w:r>
    </w:p>
    <w:p w14:paraId="293F848F" w14:textId="77777777" w:rsidR="0041481E" w:rsidRDefault="00000000">
      <w:pPr>
        <w:pStyle w:val="BodyText"/>
        <w:spacing w:before="11"/>
        <w:rPr>
          <w:b/>
          <w:sz w:val="6"/>
        </w:rPr>
      </w:pPr>
      <w:r>
        <w:rPr>
          <w:b/>
          <w:noProof/>
          <w:sz w:val="6"/>
        </w:rPr>
        <mc:AlternateContent>
          <mc:Choice Requires="wpg">
            <w:drawing>
              <wp:anchor distT="0" distB="0" distL="0" distR="0" simplePos="0" relativeHeight="487603712" behindDoc="1" locked="0" layoutInCell="1" allowOverlap="1" wp14:anchorId="7F16C5E9" wp14:editId="27B389EF">
                <wp:simplePos x="0" y="0"/>
                <wp:positionH relativeFrom="page">
                  <wp:posOffset>1029970</wp:posOffset>
                </wp:positionH>
                <wp:positionV relativeFrom="paragraph">
                  <wp:posOffset>66055</wp:posOffset>
                </wp:positionV>
                <wp:extent cx="5698490" cy="4912995"/>
                <wp:effectExtent l="0" t="0" r="0" b="0"/>
                <wp:wrapTopAndBottom/>
                <wp:docPr id="104" name="Group 10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98490" cy="4912995"/>
                          <a:chOff x="0" y="0"/>
                          <a:chExt cx="5698490" cy="4912995"/>
                        </a:xfrm>
                      </wpg:grpSpPr>
                      <wps:wsp>
                        <wps:cNvPr id="105" name="Graphic 105"/>
                        <wps:cNvSpPr/>
                        <wps:spPr>
                          <a:xfrm>
                            <a:off x="6349" y="6349"/>
                            <a:ext cx="5685790" cy="4900295"/>
                          </a:xfrm>
                          <a:custGeom>
                            <a:avLst/>
                            <a:gdLst/>
                            <a:ahLst/>
                            <a:cxnLst/>
                            <a:rect l="l" t="t" r="r" b="b"/>
                            <a:pathLst>
                              <a:path w="5685790" h="4900295">
                                <a:moveTo>
                                  <a:pt x="0" y="0"/>
                                </a:moveTo>
                                <a:lnTo>
                                  <a:pt x="5685790" y="0"/>
                                </a:lnTo>
                                <a:lnTo>
                                  <a:pt x="5685790" y="4900295"/>
                                </a:lnTo>
                                <a:lnTo>
                                  <a:pt x="0" y="4900295"/>
                                </a:lnTo>
                                <a:lnTo>
                                  <a:pt x="0" y="0"/>
                                </a:lnTo>
                                <a:close/>
                              </a:path>
                            </a:pathLst>
                          </a:custGeom>
                          <a:ln w="1269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06" name="Image 106"/>
                          <pic:cNvPicPr/>
                        </pic:nvPicPr>
                        <pic:blipFill>
                          <a:blip r:embed="rId72" cstate="print"/>
                          <a:stretch>
                            <a:fillRect/>
                          </a:stretch>
                        </pic:blipFill>
                        <pic:spPr>
                          <a:xfrm>
                            <a:off x="6349" y="6349"/>
                            <a:ext cx="5685789" cy="4900295"/>
                          </a:xfrm>
                          <a:prstGeom prst="rect">
                            <a:avLst/>
                          </a:prstGeom>
                        </pic:spPr>
                      </pic:pic>
                      <wps:wsp>
                        <wps:cNvPr id="107" name="Graphic 107"/>
                        <wps:cNvSpPr/>
                        <wps:spPr>
                          <a:xfrm>
                            <a:off x="6349" y="6349"/>
                            <a:ext cx="5685790" cy="4900295"/>
                          </a:xfrm>
                          <a:custGeom>
                            <a:avLst/>
                            <a:gdLst/>
                            <a:ahLst/>
                            <a:cxnLst/>
                            <a:rect l="l" t="t" r="r" b="b"/>
                            <a:pathLst>
                              <a:path w="5685790" h="4900295">
                                <a:moveTo>
                                  <a:pt x="0" y="0"/>
                                </a:moveTo>
                                <a:lnTo>
                                  <a:pt x="5685790" y="0"/>
                                </a:lnTo>
                                <a:lnTo>
                                  <a:pt x="5685790" y="4900295"/>
                                </a:lnTo>
                                <a:lnTo>
                                  <a:pt x="0" y="4900295"/>
                                </a:lnTo>
                                <a:lnTo>
                                  <a:pt x="0" y="0"/>
                                </a:lnTo>
                                <a:close/>
                              </a:path>
                            </a:pathLst>
                          </a:custGeom>
                          <a:ln w="1269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749E2AEA" id="Group 104" o:spid="_x0000_s1026" style="position:absolute;margin-left:81.1pt;margin-top:5.2pt;width:448.7pt;height:386.85pt;z-index:-15712768;mso-wrap-distance-left:0;mso-wrap-distance-right:0;mso-position-horizontal-relative:page" coordsize="56984,4912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">
                <v:shape id="Graphic 105" o:spid="_x0000_s1027" style="position:absolute;left:63;top:63;width:56858;height:49003;visibility:visible;mso-wrap-style:square;v-text-anchor:top" coordsize="5685790,4900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" path="m,l5685790,r,4900295l,4900295,,xe" filled="f" strokeweight=".35275mm">
                  <v:path arrowok="t"/>
                </v:shape>
                <v:shape id="Image 106" o:spid="_x0000_s1028" type="#_x0000_t75" style="position:absolute;left:63;top:63;width:56858;height:49003;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">
                  <v:imagedata r:id="rId73" o:title=""/>
                </v:shape>
                <v:shape id="Graphic 107" o:spid="_x0000_s1029" style="position:absolute;left:63;top:63;width:56858;height:49003;visibility:visible;mso-wrap-style:square;v-text-anchor:top" coordsize="5685790,49002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" path="m,l5685790,r,4900295l,4900295,,xe" filled="f" strokeweight=".35275mm">
                  <v:path arrowok="t"/>
                </v:shape>
                <w10:wrap type="topAndBottom" anchorx="page"/>
              </v:group>
            </w:pict>
          </mc:Fallback>
        </mc:AlternateContent>
      </w:r>
    </w:p>
    <w:p w14:paraId="04CD30A1" w14:textId="77777777" w:rsidR="0041481E" w:rsidRDefault="00000000">
      <w:pPr>
        <w:pStyle w:val="Heading6"/>
        <w:spacing w:before="14"/>
        <w:ind w:right="424"/>
      </w:pPr>
      <w:r>
        <w:t>Plate</w:t>
      </w:r>
      <w:r>
        <w:rPr>
          <w:spacing w:val="-4"/>
        </w:rPr>
        <w:t xml:space="preserve"> </w:t>
      </w:r>
      <w:r>
        <w:t>No.</w:t>
      </w:r>
      <w:r>
        <w:rPr>
          <w:spacing w:val="-1"/>
        </w:rPr>
        <w:t xml:space="preserve"> </w:t>
      </w:r>
      <w:r>
        <w:t>VIII(A):</w:t>
      </w:r>
      <w:r>
        <w:rPr>
          <w:spacing w:val="57"/>
        </w:rPr>
        <w:t xml:space="preserve"> </w:t>
      </w:r>
      <w:proofErr w:type="spellStart"/>
      <w:r>
        <w:t>Lithologs</w:t>
      </w:r>
      <w:proofErr w:type="spellEnd"/>
      <w:r>
        <w:rPr>
          <w:spacing w:val="-2"/>
        </w:rPr>
        <w:t xml:space="preserve"> </w:t>
      </w:r>
      <w:r>
        <w:t>of</w:t>
      </w:r>
      <w:r>
        <w:rPr>
          <w:spacing w:val="-1"/>
        </w:rPr>
        <w:t xml:space="preserve"> </w:t>
      </w:r>
      <w:r>
        <w:t>Borehole</w:t>
      </w:r>
      <w:r>
        <w:rPr>
          <w:spacing w:val="-2"/>
        </w:rPr>
        <w:t xml:space="preserve"> </w:t>
      </w:r>
      <w:r>
        <w:t>–</w:t>
      </w:r>
      <w:r>
        <w:rPr>
          <w:spacing w:val="-1"/>
        </w:rPr>
        <w:t xml:space="preserve"> </w:t>
      </w:r>
      <w:r>
        <w:t>1,</w:t>
      </w:r>
      <w:r>
        <w:rPr>
          <w:spacing w:val="-2"/>
        </w:rPr>
        <w:t xml:space="preserve"> </w:t>
      </w:r>
      <w:r>
        <w:t>2</w:t>
      </w:r>
      <w:r>
        <w:rPr>
          <w:spacing w:val="-1"/>
        </w:rPr>
        <w:t xml:space="preserve"> </w:t>
      </w:r>
      <w:r>
        <w:t>and</w:t>
      </w:r>
      <w:r>
        <w:rPr>
          <w:spacing w:val="-1"/>
        </w:rPr>
        <w:t xml:space="preserve"> </w:t>
      </w:r>
      <w:r>
        <w:rPr>
          <w:spacing w:val="-5"/>
        </w:rPr>
        <w:t>3.</w:t>
      </w:r>
    </w:p>
    <w:p w14:paraId="4ECF3953" w14:textId="77777777" w:rsidR="0041481E" w:rsidRDefault="00000000">
      <w:pPr>
        <w:spacing w:before="241"/>
        <w:ind w:right="427"/>
        <w:jc w:val="center"/>
        <w:rPr>
          <w:b/>
          <w:sz w:val="24"/>
        </w:rPr>
      </w:pPr>
      <w:r>
        <w:rPr>
          <w:b/>
          <w:sz w:val="24"/>
        </w:rPr>
        <w:t>Cross</w:t>
      </w:r>
      <w:r>
        <w:rPr>
          <w:b/>
          <w:spacing w:val="-6"/>
          <w:sz w:val="24"/>
        </w:rPr>
        <w:t xml:space="preserve"> </w:t>
      </w:r>
      <w:r>
        <w:rPr>
          <w:b/>
          <w:sz w:val="24"/>
        </w:rPr>
        <w:t>Section</w:t>
      </w:r>
      <w:r>
        <w:rPr>
          <w:b/>
          <w:spacing w:val="-3"/>
          <w:sz w:val="24"/>
        </w:rPr>
        <w:t xml:space="preserve"> </w:t>
      </w:r>
      <w:r>
        <w:rPr>
          <w:b/>
          <w:sz w:val="24"/>
        </w:rPr>
        <w:t>of</w:t>
      </w:r>
      <w:r>
        <w:rPr>
          <w:b/>
          <w:spacing w:val="-3"/>
          <w:sz w:val="24"/>
        </w:rPr>
        <w:t xml:space="preserve"> </w:t>
      </w:r>
      <w:r>
        <w:rPr>
          <w:b/>
          <w:sz w:val="24"/>
        </w:rPr>
        <w:t>Boreholes</w:t>
      </w:r>
      <w:r>
        <w:rPr>
          <w:b/>
          <w:spacing w:val="-3"/>
          <w:sz w:val="24"/>
        </w:rPr>
        <w:t xml:space="preserve"> </w:t>
      </w:r>
      <w:r>
        <w:rPr>
          <w:b/>
          <w:sz w:val="24"/>
        </w:rPr>
        <w:t>of</w:t>
      </w:r>
      <w:r>
        <w:rPr>
          <w:b/>
          <w:spacing w:val="-4"/>
          <w:sz w:val="24"/>
        </w:rPr>
        <w:t xml:space="preserve"> </w:t>
      </w:r>
      <w:proofErr w:type="spellStart"/>
      <w:r>
        <w:rPr>
          <w:b/>
          <w:sz w:val="24"/>
        </w:rPr>
        <w:t>Vadekhan</w:t>
      </w:r>
      <w:proofErr w:type="spellEnd"/>
      <w:r>
        <w:rPr>
          <w:b/>
          <w:spacing w:val="-3"/>
          <w:sz w:val="24"/>
        </w:rPr>
        <w:t xml:space="preserve"> </w:t>
      </w:r>
      <w:r>
        <w:rPr>
          <w:b/>
          <w:sz w:val="24"/>
        </w:rPr>
        <w:t>Limestone</w:t>
      </w:r>
      <w:r>
        <w:rPr>
          <w:b/>
          <w:spacing w:val="-3"/>
          <w:sz w:val="24"/>
        </w:rPr>
        <w:t xml:space="preserve"> </w:t>
      </w:r>
      <w:r>
        <w:rPr>
          <w:b/>
          <w:sz w:val="24"/>
        </w:rPr>
        <w:t>Block-</w:t>
      </w:r>
      <w:r>
        <w:rPr>
          <w:b/>
          <w:spacing w:val="-3"/>
          <w:sz w:val="24"/>
        </w:rPr>
        <w:t xml:space="preserve"> </w:t>
      </w:r>
      <w:r>
        <w:rPr>
          <w:b/>
          <w:sz w:val="24"/>
        </w:rPr>
        <w:t>Plate</w:t>
      </w:r>
      <w:r>
        <w:rPr>
          <w:b/>
          <w:spacing w:val="-3"/>
          <w:sz w:val="24"/>
        </w:rPr>
        <w:t xml:space="preserve"> </w:t>
      </w:r>
      <w:r>
        <w:rPr>
          <w:b/>
          <w:sz w:val="24"/>
        </w:rPr>
        <w:t>-</w:t>
      </w:r>
      <w:r>
        <w:rPr>
          <w:b/>
          <w:spacing w:val="-4"/>
          <w:sz w:val="24"/>
        </w:rPr>
        <w:t>VIII</w:t>
      </w:r>
    </w:p>
    <w:p w14:paraId="7ED6FEC3" w14:textId="77777777" w:rsidR="0041481E" w:rsidRDefault="0041481E">
      <w:pPr>
        <w:jc w:val="center"/>
        <w:rPr>
          <w:b/>
          <w:sz w:val="24"/>
        </w:rPr>
        <w:sectPr w:rsidR="0041481E">
          <w:pgSz w:w="11910" w:h="16840"/>
          <w:pgMar w:top="1360" w:right="566" w:bottom="780" w:left="1275" w:header="0" w:footer="594" w:gutter="0"/>
          <w:cols w:space="720"/>
        </w:sectPr>
      </w:pPr>
    </w:p>
    <w:p w14:paraId="18F88856" w14:textId="77777777" w:rsidR="0041481E" w:rsidRDefault="00000000">
      <w:pPr>
        <w:ind w:left="-343"/>
        <w:rPr>
          <w:sz w:val="20"/>
        </w:rPr>
      </w:pPr>
      <w:r>
        <w:rPr>
          <w:noProof/>
          <w:sz w:val="20"/>
        </w:rPr>
        <w:lastRenderedPageBreak/>
        <mc:AlternateContent>
          <mc:Choice Requires="wpg">
            <w:drawing>
              <wp:inline distT="0" distB="0" distL="0" distR="0" wp14:anchorId="2DBF6D44" wp14:editId="23CFA292">
                <wp:extent cx="6122670" cy="5280660"/>
                <wp:effectExtent l="9525" t="0" r="0" b="5714"/>
                <wp:docPr id="108" name="Group 108"/>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122670" cy="5280660"/>
                          <a:chOff x="0" y="0"/>
                          <a:chExt cx="6122670" cy="5280660"/>
                        </a:xfrm>
                      </wpg:grpSpPr>
                      <wps:wsp>
                        <wps:cNvPr id="109" name="Graphic 109"/>
                        <wps:cNvSpPr/>
                        <wps:spPr>
                          <a:xfrm>
                            <a:off x="6349" y="6349"/>
                            <a:ext cx="6109970" cy="5267960"/>
                          </a:xfrm>
                          <a:custGeom>
                            <a:avLst/>
                            <a:gdLst/>
                            <a:ahLst/>
                            <a:cxnLst/>
                            <a:rect l="l" t="t" r="r" b="b"/>
                            <a:pathLst>
                              <a:path w="6109970" h="5267960">
                                <a:moveTo>
                                  <a:pt x="0" y="0"/>
                                </a:moveTo>
                                <a:lnTo>
                                  <a:pt x="6109970" y="0"/>
                                </a:lnTo>
                                <a:lnTo>
                                  <a:pt x="6109970" y="5267959"/>
                                </a:lnTo>
                                <a:lnTo>
                                  <a:pt x="0" y="5267959"/>
                                </a:lnTo>
                                <a:lnTo>
                                  <a:pt x="0" y="0"/>
                                </a:lnTo>
                                <a:close/>
                              </a:path>
                            </a:pathLst>
                          </a:custGeom>
                          <a:ln w="1269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10" name="Image 110"/>
                          <pic:cNvPicPr/>
                        </pic:nvPicPr>
                        <pic:blipFill>
                          <a:blip r:embed="rId74" cstate="print"/>
                          <a:stretch>
                            <a:fillRect/>
                          </a:stretch>
                        </pic:blipFill>
                        <pic:spPr>
                          <a:xfrm>
                            <a:off x="6349" y="6349"/>
                            <a:ext cx="6109970" cy="5267959"/>
                          </a:xfrm>
                          <a:prstGeom prst="rect">
                            <a:avLst/>
                          </a:prstGeom>
                        </pic:spPr>
                      </pic:pic>
                      <wps:wsp>
                        <wps:cNvPr id="111" name="Graphic 111"/>
                        <wps:cNvSpPr/>
                        <wps:spPr>
                          <a:xfrm>
                            <a:off x="6349" y="6349"/>
                            <a:ext cx="6109970" cy="5267960"/>
                          </a:xfrm>
                          <a:custGeom>
                            <a:avLst/>
                            <a:gdLst/>
                            <a:ahLst/>
                            <a:cxnLst/>
                            <a:rect l="l" t="t" r="r" b="b"/>
                            <a:pathLst>
                              <a:path w="6109970" h="5267960">
                                <a:moveTo>
                                  <a:pt x="0" y="0"/>
                                </a:moveTo>
                                <a:lnTo>
                                  <a:pt x="6109970" y="0"/>
                                </a:lnTo>
                                <a:lnTo>
                                  <a:pt x="6109970" y="5267959"/>
                                </a:lnTo>
                                <a:lnTo>
                                  <a:pt x="0" y="5267959"/>
                                </a:lnTo>
                                <a:lnTo>
                                  <a:pt x="0" y="0"/>
                                </a:lnTo>
                                <a:close/>
                              </a:path>
                            </a:pathLst>
                          </a:custGeom>
                          <a:ln w="12699">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21551A0B" id="Group 108" o:spid="_x0000_s1026" style="width:482.1pt;height:415.8pt;mso-position-horizontal-relative:char;mso-position-vertical-relative:line" coordsize="61226,52806"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">
                <v:shape id="Graphic 109" o:spid="_x0000_s1027" style="position:absolute;left:63;top:63;width:61100;height:52680;visibility:visible;mso-wrap-style:square;v-text-anchor:top" coordsize="6109970,5267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" path="m,l6109970,r,5267959l,5267959,,xe" filled="f" strokeweight=".35275mm">
                  <v:path arrowok="t"/>
                </v:shape>
                <v:shape id="Image 110" o:spid="_x0000_s1028" type="#_x0000_t75" style="position:absolute;left:63;top:63;width:61100;height:5268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">
                  <v:imagedata r:id="rId75" o:title=""/>
                </v:shape>
                <v:shape id="Graphic 111" o:spid="_x0000_s1029" style="position:absolute;left:63;top:63;width:61100;height:52680;visibility:visible;mso-wrap-style:square;v-text-anchor:top" coordsize="6109970,526796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" path="m,l6109970,r,5267959l,5267959,,xe" filled="f" strokeweight=".35275mm">
                  <v:path arrowok="t"/>
                </v:shape>
                <w10:anchorlock/>
              </v:group>
            </w:pict>
          </mc:Fallback>
        </mc:AlternateContent>
      </w:r>
    </w:p>
    <w:p w14:paraId="11930AB6" w14:textId="77777777" w:rsidR="0041481E" w:rsidRDefault="00000000">
      <w:pPr>
        <w:pStyle w:val="Heading6"/>
        <w:spacing w:before="20"/>
        <w:ind w:right="425"/>
      </w:pPr>
      <w:r>
        <w:t>Plate</w:t>
      </w:r>
      <w:r>
        <w:rPr>
          <w:spacing w:val="-4"/>
        </w:rPr>
        <w:t xml:space="preserve"> </w:t>
      </w:r>
      <w:r>
        <w:t>No.</w:t>
      </w:r>
      <w:r>
        <w:rPr>
          <w:spacing w:val="-2"/>
        </w:rPr>
        <w:t xml:space="preserve"> </w:t>
      </w:r>
      <w:r>
        <w:t>VIII(B):</w:t>
      </w:r>
      <w:r>
        <w:rPr>
          <w:spacing w:val="56"/>
        </w:rPr>
        <w:t xml:space="preserve"> </w:t>
      </w:r>
      <w:proofErr w:type="spellStart"/>
      <w:r>
        <w:t>Lithologs</w:t>
      </w:r>
      <w:proofErr w:type="spellEnd"/>
      <w:r>
        <w:rPr>
          <w:spacing w:val="-2"/>
        </w:rPr>
        <w:t xml:space="preserve"> </w:t>
      </w:r>
      <w:r>
        <w:t>of</w:t>
      </w:r>
      <w:r>
        <w:rPr>
          <w:spacing w:val="-2"/>
        </w:rPr>
        <w:t xml:space="preserve"> </w:t>
      </w:r>
      <w:r>
        <w:t>Borehole</w:t>
      </w:r>
      <w:r>
        <w:rPr>
          <w:spacing w:val="-2"/>
        </w:rPr>
        <w:t xml:space="preserve"> </w:t>
      </w:r>
      <w:r>
        <w:t>–</w:t>
      </w:r>
      <w:r>
        <w:rPr>
          <w:spacing w:val="-2"/>
        </w:rPr>
        <w:t xml:space="preserve"> </w:t>
      </w:r>
      <w:r>
        <w:t>4,</w:t>
      </w:r>
      <w:r>
        <w:rPr>
          <w:spacing w:val="-2"/>
        </w:rPr>
        <w:t xml:space="preserve"> </w:t>
      </w:r>
      <w:r>
        <w:t>5</w:t>
      </w:r>
      <w:r>
        <w:rPr>
          <w:spacing w:val="-2"/>
        </w:rPr>
        <w:t xml:space="preserve"> </w:t>
      </w:r>
      <w:r>
        <w:t>and</w:t>
      </w:r>
      <w:r>
        <w:rPr>
          <w:spacing w:val="-1"/>
        </w:rPr>
        <w:t xml:space="preserve"> </w:t>
      </w:r>
      <w:r>
        <w:rPr>
          <w:spacing w:val="-5"/>
        </w:rPr>
        <w:t>6.</w:t>
      </w:r>
    </w:p>
    <w:p w14:paraId="510E95D3" w14:textId="77777777" w:rsidR="0041481E" w:rsidRDefault="0041481E">
      <w:pPr>
        <w:pStyle w:val="Heading6"/>
        <w:sectPr w:rsidR="0041481E">
          <w:pgSz w:w="11910" w:h="16840"/>
          <w:pgMar w:top="1440" w:right="566" w:bottom="780" w:left="1275" w:header="0" w:footer="594" w:gutter="0"/>
          <w:cols w:space="720"/>
        </w:sectPr>
      </w:pPr>
    </w:p>
    <w:p w14:paraId="379691D9" w14:textId="77777777" w:rsidR="0041481E" w:rsidRDefault="00000000">
      <w:pPr>
        <w:ind w:left="-62"/>
        <w:rPr>
          <w:sz w:val="20"/>
        </w:rPr>
      </w:pPr>
      <w:r>
        <w:rPr>
          <w:noProof/>
          <w:sz w:val="20"/>
        </w:rPr>
        <w:lastRenderedPageBreak/>
        <mc:AlternateContent>
          <mc:Choice Requires="wpg">
            <w:drawing>
              <wp:inline distT="0" distB="0" distL="0" distR="0" wp14:anchorId="6F9C7ED9" wp14:editId="61BB336E">
                <wp:extent cx="6222365" cy="5349240"/>
                <wp:effectExtent l="9525" t="0" r="0" b="3810"/>
                <wp:docPr id="112" name="Group 11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222365" cy="5349240"/>
                          <a:chOff x="0" y="0"/>
                          <a:chExt cx="6222365" cy="5349240"/>
                        </a:xfrm>
                      </wpg:grpSpPr>
                      <wps:wsp>
                        <wps:cNvPr id="113" name="Graphic 113"/>
                        <wps:cNvSpPr/>
                        <wps:spPr>
                          <a:xfrm>
                            <a:off x="6349" y="6349"/>
                            <a:ext cx="6209665" cy="5336540"/>
                          </a:xfrm>
                          <a:custGeom>
                            <a:avLst/>
                            <a:gdLst/>
                            <a:ahLst/>
                            <a:cxnLst/>
                            <a:rect l="l" t="t" r="r" b="b"/>
                            <a:pathLst>
                              <a:path w="6209665" h="5336540">
                                <a:moveTo>
                                  <a:pt x="0" y="0"/>
                                </a:moveTo>
                                <a:lnTo>
                                  <a:pt x="6209665" y="0"/>
                                </a:lnTo>
                                <a:lnTo>
                                  <a:pt x="6209665" y="5336540"/>
                                </a:lnTo>
                                <a:lnTo>
                                  <a:pt x="0" y="5336540"/>
                                </a:lnTo>
                                <a:lnTo>
                                  <a:pt x="0" y="0"/>
                                </a:lnTo>
                                <a:close/>
                              </a:path>
                            </a:pathLst>
                          </a:custGeom>
                          <a:ln w="1269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14" name="Image 114"/>
                          <pic:cNvPicPr/>
                        </pic:nvPicPr>
                        <pic:blipFill>
                          <a:blip r:embed="rId76" cstate="print"/>
                          <a:stretch>
                            <a:fillRect/>
                          </a:stretch>
                        </pic:blipFill>
                        <pic:spPr>
                          <a:xfrm>
                            <a:off x="6349" y="6349"/>
                            <a:ext cx="6209665" cy="5336540"/>
                          </a:xfrm>
                          <a:prstGeom prst="rect">
                            <a:avLst/>
                          </a:prstGeom>
                        </pic:spPr>
                      </pic:pic>
                      <wps:wsp>
                        <wps:cNvPr id="115" name="Graphic 115"/>
                        <wps:cNvSpPr/>
                        <wps:spPr>
                          <a:xfrm>
                            <a:off x="6349" y="6349"/>
                            <a:ext cx="6209665" cy="5336540"/>
                          </a:xfrm>
                          <a:custGeom>
                            <a:avLst/>
                            <a:gdLst/>
                            <a:ahLst/>
                            <a:cxnLst/>
                            <a:rect l="l" t="t" r="r" b="b"/>
                            <a:pathLst>
                              <a:path w="6209665" h="5336540">
                                <a:moveTo>
                                  <a:pt x="0" y="0"/>
                                </a:moveTo>
                                <a:lnTo>
                                  <a:pt x="6209665" y="0"/>
                                </a:lnTo>
                                <a:lnTo>
                                  <a:pt x="6209665" y="5336540"/>
                                </a:lnTo>
                                <a:lnTo>
                                  <a:pt x="0" y="5336540"/>
                                </a:lnTo>
                                <a:lnTo>
                                  <a:pt x="0" y="0"/>
                                </a:lnTo>
                                <a:close/>
                              </a:path>
                            </a:pathLst>
                          </a:custGeom>
                          <a:ln w="12699">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4C982F67" id="Group 112" o:spid="_x0000_s1026" style="width:489.95pt;height:421.2pt;mso-position-horizontal-relative:char;mso-position-vertical-relative:line" coordsize="62223,5349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">
                <v:shape id="Graphic 113" o:spid="_x0000_s1027" style="position:absolute;left:63;top:63;width:62097;height:53365;visibility:visible;mso-wrap-style:square;v-text-anchor:top" coordsize="6209665,5336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" path="m,l6209665,r,5336540l,5336540,,xe" filled="f" strokeweight=".35275mm">
                  <v:path arrowok="t"/>
                </v:shape>
                <v:shape id="Image 114" o:spid="_x0000_s1028" type="#_x0000_t75" style="position:absolute;left:63;top:63;width:62097;height:53365;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">
                  <v:imagedata r:id="rId77" o:title=""/>
                </v:shape>
                <v:shape id="Graphic 115" o:spid="_x0000_s1029" style="position:absolute;left:63;top:63;width:62097;height:53365;visibility:visible;mso-wrap-style:square;v-text-anchor:top" coordsize="6209665,53365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" path="m,l6209665,r,5336540l,5336540,,xe" filled="f" strokeweight=".35275mm">
                  <v:path arrowok="t"/>
                </v:shape>
                <w10:anchorlock/>
              </v:group>
            </w:pict>
          </mc:Fallback>
        </mc:AlternateContent>
      </w:r>
    </w:p>
    <w:p w14:paraId="266615A3" w14:textId="77777777" w:rsidR="0041481E" w:rsidRDefault="00000000">
      <w:pPr>
        <w:pStyle w:val="Heading6"/>
        <w:ind w:right="424"/>
      </w:pPr>
      <w:r>
        <w:t>Plate</w:t>
      </w:r>
      <w:r>
        <w:rPr>
          <w:spacing w:val="-4"/>
        </w:rPr>
        <w:t xml:space="preserve"> </w:t>
      </w:r>
      <w:r>
        <w:t>No.</w:t>
      </w:r>
      <w:r>
        <w:rPr>
          <w:spacing w:val="-1"/>
        </w:rPr>
        <w:t xml:space="preserve"> </w:t>
      </w:r>
      <w:r>
        <w:t>VIII(C):</w:t>
      </w:r>
      <w:r>
        <w:rPr>
          <w:spacing w:val="57"/>
        </w:rPr>
        <w:t xml:space="preserve"> </w:t>
      </w:r>
      <w:proofErr w:type="spellStart"/>
      <w:r>
        <w:t>Lithologs</w:t>
      </w:r>
      <w:proofErr w:type="spellEnd"/>
      <w:r>
        <w:rPr>
          <w:spacing w:val="-2"/>
        </w:rPr>
        <w:t xml:space="preserve"> </w:t>
      </w:r>
      <w:r>
        <w:t>of</w:t>
      </w:r>
      <w:r>
        <w:rPr>
          <w:spacing w:val="-1"/>
        </w:rPr>
        <w:t xml:space="preserve"> </w:t>
      </w:r>
      <w:r>
        <w:t>Borehole</w:t>
      </w:r>
      <w:r>
        <w:rPr>
          <w:spacing w:val="-2"/>
        </w:rPr>
        <w:t xml:space="preserve"> </w:t>
      </w:r>
      <w:r>
        <w:t>–</w:t>
      </w:r>
      <w:r>
        <w:rPr>
          <w:spacing w:val="-1"/>
        </w:rPr>
        <w:t xml:space="preserve"> </w:t>
      </w:r>
      <w:r>
        <w:t>7,</w:t>
      </w:r>
      <w:r>
        <w:rPr>
          <w:spacing w:val="-2"/>
        </w:rPr>
        <w:t xml:space="preserve"> </w:t>
      </w:r>
      <w:r>
        <w:t>8</w:t>
      </w:r>
      <w:r>
        <w:rPr>
          <w:spacing w:val="-1"/>
        </w:rPr>
        <w:t xml:space="preserve"> </w:t>
      </w:r>
      <w:r>
        <w:t>and</w:t>
      </w:r>
      <w:r>
        <w:rPr>
          <w:spacing w:val="-1"/>
        </w:rPr>
        <w:t xml:space="preserve"> </w:t>
      </w:r>
      <w:r>
        <w:rPr>
          <w:spacing w:val="-10"/>
        </w:rPr>
        <w:t>9</w:t>
      </w:r>
    </w:p>
    <w:p w14:paraId="3558E5F5" w14:textId="77777777" w:rsidR="0041481E" w:rsidRDefault="0041481E">
      <w:pPr>
        <w:pStyle w:val="Heading6"/>
        <w:sectPr w:rsidR="0041481E">
          <w:pgSz w:w="11910" w:h="16840"/>
          <w:pgMar w:top="1440" w:right="566" w:bottom="780" w:left="1275" w:header="0" w:footer="594" w:gutter="0"/>
          <w:cols w:space="720"/>
        </w:sectPr>
      </w:pPr>
    </w:p>
    <w:p w14:paraId="2E7AB661" w14:textId="77777777" w:rsidR="0041481E" w:rsidRDefault="00000000">
      <w:pPr>
        <w:ind w:left="-274"/>
        <w:rPr>
          <w:sz w:val="20"/>
        </w:rPr>
      </w:pPr>
      <w:r>
        <w:rPr>
          <w:noProof/>
          <w:sz w:val="20"/>
        </w:rPr>
        <w:lastRenderedPageBreak/>
        <mc:AlternateContent>
          <mc:Choice Requires="wpg">
            <w:drawing>
              <wp:inline distT="0" distB="0" distL="0" distR="0" wp14:anchorId="65B0F2AD" wp14:editId="505AD061">
                <wp:extent cx="6413500" cy="4599940"/>
                <wp:effectExtent l="9525" t="0" r="0" b="635"/>
                <wp:docPr id="116"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6413500" cy="4599940"/>
                          <a:chOff x="0" y="0"/>
                          <a:chExt cx="6413500" cy="4599940"/>
                        </a:xfrm>
                      </wpg:grpSpPr>
                      <wps:wsp>
                        <wps:cNvPr id="117" name="Graphic 117"/>
                        <wps:cNvSpPr/>
                        <wps:spPr>
                          <a:xfrm>
                            <a:off x="6349" y="6349"/>
                            <a:ext cx="6400800" cy="4587240"/>
                          </a:xfrm>
                          <a:custGeom>
                            <a:avLst/>
                            <a:gdLst/>
                            <a:ahLst/>
                            <a:cxnLst/>
                            <a:rect l="l" t="t" r="r" b="b"/>
                            <a:pathLst>
                              <a:path w="6400800" h="4587240">
                                <a:moveTo>
                                  <a:pt x="0" y="0"/>
                                </a:moveTo>
                                <a:lnTo>
                                  <a:pt x="6400800" y="0"/>
                                </a:lnTo>
                                <a:lnTo>
                                  <a:pt x="6400800" y="4587240"/>
                                </a:lnTo>
                                <a:lnTo>
                                  <a:pt x="0" y="4587240"/>
                                </a:lnTo>
                                <a:lnTo>
                                  <a:pt x="0" y="0"/>
                                </a:lnTo>
                                <a:close/>
                              </a:path>
                            </a:pathLst>
                          </a:custGeom>
                          <a:ln w="1269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18" name="Image 118"/>
                          <pic:cNvPicPr/>
                        </pic:nvPicPr>
                        <pic:blipFill>
                          <a:blip r:embed="rId78" cstate="print"/>
                          <a:stretch>
                            <a:fillRect/>
                          </a:stretch>
                        </pic:blipFill>
                        <pic:spPr>
                          <a:xfrm>
                            <a:off x="6349" y="6349"/>
                            <a:ext cx="6400799" cy="4587240"/>
                          </a:xfrm>
                          <a:prstGeom prst="rect">
                            <a:avLst/>
                          </a:prstGeom>
                        </pic:spPr>
                      </pic:pic>
                      <wps:wsp>
                        <wps:cNvPr id="119" name="Graphic 119"/>
                        <wps:cNvSpPr/>
                        <wps:spPr>
                          <a:xfrm>
                            <a:off x="6349" y="6349"/>
                            <a:ext cx="6400800" cy="4587240"/>
                          </a:xfrm>
                          <a:custGeom>
                            <a:avLst/>
                            <a:gdLst/>
                            <a:ahLst/>
                            <a:cxnLst/>
                            <a:rect l="l" t="t" r="r" b="b"/>
                            <a:pathLst>
                              <a:path w="6400800" h="4587240">
                                <a:moveTo>
                                  <a:pt x="0" y="0"/>
                                </a:moveTo>
                                <a:lnTo>
                                  <a:pt x="6400800" y="0"/>
                                </a:lnTo>
                                <a:lnTo>
                                  <a:pt x="6400800" y="4587240"/>
                                </a:lnTo>
                                <a:lnTo>
                                  <a:pt x="0" y="4587240"/>
                                </a:lnTo>
                                <a:lnTo>
                                  <a:pt x="0" y="0"/>
                                </a:lnTo>
                                <a:close/>
                              </a:path>
                            </a:pathLst>
                          </a:custGeom>
                          <a:ln w="12699">
                            <a:solidFill>
                              <a:srgbClr val="000000"/>
                            </a:solidFill>
                            <a:prstDash val="solid"/>
                          </a:ln>
                        </wps:spPr>
                        <wps:bodyPr wrap="square" lIns="0" tIns="0" rIns="0" bIns="0" rtlCol="0">
                          <a:prstTxWarp prst="textNoShape">
                            <a:avLst/>
                          </a:prstTxWarp>
                          <a:noAutofit/>
                        </wps:bodyPr>
                      </wps:wsp>
                    </wpg:wgp>
                  </a:graphicData>
                </a:graphic>
              </wp:inline>
            </w:drawing>
          </mc:Choice>
          <mc:Fallback>
            <w:pict>
              <v:group w14:anchorId="1AA3CDCA" id="Group 116" o:spid="_x0000_s1026" style="width:505pt;height:362.2pt;mso-position-horizontal-relative:char;mso-position-vertical-relative:line" coordsize="64135,4599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">
                <v:shape id="Graphic 117" o:spid="_x0000_s1027" style="position:absolute;left:63;top:63;width:64008;height:45872;visibility:visible;mso-wrap-style:square;v-text-anchor:top" coordsize="6400800,4587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" path="m,l6400800,r,4587240l,4587240,,xe" filled="f" strokeweight=".35275mm">
                  <v:path arrowok="t"/>
                </v:shape>
                <v:shape id="Image 118" o:spid="_x0000_s1028" type="#_x0000_t75" style="position:absolute;left:63;top:63;width:64008;height:4587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">
                  <v:imagedata r:id="rId79" o:title=""/>
                </v:shape>
                <v:shape id="Graphic 119" o:spid="_x0000_s1029" style="position:absolute;left:63;top:63;width:64008;height:45872;visibility:visible;mso-wrap-style:square;v-text-anchor:top" coordsize="6400800,458724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" path="m,l6400800,r,4587240l,4587240,,xe" filled="f" strokeweight=".35275mm">
                  <v:path arrowok="t"/>
                </v:shape>
                <w10:anchorlock/>
              </v:group>
            </w:pict>
          </mc:Fallback>
        </mc:AlternateContent>
      </w:r>
    </w:p>
    <w:p w14:paraId="34B380EE" w14:textId="77777777" w:rsidR="0041481E" w:rsidRDefault="00000000">
      <w:pPr>
        <w:pStyle w:val="Heading6"/>
        <w:spacing w:before="3"/>
        <w:ind w:right="424"/>
      </w:pPr>
      <w:r>
        <w:t>Plate</w:t>
      </w:r>
      <w:r>
        <w:rPr>
          <w:spacing w:val="-2"/>
        </w:rPr>
        <w:t xml:space="preserve"> </w:t>
      </w:r>
      <w:r>
        <w:t>No.</w:t>
      </w:r>
      <w:r>
        <w:rPr>
          <w:spacing w:val="-2"/>
        </w:rPr>
        <w:t xml:space="preserve"> </w:t>
      </w:r>
      <w:r>
        <w:t>VIII(D):</w:t>
      </w:r>
      <w:r>
        <w:rPr>
          <w:spacing w:val="57"/>
        </w:rPr>
        <w:t xml:space="preserve"> </w:t>
      </w:r>
      <w:proofErr w:type="spellStart"/>
      <w:r>
        <w:t>Lithologs</w:t>
      </w:r>
      <w:proofErr w:type="spellEnd"/>
      <w:r>
        <w:rPr>
          <w:spacing w:val="-2"/>
        </w:rPr>
        <w:t xml:space="preserve"> </w:t>
      </w:r>
      <w:r>
        <w:t>of</w:t>
      </w:r>
      <w:r>
        <w:rPr>
          <w:spacing w:val="-1"/>
        </w:rPr>
        <w:t xml:space="preserve"> </w:t>
      </w:r>
      <w:r>
        <w:t>Borehole</w:t>
      </w:r>
      <w:r>
        <w:rPr>
          <w:spacing w:val="-2"/>
        </w:rPr>
        <w:t xml:space="preserve"> </w:t>
      </w:r>
      <w:r>
        <w:t>–</w:t>
      </w:r>
      <w:r>
        <w:rPr>
          <w:spacing w:val="-2"/>
        </w:rPr>
        <w:t xml:space="preserve"> </w:t>
      </w:r>
      <w:r>
        <w:t>10,</w:t>
      </w:r>
      <w:r>
        <w:rPr>
          <w:spacing w:val="-1"/>
        </w:rPr>
        <w:t xml:space="preserve"> </w:t>
      </w:r>
      <w:r>
        <w:t>11,</w:t>
      </w:r>
      <w:r>
        <w:rPr>
          <w:spacing w:val="-2"/>
        </w:rPr>
        <w:t xml:space="preserve"> </w:t>
      </w:r>
      <w:r>
        <w:t>12and</w:t>
      </w:r>
      <w:r>
        <w:rPr>
          <w:spacing w:val="-1"/>
        </w:rPr>
        <w:t xml:space="preserve"> </w:t>
      </w:r>
      <w:r>
        <w:rPr>
          <w:spacing w:val="-5"/>
        </w:rPr>
        <w:t>13</w:t>
      </w:r>
    </w:p>
    <w:p w14:paraId="6565EE32" w14:textId="77777777" w:rsidR="0041481E" w:rsidRDefault="0041481E">
      <w:pPr>
        <w:pStyle w:val="Heading6"/>
        <w:sectPr w:rsidR="0041481E">
          <w:pgSz w:w="11910" w:h="16840"/>
          <w:pgMar w:top="1420" w:right="566" w:bottom="780" w:left="1275" w:header="0" w:footer="594" w:gutter="0"/>
          <w:cols w:space="720"/>
        </w:sectPr>
      </w:pPr>
    </w:p>
    <w:p w14:paraId="126FD5CC" w14:textId="77777777" w:rsidR="0041481E" w:rsidRDefault="00000000">
      <w:pPr>
        <w:pStyle w:val="BodyText"/>
        <w:rPr>
          <w:b/>
        </w:rPr>
      </w:pPr>
      <w:r>
        <w:rPr>
          <w:b/>
          <w:noProof/>
        </w:rPr>
        <w:lastRenderedPageBreak/>
        <mc:AlternateContent>
          <mc:Choice Requires="wpg">
            <w:drawing>
              <wp:anchor distT="0" distB="0" distL="0" distR="0" simplePos="0" relativeHeight="15746560" behindDoc="0" locked="0" layoutInCell="1" allowOverlap="1" wp14:anchorId="46F90AE8" wp14:editId="5B242ECF">
                <wp:simplePos x="0" y="0"/>
                <wp:positionH relativeFrom="page">
                  <wp:posOffset>786130</wp:posOffset>
                </wp:positionH>
                <wp:positionV relativeFrom="page">
                  <wp:posOffset>1092200</wp:posOffset>
                </wp:positionV>
                <wp:extent cx="9363075" cy="4018915"/>
                <wp:effectExtent l="0" t="0" r="0" b="0"/>
                <wp:wrapNone/>
                <wp:docPr id="120" name="Group 120"/>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9363075" cy="4018915"/>
                          <a:chOff x="0" y="0"/>
                          <a:chExt cx="9363075" cy="4018915"/>
                        </a:xfrm>
                      </wpg:grpSpPr>
                      <wps:wsp>
                        <wps:cNvPr id="121" name="Graphic 121"/>
                        <wps:cNvSpPr/>
                        <wps:spPr>
                          <a:xfrm>
                            <a:off x="6349" y="6349"/>
                            <a:ext cx="9350375" cy="4006215"/>
                          </a:xfrm>
                          <a:custGeom>
                            <a:avLst/>
                            <a:gdLst/>
                            <a:ahLst/>
                            <a:cxnLst/>
                            <a:rect l="l" t="t" r="r" b="b"/>
                            <a:pathLst>
                              <a:path w="9350375" h="4006215">
                                <a:moveTo>
                                  <a:pt x="0" y="0"/>
                                </a:moveTo>
                                <a:lnTo>
                                  <a:pt x="9350375" y="0"/>
                                </a:lnTo>
                                <a:lnTo>
                                  <a:pt x="9350375" y="4006214"/>
                                </a:lnTo>
                                <a:lnTo>
                                  <a:pt x="0" y="4006214"/>
                                </a:lnTo>
                                <a:lnTo>
                                  <a:pt x="0" y="0"/>
                                </a:lnTo>
                                <a:close/>
                              </a:path>
                            </a:pathLst>
                          </a:custGeom>
                          <a:ln w="1269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22" name="Image 122"/>
                          <pic:cNvPicPr/>
                        </pic:nvPicPr>
                        <pic:blipFill>
                          <a:blip r:embed="rId80" cstate="print"/>
                          <a:stretch>
                            <a:fillRect/>
                          </a:stretch>
                        </pic:blipFill>
                        <pic:spPr>
                          <a:xfrm>
                            <a:off x="6349" y="6349"/>
                            <a:ext cx="9350375" cy="4006214"/>
                          </a:xfrm>
                          <a:prstGeom prst="rect">
                            <a:avLst/>
                          </a:prstGeom>
                        </pic:spPr>
                      </pic:pic>
                      <wps:wsp>
                        <wps:cNvPr id="123" name="Graphic 123"/>
                        <wps:cNvSpPr/>
                        <wps:spPr>
                          <a:xfrm>
                            <a:off x="6349" y="6349"/>
                            <a:ext cx="9350375" cy="4006215"/>
                          </a:xfrm>
                          <a:custGeom>
                            <a:avLst/>
                            <a:gdLst/>
                            <a:ahLst/>
                            <a:cxnLst/>
                            <a:rect l="l" t="t" r="r" b="b"/>
                            <a:pathLst>
                              <a:path w="9350375" h="4006215">
                                <a:moveTo>
                                  <a:pt x="0" y="0"/>
                                </a:moveTo>
                                <a:lnTo>
                                  <a:pt x="9350375" y="0"/>
                                </a:lnTo>
                                <a:lnTo>
                                  <a:pt x="9350375" y="4006214"/>
                                </a:lnTo>
                                <a:lnTo>
                                  <a:pt x="0" y="4006214"/>
                                </a:lnTo>
                                <a:lnTo>
                                  <a:pt x="0" y="0"/>
                                </a:lnTo>
                                <a:close/>
                              </a:path>
                            </a:pathLst>
                          </a:custGeom>
                          <a:ln w="1269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6160FCED" id="Group 120" o:spid="_x0000_s1026" style="position:absolute;margin-left:61.9pt;margin-top:86pt;width:737.25pt;height:316.45pt;z-index:15746560;mso-wrap-distance-left:0;mso-wrap-distance-right:0;mso-position-horizontal-relative:page;mso-position-vertical-relative:page" coordsize="93630,40189"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">
                <v:shape id="Graphic 121" o:spid="_x0000_s1027" style="position:absolute;left:63;top:63;width:93504;height:40062;visibility:visible;mso-wrap-style:square;v-text-anchor:top" coordsize="9350375,4006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" path="m,l9350375,r,4006214l,4006214,,xe" filled="f" strokeweight=".35275mm">
                  <v:path arrowok="t"/>
                </v:shape>
                <v:shape id="Image 122" o:spid="_x0000_s1028" type="#_x0000_t75" style="position:absolute;left:63;top:63;width:93504;height:4006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">
                  <v:imagedata r:id="rId81" o:title=""/>
                </v:shape>
                <v:shape id="Graphic 123" o:spid="_x0000_s1029" style="position:absolute;left:63;top:63;width:93504;height:40062;visibility:visible;mso-wrap-style:square;v-text-anchor:top" coordsize="9350375,400621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" path="m,l9350375,r,4006214l,4006214,,xe" filled="f" strokeweight=".35275mm">
                  <v:path arrowok="t"/>
                </v:shape>
                <w10:wrap anchorx="page" anchory="page"/>
              </v:group>
            </w:pict>
          </mc:Fallback>
        </mc:AlternateContent>
      </w:r>
    </w:p>
    <w:p w14:paraId="6769C095" w14:textId="77777777" w:rsidR="0041481E" w:rsidRDefault="0041481E">
      <w:pPr>
        <w:pStyle w:val="BodyText"/>
        <w:rPr>
          <w:b/>
        </w:rPr>
      </w:pPr>
    </w:p>
    <w:p w14:paraId="5F0E0D49" w14:textId="77777777" w:rsidR="0041481E" w:rsidRDefault="0041481E">
      <w:pPr>
        <w:pStyle w:val="BodyText"/>
        <w:rPr>
          <w:b/>
        </w:rPr>
      </w:pPr>
    </w:p>
    <w:p w14:paraId="39209EB5" w14:textId="77777777" w:rsidR="0041481E" w:rsidRDefault="0041481E">
      <w:pPr>
        <w:pStyle w:val="BodyText"/>
        <w:rPr>
          <w:b/>
        </w:rPr>
      </w:pPr>
    </w:p>
    <w:p w14:paraId="337562E4" w14:textId="77777777" w:rsidR="0041481E" w:rsidRDefault="0041481E">
      <w:pPr>
        <w:pStyle w:val="BodyText"/>
        <w:rPr>
          <w:b/>
        </w:rPr>
      </w:pPr>
    </w:p>
    <w:p w14:paraId="395F9633" w14:textId="77777777" w:rsidR="0041481E" w:rsidRDefault="0041481E">
      <w:pPr>
        <w:pStyle w:val="BodyText"/>
        <w:rPr>
          <w:b/>
        </w:rPr>
      </w:pPr>
    </w:p>
    <w:p w14:paraId="23120669" w14:textId="77777777" w:rsidR="0041481E" w:rsidRDefault="0041481E">
      <w:pPr>
        <w:pStyle w:val="BodyText"/>
        <w:rPr>
          <w:b/>
        </w:rPr>
      </w:pPr>
    </w:p>
    <w:p w14:paraId="058CA27F" w14:textId="77777777" w:rsidR="0041481E" w:rsidRDefault="0041481E">
      <w:pPr>
        <w:pStyle w:val="BodyText"/>
        <w:rPr>
          <w:b/>
        </w:rPr>
      </w:pPr>
    </w:p>
    <w:p w14:paraId="7F428606" w14:textId="77777777" w:rsidR="0041481E" w:rsidRDefault="0041481E">
      <w:pPr>
        <w:pStyle w:val="BodyText"/>
        <w:rPr>
          <w:b/>
        </w:rPr>
      </w:pPr>
    </w:p>
    <w:p w14:paraId="361C949C" w14:textId="77777777" w:rsidR="0041481E" w:rsidRDefault="0041481E">
      <w:pPr>
        <w:pStyle w:val="BodyText"/>
        <w:rPr>
          <w:b/>
        </w:rPr>
      </w:pPr>
    </w:p>
    <w:p w14:paraId="017DE50A" w14:textId="77777777" w:rsidR="0041481E" w:rsidRDefault="0041481E">
      <w:pPr>
        <w:pStyle w:val="BodyText"/>
        <w:rPr>
          <w:b/>
        </w:rPr>
      </w:pPr>
    </w:p>
    <w:p w14:paraId="55C8653B" w14:textId="77777777" w:rsidR="0041481E" w:rsidRDefault="0041481E">
      <w:pPr>
        <w:pStyle w:val="BodyText"/>
        <w:rPr>
          <w:b/>
        </w:rPr>
      </w:pPr>
    </w:p>
    <w:p w14:paraId="03E075E9" w14:textId="77777777" w:rsidR="0041481E" w:rsidRDefault="0041481E">
      <w:pPr>
        <w:pStyle w:val="BodyText"/>
        <w:rPr>
          <w:b/>
        </w:rPr>
      </w:pPr>
    </w:p>
    <w:p w14:paraId="551812AE" w14:textId="77777777" w:rsidR="0041481E" w:rsidRDefault="0041481E">
      <w:pPr>
        <w:pStyle w:val="BodyText"/>
        <w:rPr>
          <w:b/>
        </w:rPr>
      </w:pPr>
    </w:p>
    <w:p w14:paraId="17918F68" w14:textId="77777777" w:rsidR="0041481E" w:rsidRDefault="0041481E">
      <w:pPr>
        <w:pStyle w:val="BodyText"/>
        <w:rPr>
          <w:b/>
        </w:rPr>
      </w:pPr>
    </w:p>
    <w:p w14:paraId="4637355D" w14:textId="77777777" w:rsidR="0041481E" w:rsidRDefault="0041481E">
      <w:pPr>
        <w:pStyle w:val="BodyText"/>
        <w:rPr>
          <w:b/>
        </w:rPr>
      </w:pPr>
    </w:p>
    <w:p w14:paraId="4F070D8C" w14:textId="77777777" w:rsidR="0041481E" w:rsidRDefault="0041481E">
      <w:pPr>
        <w:pStyle w:val="BodyText"/>
        <w:rPr>
          <w:b/>
        </w:rPr>
      </w:pPr>
    </w:p>
    <w:p w14:paraId="5C9F88C0" w14:textId="77777777" w:rsidR="0041481E" w:rsidRDefault="0041481E">
      <w:pPr>
        <w:pStyle w:val="BodyText"/>
        <w:rPr>
          <w:b/>
        </w:rPr>
      </w:pPr>
    </w:p>
    <w:p w14:paraId="6F4E263B" w14:textId="77777777" w:rsidR="0041481E" w:rsidRDefault="0041481E">
      <w:pPr>
        <w:pStyle w:val="BodyText"/>
        <w:rPr>
          <w:b/>
        </w:rPr>
      </w:pPr>
    </w:p>
    <w:p w14:paraId="241DA8A3" w14:textId="77777777" w:rsidR="0041481E" w:rsidRDefault="0041481E">
      <w:pPr>
        <w:pStyle w:val="BodyText"/>
        <w:rPr>
          <w:b/>
        </w:rPr>
      </w:pPr>
    </w:p>
    <w:p w14:paraId="20DB2ACA" w14:textId="77777777" w:rsidR="0041481E" w:rsidRDefault="0041481E">
      <w:pPr>
        <w:pStyle w:val="BodyText"/>
        <w:rPr>
          <w:b/>
        </w:rPr>
      </w:pPr>
    </w:p>
    <w:p w14:paraId="13055C5B" w14:textId="77777777" w:rsidR="0041481E" w:rsidRDefault="0041481E">
      <w:pPr>
        <w:pStyle w:val="BodyText"/>
        <w:rPr>
          <w:b/>
        </w:rPr>
      </w:pPr>
    </w:p>
    <w:p w14:paraId="4FB4C1C9" w14:textId="77777777" w:rsidR="0041481E" w:rsidRDefault="0041481E">
      <w:pPr>
        <w:pStyle w:val="BodyText"/>
        <w:rPr>
          <w:b/>
        </w:rPr>
      </w:pPr>
    </w:p>
    <w:p w14:paraId="647B14BC" w14:textId="77777777" w:rsidR="0041481E" w:rsidRDefault="0041481E">
      <w:pPr>
        <w:pStyle w:val="BodyText"/>
        <w:rPr>
          <w:b/>
        </w:rPr>
      </w:pPr>
    </w:p>
    <w:p w14:paraId="60D74C88" w14:textId="77777777" w:rsidR="0041481E" w:rsidRDefault="0041481E">
      <w:pPr>
        <w:pStyle w:val="BodyText"/>
        <w:rPr>
          <w:b/>
        </w:rPr>
      </w:pPr>
    </w:p>
    <w:p w14:paraId="3E9FEE40" w14:textId="77777777" w:rsidR="0041481E" w:rsidRDefault="0041481E">
      <w:pPr>
        <w:pStyle w:val="BodyText"/>
        <w:spacing w:before="10"/>
        <w:rPr>
          <w:b/>
        </w:rPr>
      </w:pPr>
    </w:p>
    <w:p w14:paraId="1883D5DC" w14:textId="77777777" w:rsidR="0041481E" w:rsidRDefault="00000000">
      <w:pPr>
        <w:ind w:left="2430"/>
        <w:rPr>
          <w:b/>
          <w:sz w:val="24"/>
        </w:rPr>
      </w:pPr>
      <w:r>
        <w:rPr>
          <w:b/>
          <w:sz w:val="24"/>
        </w:rPr>
        <w:t>Plate</w:t>
      </w:r>
      <w:r>
        <w:rPr>
          <w:b/>
          <w:spacing w:val="-3"/>
          <w:sz w:val="24"/>
        </w:rPr>
        <w:t xml:space="preserve"> </w:t>
      </w:r>
      <w:r>
        <w:rPr>
          <w:b/>
          <w:sz w:val="24"/>
        </w:rPr>
        <w:t>No.</w:t>
      </w:r>
      <w:r>
        <w:rPr>
          <w:b/>
          <w:spacing w:val="-2"/>
          <w:sz w:val="24"/>
        </w:rPr>
        <w:t xml:space="preserve"> </w:t>
      </w:r>
      <w:r>
        <w:rPr>
          <w:b/>
          <w:sz w:val="24"/>
        </w:rPr>
        <w:t>IX:</w:t>
      </w:r>
      <w:r>
        <w:rPr>
          <w:b/>
          <w:spacing w:val="55"/>
          <w:sz w:val="24"/>
        </w:rPr>
        <w:t xml:space="preserve"> </w:t>
      </w:r>
      <w:r>
        <w:rPr>
          <w:b/>
          <w:sz w:val="24"/>
        </w:rPr>
        <w:t>Cross</w:t>
      </w:r>
      <w:r>
        <w:rPr>
          <w:b/>
          <w:spacing w:val="-2"/>
          <w:sz w:val="24"/>
        </w:rPr>
        <w:t xml:space="preserve"> </w:t>
      </w:r>
      <w:r>
        <w:rPr>
          <w:b/>
          <w:sz w:val="24"/>
        </w:rPr>
        <w:t>Section</w:t>
      </w:r>
      <w:r>
        <w:rPr>
          <w:b/>
          <w:spacing w:val="-3"/>
          <w:sz w:val="24"/>
        </w:rPr>
        <w:t xml:space="preserve"> </w:t>
      </w:r>
      <w:r>
        <w:rPr>
          <w:b/>
          <w:sz w:val="24"/>
        </w:rPr>
        <w:t>of</w:t>
      </w:r>
      <w:r>
        <w:rPr>
          <w:b/>
          <w:spacing w:val="-2"/>
          <w:sz w:val="24"/>
        </w:rPr>
        <w:t xml:space="preserve"> </w:t>
      </w:r>
      <w:r>
        <w:rPr>
          <w:b/>
          <w:sz w:val="24"/>
        </w:rPr>
        <w:t>Boreholes</w:t>
      </w:r>
      <w:r>
        <w:rPr>
          <w:b/>
          <w:spacing w:val="-2"/>
          <w:sz w:val="24"/>
        </w:rPr>
        <w:t xml:space="preserve"> </w:t>
      </w:r>
      <w:r>
        <w:rPr>
          <w:b/>
          <w:sz w:val="24"/>
        </w:rPr>
        <w:t>of</w:t>
      </w:r>
      <w:r>
        <w:rPr>
          <w:b/>
          <w:spacing w:val="-3"/>
          <w:sz w:val="24"/>
        </w:rPr>
        <w:t xml:space="preserve"> </w:t>
      </w:r>
      <w:proofErr w:type="spellStart"/>
      <w:r>
        <w:rPr>
          <w:b/>
          <w:sz w:val="24"/>
        </w:rPr>
        <w:t>Vadekhan</w:t>
      </w:r>
      <w:proofErr w:type="spellEnd"/>
      <w:r>
        <w:rPr>
          <w:b/>
          <w:spacing w:val="-2"/>
          <w:sz w:val="24"/>
        </w:rPr>
        <w:t xml:space="preserve"> </w:t>
      </w:r>
      <w:r>
        <w:rPr>
          <w:b/>
          <w:sz w:val="24"/>
        </w:rPr>
        <w:t>Limestone</w:t>
      </w:r>
      <w:r>
        <w:rPr>
          <w:b/>
          <w:spacing w:val="-2"/>
          <w:sz w:val="24"/>
        </w:rPr>
        <w:t xml:space="preserve"> Block</w:t>
      </w:r>
    </w:p>
    <w:p w14:paraId="14B00CC6" w14:textId="77777777" w:rsidR="0041481E" w:rsidRDefault="0041481E">
      <w:pPr>
        <w:pStyle w:val="BodyText"/>
        <w:rPr>
          <w:b/>
          <w:sz w:val="22"/>
        </w:rPr>
      </w:pPr>
    </w:p>
    <w:p w14:paraId="40E6D615" w14:textId="77777777" w:rsidR="0041481E" w:rsidRDefault="0041481E">
      <w:pPr>
        <w:pStyle w:val="BodyText"/>
        <w:rPr>
          <w:b/>
          <w:sz w:val="22"/>
        </w:rPr>
      </w:pPr>
    </w:p>
    <w:p w14:paraId="72AFA869" w14:textId="77777777" w:rsidR="0041481E" w:rsidRDefault="0041481E">
      <w:pPr>
        <w:pStyle w:val="BodyText"/>
        <w:rPr>
          <w:b/>
          <w:sz w:val="22"/>
        </w:rPr>
      </w:pPr>
    </w:p>
    <w:p w14:paraId="57DCBA9B" w14:textId="77777777" w:rsidR="0041481E" w:rsidRDefault="0041481E">
      <w:pPr>
        <w:pStyle w:val="BodyText"/>
        <w:rPr>
          <w:b/>
          <w:sz w:val="22"/>
        </w:rPr>
      </w:pPr>
    </w:p>
    <w:p w14:paraId="49EFACE4" w14:textId="77777777" w:rsidR="0041481E" w:rsidRDefault="0041481E">
      <w:pPr>
        <w:pStyle w:val="BodyText"/>
        <w:rPr>
          <w:b/>
          <w:sz w:val="22"/>
        </w:rPr>
      </w:pPr>
    </w:p>
    <w:p w14:paraId="0AC885D7" w14:textId="77777777" w:rsidR="0041481E" w:rsidRDefault="0041481E">
      <w:pPr>
        <w:pStyle w:val="BodyText"/>
        <w:rPr>
          <w:b/>
          <w:sz w:val="22"/>
        </w:rPr>
      </w:pPr>
    </w:p>
    <w:p w14:paraId="49C348DF" w14:textId="77777777" w:rsidR="0041481E" w:rsidRDefault="0041481E">
      <w:pPr>
        <w:pStyle w:val="BodyText"/>
        <w:spacing w:before="84"/>
        <w:rPr>
          <w:b/>
          <w:sz w:val="22"/>
        </w:rPr>
      </w:pPr>
    </w:p>
    <w:p w14:paraId="63CF5C97" w14:textId="77777777" w:rsidR="0041481E" w:rsidRDefault="00000000">
      <w:pPr>
        <w:ind w:right="21"/>
        <w:jc w:val="right"/>
        <w:rPr>
          <w:rFonts w:ascii="Calibri"/>
        </w:rPr>
      </w:pPr>
      <w:r>
        <w:rPr>
          <w:rFonts w:ascii="Calibri"/>
          <w:spacing w:val="-5"/>
        </w:rPr>
        <w:t>60</w:t>
      </w:r>
    </w:p>
    <w:p w14:paraId="251FF4EF" w14:textId="77777777" w:rsidR="0041481E" w:rsidRDefault="0041481E">
      <w:pPr>
        <w:jc w:val="right"/>
        <w:rPr>
          <w:rFonts w:ascii="Calibri"/>
        </w:rPr>
        <w:sectPr w:rsidR="0041481E">
          <w:footerReference w:type="default" r:id="rId82"/>
          <w:pgSz w:w="16840" w:h="11910" w:orient="landscape"/>
          <w:pgMar w:top="1340" w:right="1417" w:bottom="280" w:left="2409" w:header="0" w:footer="0" w:gutter="0"/>
          <w:cols w:space="720"/>
        </w:sectPr>
      </w:pPr>
    </w:p>
    <w:p w14:paraId="560433C3" w14:textId="77777777" w:rsidR="0041481E" w:rsidRDefault="00000000">
      <w:pPr>
        <w:spacing w:before="62"/>
        <w:ind w:left="45" w:right="46"/>
        <w:jc w:val="center"/>
        <w:rPr>
          <w:b/>
          <w:sz w:val="28"/>
        </w:rPr>
      </w:pPr>
      <w:r>
        <w:rPr>
          <w:b/>
          <w:sz w:val="28"/>
          <w:u w:val="single"/>
        </w:rPr>
        <w:lastRenderedPageBreak/>
        <w:t>CHAPTER</w:t>
      </w:r>
      <w:r>
        <w:rPr>
          <w:b/>
          <w:spacing w:val="-1"/>
          <w:sz w:val="28"/>
          <w:u w:val="single"/>
        </w:rPr>
        <w:t xml:space="preserve"> </w:t>
      </w:r>
      <w:r>
        <w:rPr>
          <w:b/>
          <w:sz w:val="28"/>
          <w:u w:val="single"/>
        </w:rPr>
        <w:t>–</w:t>
      </w:r>
      <w:r>
        <w:rPr>
          <w:b/>
          <w:spacing w:val="-1"/>
          <w:sz w:val="28"/>
          <w:u w:val="single"/>
        </w:rPr>
        <w:t xml:space="preserve"> </w:t>
      </w:r>
      <w:r>
        <w:rPr>
          <w:b/>
          <w:spacing w:val="-5"/>
          <w:sz w:val="28"/>
          <w:u w:val="single"/>
        </w:rPr>
        <w:t>14</w:t>
      </w:r>
    </w:p>
    <w:p w14:paraId="7A42AFDB" w14:textId="77777777" w:rsidR="0041481E" w:rsidRDefault="00000000">
      <w:pPr>
        <w:pStyle w:val="Heading2"/>
        <w:spacing w:before="48" w:line="276" w:lineRule="auto"/>
        <w:ind w:left="45" w:right="46"/>
        <w:rPr>
          <w:u w:val="none"/>
        </w:rPr>
      </w:pPr>
      <w:r>
        <w:t>SUB</w:t>
      </w:r>
      <w:r>
        <w:rPr>
          <w:spacing w:val="-10"/>
        </w:rPr>
        <w:t xml:space="preserve"> </w:t>
      </w:r>
      <w:r>
        <w:t>SAMPLING</w:t>
      </w:r>
      <w:r>
        <w:rPr>
          <w:spacing w:val="-10"/>
        </w:rPr>
        <w:t xml:space="preserve"> </w:t>
      </w:r>
      <w:r>
        <w:t>TECHNIQUES</w:t>
      </w:r>
      <w:r>
        <w:rPr>
          <w:spacing w:val="-10"/>
        </w:rPr>
        <w:t xml:space="preserve"> </w:t>
      </w:r>
      <w:r>
        <w:t>AND</w:t>
      </w:r>
      <w:r>
        <w:rPr>
          <w:spacing w:val="-10"/>
        </w:rPr>
        <w:t xml:space="preserve"> </w:t>
      </w:r>
      <w:r>
        <w:t>SAMPLE</w:t>
      </w:r>
      <w:r>
        <w:rPr>
          <w:u w:val="none"/>
        </w:rPr>
        <w:t xml:space="preserve"> </w:t>
      </w:r>
      <w:r>
        <w:rPr>
          <w:spacing w:val="-2"/>
        </w:rPr>
        <w:t>PREPARATIONS</w:t>
      </w:r>
    </w:p>
    <w:p w14:paraId="6B61539A" w14:textId="77777777" w:rsidR="0041481E" w:rsidRDefault="0041481E">
      <w:pPr>
        <w:pStyle w:val="BodyText"/>
        <w:spacing w:before="233"/>
        <w:rPr>
          <w:b/>
        </w:rPr>
      </w:pPr>
    </w:p>
    <w:p w14:paraId="0FD11C48" w14:textId="77777777" w:rsidR="0041481E" w:rsidRDefault="00000000">
      <w:pPr>
        <w:pStyle w:val="Heading5"/>
        <w:spacing w:line="276" w:lineRule="auto"/>
        <w:ind w:left="738" w:hanging="709"/>
      </w:pPr>
      <w:r>
        <w:t>14.1.0</w:t>
      </w:r>
      <w:r>
        <w:rPr>
          <w:spacing w:val="-4"/>
        </w:rPr>
        <w:t xml:space="preserve"> </w:t>
      </w:r>
      <w:r>
        <w:t>WHETHER</w:t>
      </w:r>
      <w:r>
        <w:rPr>
          <w:spacing w:val="-4"/>
        </w:rPr>
        <w:t xml:space="preserve"> </w:t>
      </w:r>
      <w:r>
        <w:t>CUT</w:t>
      </w:r>
      <w:r>
        <w:rPr>
          <w:spacing w:val="-4"/>
        </w:rPr>
        <w:t xml:space="preserve"> </w:t>
      </w:r>
      <w:r>
        <w:t>OR</w:t>
      </w:r>
      <w:r>
        <w:rPr>
          <w:spacing w:val="-4"/>
        </w:rPr>
        <w:t xml:space="preserve"> </w:t>
      </w:r>
      <w:r>
        <w:t>DRAWN</w:t>
      </w:r>
      <w:r>
        <w:rPr>
          <w:spacing w:val="-4"/>
        </w:rPr>
        <w:t xml:space="preserve"> </w:t>
      </w:r>
      <w:r>
        <w:t>AND</w:t>
      </w:r>
      <w:r>
        <w:rPr>
          <w:spacing w:val="-4"/>
        </w:rPr>
        <w:t xml:space="preserve"> </w:t>
      </w:r>
      <w:r>
        <w:t>WHETHER</w:t>
      </w:r>
      <w:r>
        <w:rPr>
          <w:spacing w:val="-4"/>
        </w:rPr>
        <w:t xml:space="preserve"> </w:t>
      </w:r>
      <w:r>
        <w:t>QUARTER,</w:t>
      </w:r>
      <w:r>
        <w:rPr>
          <w:spacing w:val="-4"/>
        </w:rPr>
        <w:t xml:space="preserve"> </w:t>
      </w:r>
      <w:r>
        <w:t>HALF</w:t>
      </w:r>
      <w:r>
        <w:rPr>
          <w:spacing w:val="-4"/>
        </w:rPr>
        <w:t xml:space="preserve"> </w:t>
      </w:r>
      <w:r>
        <w:t>OR</w:t>
      </w:r>
      <w:r>
        <w:rPr>
          <w:spacing w:val="-4"/>
        </w:rPr>
        <w:t xml:space="preserve"> </w:t>
      </w:r>
      <w:r>
        <w:t>ALL CORE</w:t>
      </w:r>
      <w:r>
        <w:rPr>
          <w:spacing w:val="80"/>
        </w:rPr>
        <w:t xml:space="preserve"> </w:t>
      </w:r>
      <w:r>
        <w:t>TAKEN</w:t>
      </w:r>
    </w:p>
    <w:p w14:paraId="6436A7D5" w14:textId="77777777" w:rsidR="0041481E" w:rsidRDefault="00000000">
      <w:pPr>
        <w:pStyle w:val="BodyText"/>
        <w:spacing w:line="360" w:lineRule="auto"/>
        <w:ind w:left="737" w:right="27" w:firstLine="10"/>
        <w:jc w:val="both"/>
      </w:pPr>
      <w:r>
        <w:t>Core sampling and chemical analysis were carried out for the entire mineralized zones/lengths intersected in the drilled boreholes. Based on visual inspection, samples were delineated within the limestone-bearing zones. The mineralized core was split into two equal halves using a core splitter in such a manner that the concentration of ore</w:t>
      </w:r>
      <w:r>
        <w:rPr>
          <w:spacing w:val="-10"/>
        </w:rPr>
        <w:t xml:space="preserve"> </w:t>
      </w:r>
      <w:r>
        <w:t>minerals</w:t>
      </w:r>
      <w:r>
        <w:rPr>
          <w:spacing w:val="-10"/>
        </w:rPr>
        <w:t xml:space="preserve"> </w:t>
      </w:r>
      <w:r>
        <w:t>remained</w:t>
      </w:r>
      <w:r>
        <w:rPr>
          <w:spacing w:val="-10"/>
        </w:rPr>
        <w:t xml:space="preserve"> </w:t>
      </w:r>
      <w:r>
        <w:t>uniform</w:t>
      </w:r>
      <w:r>
        <w:rPr>
          <w:spacing w:val="-10"/>
        </w:rPr>
        <w:t xml:space="preserve"> </w:t>
      </w:r>
      <w:r>
        <w:t>in</w:t>
      </w:r>
      <w:r>
        <w:rPr>
          <w:spacing w:val="-10"/>
        </w:rPr>
        <w:t xml:space="preserve"> </w:t>
      </w:r>
      <w:r>
        <w:t>both</w:t>
      </w:r>
      <w:r>
        <w:rPr>
          <w:spacing w:val="-10"/>
        </w:rPr>
        <w:t xml:space="preserve"> </w:t>
      </w:r>
      <w:r>
        <w:t>halves.</w:t>
      </w:r>
      <w:r>
        <w:rPr>
          <w:spacing w:val="-10"/>
        </w:rPr>
        <w:t xml:space="preserve"> </w:t>
      </w:r>
      <w:r>
        <w:t>One</w:t>
      </w:r>
      <w:r>
        <w:rPr>
          <w:spacing w:val="-10"/>
        </w:rPr>
        <w:t xml:space="preserve"> </w:t>
      </w:r>
      <w:r>
        <w:t>half</w:t>
      </w:r>
      <w:r>
        <w:rPr>
          <w:spacing w:val="-10"/>
        </w:rPr>
        <w:t xml:space="preserve"> </w:t>
      </w:r>
      <w:r>
        <w:t>of</w:t>
      </w:r>
      <w:r>
        <w:rPr>
          <w:spacing w:val="-10"/>
        </w:rPr>
        <w:t xml:space="preserve"> </w:t>
      </w:r>
      <w:r>
        <w:t>the</w:t>
      </w:r>
      <w:r>
        <w:rPr>
          <w:spacing w:val="-10"/>
        </w:rPr>
        <w:t xml:space="preserve"> </w:t>
      </w:r>
      <w:r>
        <w:t>core</w:t>
      </w:r>
      <w:r>
        <w:rPr>
          <w:spacing w:val="-10"/>
        </w:rPr>
        <w:t xml:space="preserve"> </w:t>
      </w:r>
      <w:r>
        <w:t>sample</w:t>
      </w:r>
      <w:r>
        <w:rPr>
          <w:spacing w:val="-10"/>
        </w:rPr>
        <w:t xml:space="preserve"> </w:t>
      </w:r>
      <w:r>
        <w:t>was</w:t>
      </w:r>
      <w:r>
        <w:rPr>
          <w:spacing w:val="-10"/>
        </w:rPr>
        <w:t xml:space="preserve"> </w:t>
      </w:r>
      <w:r>
        <w:t>crushed to</w:t>
      </w:r>
      <w:r>
        <w:rPr>
          <w:spacing w:val="-8"/>
        </w:rPr>
        <w:t xml:space="preserve"> </w:t>
      </w:r>
      <w:r>
        <w:t>150</w:t>
      </w:r>
      <w:r>
        <w:rPr>
          <w:spacing w:val="-8"/>
        </w:rPr>
        <w:t xml:space="preserve"> </w:t>
      </w:r>
      <w:r>
        <w:t>mesh</w:t>
      </w:r>
      <w:r>
        <w:rPr>
          <w:spacing w:val="-8"/>
        </w:rPr>
        <w:t xml:space="preserve"> </w:t>
      </w:r>
      <w:r>
        <w:t>size,</w:t>
      </w:r>
      <w:r>
        <w:rPr>
          <w:spacing w:val="-8"/>
        </w:rPr>
        <w:t xml:space="preserve"> </w:t>
      </w:r>
      <w:r>
        <w:t>and</w:t>
      </w:r>
      <w:r>
        <w:rPr>
          <w:spacing w:val="-8"/>
        </w:rPr>
        <w:t xml:space="preserve"> </w:t>
      </w:r>
      <w:r>
        <w:t>an</w:t>
      </w:r>
      <w:r>
        <w:rPr>
          <w:spacing w:val="-8"/>
        </w:rPr>
        <w:t xml:space="preserve"> </w:t>
      </w:r>
      <w:r>
        <w:t>approximately</w:t>
      </w:r>
      <w:r>
        <w:rPr>
          <w:spacing w:val="-8"/>
        </w:rPr>
        <w:t xml:space="preserve"> </w:t>
      </w:r>
      <w:r>
        <w:t>600</w:t>
      </w:r>
      <w:r>
        <w:rPr>
          <w:spacing w:val="-8"/>
        </w:rPr>
        <w:t xml:space="preserve"> </w:t>
      </w:r>
      <w:r>
        <w:t>gm</w:t>
      </w:r>
      <w:r>
        <w:rPr>
          <w:spacing w:val="-8"/>
        </w:rPr>
        <w:t xml:space="preserve"> </w:t>
      </w:r>
      <w:r>
        <w:t>representative</w:t>
      </w:r>
      <w:r>
        <w:rPr>
          <w:spacing w:val="-8"/>
        </w:rPr>
        <w:t xml:space="preserve"> </w:t>
      </w:r>
      <w:r>
        <w:t>sample</w:t>
      </w:r>
      <w:r>
        <w:rPr>
          <w:spacing w:val="-8"/>
        </w:rPr>
        <w:t xml:space="preserve"> </w:t>
      </w:r>
      <w:r>
        <w:t>was</w:t>
      </w:r>
      <w:r>
        <w:rPr>
          <w:spacing w:val="-8"/>
        </w:rPr>
        <w:t xml:space="preserve"> </w:t>
      </w:r>
      <w:r>
        <w:t>prepared</w:t>
      </w:r>
      <w:r>
        <w:rPr>
          <w:spacing w:val="-8"/>
        </w:rPr>
        <w:t xml:space="preserve"> </w:t>
      </w:r>
      <w:r>
        <w:t xml:space="preserve">by gradual size reduction through the coning and quartering method using a crusher and </w:t>
      </w:r>
      <w:proofErr w:type="spellStart"/>
      <w:r>
        <w:t>pulveriser</w:t>
      </w:r>
      <w:proofErr w:type="spellEnd"/>
      <w:r>
        <w:t>.</w:t>
      </w:r>
      <w:r>
        <w:rPr>
          <w:spacing w:val="-6"/>
        </w:rPr>
        <w:t xml:space="preserve"> </w:t>
      </w:r>
      <w:r>
        <w:t>Thereafter,</w:t>
      </w:r>
      <w:r>
        <w:rPr>
          <w:spacing w:val="-6"/>
        </w:rPr>
        <w:t xml:space="preserve"> </w:t>
      </w:r>
      <w:r>
        <w:t>two</w:t>
      </w:r>
      <w:r>
        <w:rPr>
          <w:spacing w:val="-6"/>
        </w:rPr>
        <w:t xml:space="preserve"> </w:t>
      </w:r>
      <w:r>
        <w:t>sample</w:t>
      </w:r>
      <w:r>
        <w:rPr>
          <w:spacing w:val="-6"/>
        </w:rPr>
        <w:t xml:space="preserve"> </w:t>
      </w:r>
      <w:r>
        <w:t>pouches</w:t>
      </w:r>
      <w:r>
        <w:rPr>
          <w:spacing w:val="-6"/>
        </w:rPr>
        <w:t xml:space="preserve"> </w:t>
      </w:r>
      <w:r>
        <w:t>each</w:t>
      </w:r>
      <w:r>
        <w:rPr>
          <w:spacing w:val="-6"/>
        </w:rPr>
        <w:t xml:space="preserve"> </w:t>
      </w:r>
      <w:r>
        <w:t>weighing</w:t>
      </w:r>
      <w:r>
        <w:rPr>
          <w:spacing w:val="-6"/>
        </w:rPr>
        <w:t xml:space="preserve"> </w:t>
      </w:r>
      <w:r>
        <w:t>200</w:t>
      </w:r>
      <w:r>
        <w:rPr>
          <w:spacing w:val="-6"/>
        </w:rPr>
        <w:t xml:space="preserve"> </w:t>
      </w:r>
      <w:r>
        <w:t>gm</w:t>
      </w:r>
      <w:r>
        <w:rPr>
          <w:spacing w:val="-6"/>
        </w:rPr>
        <w:t xml:space="preserve"> </w:t>
      </w:r>
      <w:r>
        <w:t>were</w:t>
      </w:r>
      <w:r>
        <w:rPr>
          <w:spacing w:val="-6"/>
        </w:rPr>
        <w:t xml:space="preserve"> </w:t>
      </w:r>
      <w:r>
        <w:t>prepared.</w:t>
      </w:r>
      <w:r>
        <w:rPr>
          <w:spacing w:val="-6"/>
        </w:rPr>
        <w:t xml:space="preserve"> </w:t>
      </w:r>
      <w:r>
        <w:t>One sample</w:t>
      </w:r>
      <w:r>
        <w:rPr>
          <w:spacing w:val="-15"/>
        </w:rPr>
        <w:t xml:space="preserve"> </w:t>
      </w:r>
      <w:r>
        <w:t>pouch</w:t>
      </w:r>
      <w:r>
        <w:rPr>
          <w:spacing w:val="-15"/>
        </w:rPr>
        <w:t xml:space="preserve"> </w:t>
      </w:r>
      <w:r>
        <w:t>was</w:t>
      </w:r>
      <w:r>
        <w:rPr>
          <w:spacing w:val="-15"/>
        </w:rPr>
        <w:t xml:space="preserve"> </w:t>
      </w:r>
      <w:proofErr w:type="spellStart"/>
      <w:r>
        <w:t>analysed</w:t>
      </w:r>
      <w:proofErr w:type="spellEnd"/>
      <w:r>
        <w:rPr>
          <w:spacing w:val="-15"/>
        </w:rPr>
        <w:t xml:space="preserve"> </w:t>
      </w:r>
      <w:r>
        <w:t>at</w:t>
      </w:r>
      <w:r>
        <w:rPr>
          <w:spacing w:val="-15"/>
        </w:rPr>
        <w:t xml:space="preserve"> </w:t>
      </w:r>
      <w:r>
        <w:t>the</w:t>
      </w:r>
      <w:r>
        <w:rPr>
          <w:spacing w:val="-15"/>
        </w:rPr>
        <w:t xml:space="preserve"> </w:t>
      </w:r>
      <w:r>
        <w:rPr>
          <w:b/>
        </w:rPr>
        <w:t>Inspectorate</w:t>
      </w:r>
      <w:r>
        <w:rPr>
          <w:b/>
          <w:spacing w:val="-15"/>
        </w:rPr>
        <w:t xml:space="preserve"> </w:t>
      </w:r>
      <w:r>
        <w:rPr>
          <w:b/>
        </w:rPr>
        <w:t>Griffith</w:t>
      </w:r>
      <w:r>
        <w:rPr>
          <w:b/>
          <w:spacing w:val="-15"/>
        </w:rPr>
        <w:t xml:space="preserve"> </w:t>
      </w:r>
      <w:r>
        <w:rPr>
          <w:b/>
        </w:rPr>
        <w:t>India</w:t>
      </w:r>
      <w:r>
        <w:rPr>
          <w:b/>
          <w:spacing w:val="-15"/>
        </w:rPr>
        <w:t xml:space="preserve"> </w:t>
      </w:r>
      <w:r>
        <w:rPr>
          <w:b/>
        </w:rPr>
        <w:t>Pvt.</w:t>
      </w:r>
      <w:r>
        <w:rPr>
          <w:b/>
          <w:spacing w:val="-15"/>
        </w:rPr>
        <w:t xml:space="preserve"> </w:t>
      </w:r>
      <w:proofErr w:type="spellStart"/>
      <w:r>
        <w:rPr>
          <w:b/>
        </w:rPr>
        <w:t>Ltd.Gandhidham</w:t>
      </w:r>
      <w:proofErr w:type="spellEnd"/>
      <w:r>
        <w:t>, Gujarat for limestone analysis of major oxides. External check samples were also sent to</w:t>
      </w:r>
      <w:r>
        <w:rPr>
          <w:spacing w:val="-11"/>
        </w:rPr>
        <w:t xml:space="preserve"> </w:t>
      </w:r>
      <w:r>
        <w:t>the</w:t>
      </w:r>
      <w:r>
        <w:rPr>
          <w:spacing w:val="-10"/>
        </w:rPr>
        <w:t xml:space="preserve"> </w:t>
      </w:r>
      <w:r>
        <w:rPr>
          <w:b/>
        </w:rPr>
        <w:t>Shiva</w:t>
      </w:r>
      <w:r>
        <w:rPr>
          <w:b/>
          <w:spacing w:val="-11"/>
        </w:rPr>
        <w:t xml:space="preserve"> </w:t>
      </w:r>
      <w:r>
        <w:rPr>
          <w:b/>
        </w:rPr>
        <w:t>Analytical</w:t>
      </w:r>
      <w:r>
        <w:rPr>
          <w:b/>
          <w:spacing w:val="-11"/>
        </w:rPr>
        <w:t xml:space="preserve"> </w:t>
      </w:r>
      <w:r>
        <w:rPr>
          <w:b/>
        </w:rPr>
        <w:t>India</w:t>
      </w:r>
      <w:r>
        <w:rPr>
          <w:b/>
          <w:spacing w:val="-11"/>
        </w:rPr>
        <w:t xml:space="preserve"> </w:t>
      </w:r>
      <w:r>
        <w:rPr>
          <w:b/>
        </w:rPr>
        <w:t>Pvt.</w:t>
      </w:r>
      <w:r>
        <w:rPr>
          <w:b/>
          <w:spacing w:val="-11"/>
        </w:rPr>
        <w:t xml:space="preserve"> </w:t>
      </w:r>
      <w:r>
        <w:rPr>
          <w:b/>
        </w:rPr>
        <w:t>Ltd.</w:t>
      </w:r>
      <w:r>
        <w:rPr>
          <w:b/>
          <w:spacing w:val="-9"/>
        </w:rPr>
        <w:t xml:space="preserve"> </w:t>
      </w:r>
      <w:r>
        <w:t>Bengaluru</w:t>
      </w:r>
      <w:r>
        <w:rPr>
          <w:spacing w:val="-11"/>
        </w:rPr>
        <w:t xml:space="preserve"> </w:t>
      </w:r>
      <w:r>
        <w:t>for</w:t>
      </w:r>
      <w:r>
        <w:rPr>
          <w:spacing w:val="-11"/>
        </w:rPr>
        <w:t xml:space="preserve"> </w:t>
      </w:r>
      <w:r>
        <w:t>analysis.</w:t>
      </w:r>
      <w:r>
        <w:rPr>
          <w:spacing w:val="-11"/>
        </w:rPr>
        <w:t xml:space="preserve"> </w:t>
      </w:r>
      <w:r>
        <w:t>The</w:t>
      </w:r>
      <w:r>
        <w:rPr>
          <w:spacing w:val="-11"/>
        </w:rPr>
        <w:t xml:space="preserve"> </w:t>
      </w:r>
      <w:r>
        <w:t>remaining</w:t>
      </w:r>
      <w:r>
        <w:rPr>
          <w:spacing w:val="-11"/>
        </w:rPr>
        <w:t xml:space="preserve"> </w:t>
      </w:r>
      <w:r>
        <w:t>200</w:t>
      </w:r>
      <w:r>
        <w:rPr>
          <w:spacing w:val="-11"/>
        </w:rPr>
        <w:t xml:space="preserve"> </w:t>
      </w:r>
      <w:r>
        <w:t>gm portion of the sample was preserved for future purposes, including composite sample analysis etc.</w:t>
      </w:r>
    </w:p>
    <w:p w14:paraId="1FD180A1" w14:textId="77777777" w:rsidR="0041481E" w:rsidRDefault="0041481E">
      <w:pPr>
        <w:pStyle w:val="BodyText"/>
        <w:spacing w:before="138"/>
      </w:pPr>
    </w:p>
    <w:p w14:paraId="434069B1" w14:textId="77777777" w:rsidR="0041481E" w:rsidRDefault="00000000">
      <w:pPr>
        <w:pStyle w:val="Heading5"/>
        <w:tabs>
          <w:tab w:val="left" w:pos="846"/>
          <w:tab w:val="left" w:pos="2137"/>
          <w:tab w:val="left" w:pos="3474"/>
          <w:tab w:val="left" w:pos="4212"/>
          <w:tab w:val="left" w:pos="6762"/>
          <w:tab w:val="left" w:pos="7314"/>
          <w:tab w:val="left" w:pos="8038"/>
        </w:tabs>
        <w:spacing w:line="360" w:lineRule="auto"/>
        <w:ind w:left="737" w:right="31" w:hanging="709"/>
      </w:pPr>
      <w:r>
        <w:rPr>
          <w:spacing w:val="-2"/>
        </w:rPr>
        <w:t>14.2.0</w:t>
      </w:r>
      <w:r>
        <w:tab/>
      </w:r>
      <w:r>
        <w:tab/>
      </w:r>
      <w:r>
        <w:rPr>
          <w:spacing w:val="-2"/>
        </w:rPr>
        <w:t>NATURE,</w:t>
      </w:r>
      <w:r>
        <w:tab/>
      </w:r>
      <w:r>
        <w:rPr>
          <w:spacing w:val="-2"/>
        </w:rPr>
        <w:t>QUALITY</w:t>
      </w:r>
      <w:r>
        <w:tab/>
      </w:r>
      <w:r>
        <w:rPr>
          <w:spacing w:val="-4"/>
        </w:rPr>
        <w:t>AND</w:t>
      </w:r>
      <w:r>
        <w:tab/>
      </w:r>
      <w:r>
        <w:rPr>
          <w:spacing w:val="-2"/>
        </w:rPr>
        <w:t>APPROPRIATENESS</w:t>
      </w:r>
      <w:r>
        <w:tab/>
      </w:r>
      <w:r>
        <w:rPr>
          <w:spacing w:val="-6"/>
        </w:rPr>
        <w:t>OF</w:t>
      </w:r>
      <w:r>
        <w:tab/>
      </w:r>
      <w:r>
        <w:rPr>
          <w:spacing w:val="-4"/>
        </w:rPr>
        <w:t>THE</w:t>
      </w:r>
      <w:r>
        <w:tab/>
      </w:r>
      <w:r>
        <w:rPr>
          <w:spacing w:val="-2"/>
        </w:rPr>
        <w:t xml:space="preserve">SAMPLE </w:t>
      </w:r>
      <w:r>
        <w:t>PREPARATION TECHNIQUE</w:t>
      </w:r>
    </w:p>
    <w:p w14:paraId="192396E7" w14:textId="77777777" w:rsidR="0041481E" w:rsidRDefault="00000000">
      <w:pPr>
        <w:pStyle w:val="BodyText"/>
        <w:spacing w:line="360" w:lineRule="auto"/>
        <w:ind w:left="737" w:right="31" w:hanging="79"/>
        <w:jc w:val="both"/>
      </w:pPr>
      <w:r>
        <w:t>Quality</w:t>
      </w:r>
      <w:r>
        <w:rPr>
          <w:spacing w:val="-3"/>
        </w:rPr>
        <w:t xml:space="preserve"> </w:t>
      </w:r>
      <w:r>
        <w:t>of</w:t>
      </w:r>
      <w:r>
        <w:rPr>
          <w:spacing w:val="-3"/>
        </w:rPr>
        <w:t xml:space="preserve"> </w:t>
      </w:r>
      <w:r>
        <w:t>the</w:t>
      </w:r>
      <w:r>
        <w:rPr>
          <w:spacing w:val="-3"/>
        </w:rPr>
        <w:t xml:space="preserve"> </w:t>
      </w:r>
      <w:r>
        <w:t>sample</w:t>
      </w:r>
      <w:r>
        <w:rPr>
          <w:spacing w:val="-3"/>
        </w:rPr>
        <w:t xml:space="preserve"> </w:t>
      </w:r>
      <w:r>
        <w:t>preparation</w:t>
      </w:r>
      <w:r>
        <w:rPr>
          <w:spacing w:val="-3"/>
        </w:rPr>
        <w:t xml:space="preserve"> </w:t>
      </w:r>
      <w:r>
        <w:t>is</w:t>
      </w:r>
      <w:r>
        <w:rPr>
          <w:spacing w:val="-3"/>
        </w:rPr>
        <w:t xml:space="preserve"> </w:t>
      </w:r>
      <w:r>
        <w:t>maintained</w:t>
      </w:r>
      <w:r>
        <w:rPr>
          <w:spacing w:val="-3"/>
        </w:rPr>
        <w:t xml:space="preserve"> </w:t>
      </w:r>
      <w:r>
        <w:t>by</w:t>
      </w:r>
      <w:r>
        <w:rPr>
          <w:spacing w:val="-3"/>
        </w:rPr>
        <w:t xml:space="preserve"> </w:t>
      </w:r>
      <w:r>
        <w:t>proper</w:t>
      </w:r>
      <w:r>
        <w:rPr>
          <w:spacing w:val="-3"/>
        </w:rPr>
        <w:t xml:space="preserve"> </w:t>
      </w:r>
      <w:r>
        <w:t>cleaning,</w:t>
      </w:r>
      <w:r>
        <w:rPr>
          <w:spacing w:val="-3"/>
        </w:rPr>
        <w:t xml:space="preserve"> </w:t>
      </w:r>
      <w:r>
        <w:t>maintenance</w:t>
      </w:r>
      <w:r>
        <w:rPr>
          <w:spacing w:val="-3"/>
        </w:rPr>
        <w:t xml:space="preserve"> </w:t>
      </w:r>
      <w:r>
        <w:t>of</w:t>
      </w:r>
      <w:r>
        <w:rPr>
          <w:spacing w:val="-3"/>
        </w:rPr>
        <w:t xml:space="preserve"> </w:t>
      </w:r>
      <w:r>
        <w:t>the equipment and proper crushing, sieving and coning and quartering of samples. For sample preparation proper technique and expertise has been used.</w:t>
      </w:r>
    </w:p>
    <w:p w14:paraId="0560C91B" w14:textId="77777777" w:rsidR="0041481E" w:rsidRDefault="0041481E">
      <w:pPr>
        <w:pStyle w:val="BodyText"/>
        <w:spacing w:before="138"/>
      </w:pPr>
    </w:p>
    <w:p w14:paraId="6D0FB239" w14:textId="77777777" w:rsidR="0041481E" w:rsidRDefault="00000000">
      <w:pPr>
        <w:ind w:left="28"/>
        <w:rPr>
          <w:b/>
          <w:sz w:val="24"/>
        </w:rPr>
      </w:pPr>
      <w:r>
        <w:rPr>
          <w:b/>
        </w:rPr>
        <w:t>14.3.0</w:t>
      </w:r>
      <w:r>
        <w:rPr>
          <w:b/>
          <w:spacing w:val="-6"/>
        </w:rPr>
        <w:t xml:space="preserve"> </w:t>
      </w:r>
      <w:r>
        <w:rPr>
          <w:b/>
        </w:rPr>
        <w:t>QUALITY</w:t>
      </w:r>
      <w:r>
        <w:rPr>
          <w:b/>
          <w:spacing w:val="1"/>
        </w:rPr>
        <w:t xml:space="preserve"> </w:t>
      </w:r>
      <w:r>
        <w:rPr>
          <w:b/>
          <w:sz w:val="24"/>
        </w:rPr>
        <w:t>CONTROL</w:t>
      </w:r>
      <w:r>
        <w:rPr>
          <w:b/>
          <w:spacing w:val="-4"/>
          <w:sz w:val="24"/>
        </w:rPr>
        <w:t xml:space="preserve"> </w:t>
      </w:r>
      <w:r>
        <w:rPr>
          <w:b/>
          <w:sz w:val="24"/>
        </w:rPr>
        <w:t>PROCEDURES</w:t>
      </w:r>
      <w:r>
        <w:rPr>
          <w:b/>
          <w:spacing w:val="-3"/>
          <w:sz w:val="24"/>
        </w:rPr>
        <w:t xml:space="preserve"> </w:t>
      </w:r>
      <w:r>
        <w:rPr>
          <w:b/>
          <w:spacing w:val="-2"/>
          <w:sz w:val="24"/>
        </w:rPr>
        <w:t>ADOPTED</w:t>
      </w:r>
    </w:p>
    <w:p w14:paraId="0E35355D" w14:textId="77777777" w:rsidR="0041481E" w:rsidRDefault="00000000">
      <w:pPr>
        <w:pStyle w:val="BodyText"/>
        <w:spacing w:before="138" w:line="360" w:lineRule="auto"/>
        <w:ind w:left="737" w:right="31"/>
        <w:jc w:val="both"/>
      </w:pPr>
      <w:r>
        <w:t xml:space="preserve">Primary core samples were collected from the entire mineralized zones intersected in the drilled boreholes, and the samples were prepared with utmost care following standard sampling procedures. A total of 116 primary samples (61 Borehole Samples, 40 Bedrock Samples, and 15 Pit Samples) were collected and </w:t>
      </w:r>
      <w:proofErr w:type="spellStart"/>
      <w:r>
        <w:t>analysed</w:t>
      </w:r>
      <w:proofErr w:type="spellEnd"/>
      <w:r>
        <w:t>. The CaO content of the 40 Bedrock Samples ranged from 46.23% to 53.41%, the 61 Borehole Samples from 30.53% to 52.27%, and the 15 Pit Samples from 42.55% to 52.32%.</w:t>
      </w:r>
    </w:p>
    <w:p w14:paraId="2A4CDF9E" w14:textId="77777777" w:rsidR="0041481E" w:rsidRDefault="0041481E">
      <w:pPr>
        <w:pStyle w:val="BodyText"/>
        <w:spacing w:line="360" w:lineRule="auto"/>
        <w:jc w:val="both"/>
        <w:sectPr w:rsidR="0041481E">
          <w:footerReference w:type="default" r:id="rId83"/>
          <w:pgSz w:w="11910" w:h="16840"/>
          <w:pgMar w:top="1360" w:right="1275" w:bottom="1200" w:left="1559" w:header="0" w:footer="1002" w:gutter="0"/>
          <w:pgNumType w:start="61"/>
          <w:cols w:space="720"/>
        </w:sectPr>
      </w:pPr>
    </w:p>
    <w:p w14:paraId="622B7807" w14:textId="77777777" w:rsidR="0041481E" w:rsidRDefault="00000000">
      <w:pPr>
        <w:pStyle w:val="BodyText"/>
        <w:spacing w:before="62" w:line="360" w:lineRule="auto"/>
        <w:ind w:left="738" w:right="31"/>
        <w:jc w:val="both"/>
      </w:pPr>
      <w:r>
        <w:lastRenderedPageBreak/>
        <w:t>A</w:t>
      </w:r>
      <w:r>
        <w:rPr>
          <w:spacing w:val="-15"/>
        </w:rPr>
        <w:t xml:space="preserve"> </w:t>
      </w:r>
      <w:r>
        <w:t>total</w:t>
      </w:r>
      <w:r>
        <w:rPr>
          <w:spacing w:val="-15"/>
        </w:rPr>
        <w:t xml:space="preserve"> </w:t>
      </w:r>
      <w:r>
        <w:t>of</w:t>
      </w:r>
      <w:r>
        <w:rPr>
          <w:spacing w:val="-15"/>
        </w:rPr>
        <w:t xml:space="preserve"> </w:t>
      </w:r>
      <w:r>
        <w:t>9</w:t>
      </w:r>
      <w:r>
        <w:rPr>
          <w:spacing w:val="-15"/>
        </w:rPr>
        <w:t xml:space="preserve"> </w:t>
      </w:r>
      <w:r>
        <w:t>composite</w:t>
      </w:r>
      <w:r>
        <w:rPr>
          <w:spacing w:val="-15"/>
        </w:rPr>
        <w:t xml:space="preserve"> </w:t>
      </w:r>
      <w:r>
        <w:t>samples</w:t>
      </w:r>
      <w:r>
        <w:rPr>
          <w:spacing w:val="-15"/>
        </w:rPr>
        <w:t xml:space="preserve"> </w:t>
      </w:r>
      <w:r>
        <w:t>were</w:t>
      </w:r>
      <w:r>
        <w:rPr>
          <w:spacing w:val="-15"/>
        </w:rPr>
        <w:t xml:space="preserve"> </w:t>
      </w:r>
      <w:r>
        <w:t>prepared</w:t>
      </w:r>
      <w:r>
        <w:rPr>
          <w:spacing w:val="-15"/>
        </w:rPr>
        <w:t xml:space="preserve"> </w:t>
      </w:r>
      <w:r>
        <w:t>and</w:t>
      </w:r>
      <w:r>
        <w:rPr>
          <w:spacing w:val="-15"/>
        </w:rPr>
        <w:t xml:space="preserve"> </w:t>
      </w:r>
      <w:r>
        <w:t>analyzed</w:t>
      </w:r>
      <w:r>
        <w:rPr>
          <w:spacing w:val="-15"/>
        </w:rPr>
        <w:t xml:space="preserve"> </w:t>
      </w:r>
      <w:r>
        <w:t>for</w:t>
      </w:r>
      <w:r>
        <w:rPr>
          <w:spacing w:val="-15"/>
        </w:rPr>
        <w:t xml:space="preserve"> </w:t>
      </w:r>
      <w:r>
        <w:t>12</w:t>
      </w:r>
      <w:r>
        <w:rPr>
          <w:spacing w:val="-15"/>
        </w:rPr>
        <w:t xml:space="preserve"> </w:t>
      </w:r>
      <w:r>
        <w:t>major</w:t>
      </w:r>
      <w:r>
        <w:rPr>
          <w:spacing w:val="-15"/>
        </w:rPr>
        <w:t xml:space="preserve"> </w:t>
      </w:r>
      <w:r>
        <w:t xml:space="preserve">oxides/radicals by the XRF method. Standard sampling procedures were followed under the supervision of a qualified sampling technician to ensure sample quality. Similarly, 12 External Check samples were prepared under the supervision of a qualified sampling technician following standard sampling procedures and </w:t>
      </w:r>
      <w:proofErr w:type="spellStart"/>
      <w:r>
        <w:t>analysed</w:t>
      </w:r>
      <w:proofErr w:type="spellEnd"/>
      <w:r>
        <w:t xml:space="preserve"> for 6 radicals and 15 ICP-MS samples for 34 radicals at an NABL-accredited laboratory, wherein the maximum Sr value recorded is 1193.29 ppm.</w:t>
      </w:r>
    </w:p>
    <w:p w14:paraId="38A89742" w14:textId="77777777" w:rsidR="0041481E" w:rsidRDefault="0041481E">
      <w:pPr>
        <w:pStyle w:val="BodyText"/>
        <w:spacing w:before="137"/>
      </w:pPr>
    </w:p>
    <w:p w14:paraId="36BF9C57" w14:textId="77777777" w:rsidR="0041481E" w:rsidRDefault="00000000">
      <w:pPr>
        <w:pStyle w:val="Heading5"/>
        <w:spacing w:before="1" w:line="360" w:lineRule="auto"/>
        <w:ind w:left="738" w:hanging="709"/>
      </w:pPr>
      <w:r>
        <w:t>14.4.0 MEASURES TAKEN TO ENSURE THE SAMPLING IS REPRESENTATIVE OF THE INSITU MATERIAL COLLECTED</w:t>
      </w:r>
    </w:p>
    <w:p w14:paraId="6FDD7584" w14:textId="77777777" w:rsidR="0041481E" w:rsidRDefault="00000000">
      <w:pPr>
        <w:pStyle w:val="BodyText"/>
        <w:spacing w:before="80" w:line="360" w:lineRule="auto"/>
        <w:ind w:left="738" w:right="30" w:hanging="170"/>
        <w:jc w:val="both"/>
      </w:pPr>
      <w:r>
        <w:t>All</w:t>
      </w:r>
      <w:r>
        <w:rPr>
          <w:spacing w:val="-5"/>
        </w:rPr>
        <w:t xml:space="preserve"> </w:t>
      </w:r>
      <w:r>
        <w:t>the</w:t>
      </w:r>
      <w:r>
        <w:rPr>
          <w:spacing w:val="-5"/>
        </w:rPr>
        <w:t xml:space="preserve"> </w:t>
      </w:r>
      <w:r>
        <w:t>primary</w:t>
      </w:r>
      <w:r>
        <w:rPr>
          <w:spacing w:val="-5"/>
        </w:rPr>
        <w:t xml:space="preserve"> </w:t>
      </w:r>
      <w:r>
        <w:t>samples</w:t>
      </w:r>
      <w:r>
        <w:rPr>
          <w:spacing w:val="-5"/>
        </w:rPr>
        <w:t xml:space="preserve"> </w:t>
      </w:r>
      <w:r>
        <w:t>have</w:t>
      </w:r>
      <w:r>
        <w:rPr>
          <w:spacing w:val="-5"/>
        </w:rPr>
        <w:t xml:space="preserve"> </w:t>
      </w:r>
      <w:r>
        <w:t>been</w:t>
      </w:r>
      <w:r>
        <w:rPr>
          <w:spacing w:val="-5"/>
        </w:rPr>
        <w:t xml:space="preserve"> </w:t>
      </w:r>
      <w:r>
        <w:t>marked</w:t>
      </w:r>
      <w:r>
        <w:rPr>
          <w:spacing w:val="-5"/>
        </w:rPr>
        <w:t xml:space="preserve"> </w:t>
      </w:r>
      <w:r>
        <w:t>and</w:t>
      </w:r>
      <w:r>
        <w:rPr>
          <w:spacing w:val="-5"/>
        </w:rPr>
        <w:t xml:space="preserve"> </w:t>
      </w:r>
      <w:r>
        <w:t>prepared</w:t>
      </w:r>
      <w:r>
        <w:rPr>
          <w:spacing w:val="-5"/>
        </w:rPr>
        <w:t xml:space="preserve"> </w:t>
      </w:r>
      <w:r>
        <w:t>from</w:t>
      </w:r>
      <w:r>
        <w:rPr>
          <w:spacing w:val="-5"/>
        </w:rPr>
        <w:t xml:space="preserve"> </w:t>
      </w:r>
      <w:proofErr w:type="spellStart"/>
      <w:r>
        <w:t>mineralised</w:t>
      </w:r>
      <w:proofErr w:type="spellEnd"/>
      <w:r>
        <w:rPr>
          <w:spacing w:val="-5"/>
        </w:rPr>
        <w:t xml:space="preserve"> </w:t>
      </w:r>
      <w:r>
        <w:t>cores.</w:t>
      </w:r>
      <w:r>
        <w:rPr>
          <w:spacing w:val="-5"/>
        </w:rPr>
        <w:t xml:space="preserve"> </w:t>
      </w:r>
      <w:r>
        <w:t xml:space="preserve">During the preparation of primary samples, the </w:t>
      </w:r>
      <w:proofErr w:type="spellStart"/>
      <w:r>
        <w:t>mineralised</w:t>
      </w:r>
      <w:proofErr w:type="spellEnd"/>
      <w:r>
        <w:t xml:space="preserve"> cores have been studied meticulously and samples have been marked properly. These </w:t>
      </w:r>
      <w:proofErr w:type="spellStart"/>
      <w:r>
        <w:t>mineralised</w:t>
      </w:r>
      <w:proofErr w:type="spellEnd"/>
      <w:r>
        <w:t xml:space="preserve"> cores are subjected</w:t>
      </w:r>
      <w:r>
        <w:rPr>
          <w:spacing w:val="-12"/>
        </w:rPr>
        <w:t xml:space="preserve"> </w:t>
      </w:r>
      <w:r>
        <w:t>for</w:t>
      </w:r>
      <w:r>
        <w:rPr>
          <w:spacing w:val="-12"/>
        </w:rPr>
        <w:t xml:space="preserve"> </w:t>
      </w:r>
      <w:r>
        <w:t>preparation</w:t>
      </w:r>
      <w:r>
        <w:rPr>
          <w:spacing w:val="-12"/>
        </w:rPr>
        <w:t xml:space="preserve"> </w:t>
      </w:r>
      <w:r>
        <w:t>of</w:t>
      </w:r>
      <w:r>
        <w:rPr>
          <w:spacing w:val="-12"/>
        </w:rPr>
        <w:t xml:space="preserve"> </w:t>
      </w:r>
      <w:r>
        <w:t>primary</w:t>
      </w:r>
      <w:r>
        <w:rPr>
          <w:spacing w:val="-12"/>
        </w:rPr>
        <w:t xml:space="preserve"> </w:t>
      </w:r>
      <w:r>
        <w:t>samples</w:t>
      </w:r>
      <w:r>
        <w:rPr>
          <w:spacing w:val="-12"/>
        </w:rPr>
        <w:t xml:space="preserve"> </w:t>
      </w:r>
      <w:r>
        <w:t>as</w:t>
      </w:r>
      <w:r>
        <w:rPr>
          <w:spacing w:val="-12"/>
        </w:rPr>
        <w:t xml:space="preserve"> </w:t>
      </w:r>
      <w:r>
        <w:t>per</w:t>
      </w:r>
      <w:r>
        <w:rPr>
          <w:spacing w:val="-12"/>
        </w:rPr>
        <w:t xml:space="preserve"> </w:t>
      </w:r>
      <w:r>
        <w:t>the</w:t>
      </w:r>
      <w:r>
        <w:rPr>
          <w:spacing w:val="-12"/>
        </w:rPr>
        <w:t xml:space="preserve"> </w:t>
      </w:r>
      <w:r>
        <w:t>sampling</w:t>
      </w:r>
      <w:r>
        <w:rPr>
          <w:spacing w:val="-12"/>
        </w:rPr>
        <w:t xml:space="preserve"> </w:t>
      </w:r>
      <w:r>
        <w:t>procedure</w:t>
      </w:r>
      <w:r>
        <w:rPr>
          <w:spacing w:val="-12"/>
        </w:rPr>
        <w:t xml:space="preserve"> </w:t>
      </w:r>
      <w:r>
        <w:t>for</w:t>
      </w:r>
      <w:r>
        <w:rPr>
          <w:spacing w:val="-12"/>
        </w:rPr>
        <w:t xml:space="preserve"> </w:t>
      </w:r>
      <w:r>
        <w:t xml:space="preserve">primary samples are described in section </w:t>
      </w:r>
      <w:r>
        <w:rPr>
          <w:b/>
        </w:rPr>
        <w:t>14.1.0</w:t>
      </w:r>
      <w:r>
        <w:t>. The proper marking of primary samples from drilled cores and following standard procedure for sample preparation shows the representative samples have been collected from the in-situ materials.</w:t>
      </w:r>
    </w:p>
    <w:p w14:paraId="1DF246D6" w14:textId="77777777" w:rsidR="0041481E" w:rsidRDefault="00000000">
      <w:pPr>
        <w:pStyle w:val="Heading5"/>
        <w:spacing w:line="360" w:lineRule="auto"/>
        <w:ind w:left="738" w:hanging="716"/>
      </w:pPr>
      <w:r>
        <w:t>14.5.0 WHETHER SAMPLE SIZES ARE APPROPRIATE TO THE GRAIN SIZE OF THE MATERIAL BEING SAMPLED</w:t>
      </w:r>
    </w:p>
    <w:p w14:paraId="72943936" w14:textId="77777777" w:rsidR="0041481E" w:rsidRDefault="00000000">
      <w:pPr>
        <w:pStyle w:val="BodyText"/>
        <w:spacing w:line="360" w:lineRule="auto"/>
        <w:ind w:left="738" w:right="33" w:hanging="57"/>
        <w:jc w:val="both"/>
      </w:pPr>
      <w:r>
        <w:t>The</w:t>
      </w:r>
      <w:r>
        <w:rPr>
          <w:spacing w:val="-1"/>
        </w:rPr>
        <w:t xml:space="preserve"> </w:t>
      </w:r>
      <w:r>
        <w:t>primary</w:t>
      </w:r>
      <w:r>
        <w:rPr>
          <w:spacing w:val="-1"/>
        </w:rPr>
        <w:t xml:space="preserve"> </w:t>
      </w:r>
      <w:r>
        <w:t>samples</w:t>
      </w:r>
      <w:r>
        <w:rPr>
          <w:spacing w:val="-1"/>
        </w:rPr>
        <w:t xml:space="preserve"> </w:t>
      </w:r>
      <w:r>
        <w:t>have</w:t>
      </w:r>
      <w:r>
        <w:rPr>
          <w:spacing w:val="-1"/>
        </w:rPr>
        <w:t xml:space="preserve"> </w:t>
      </w:r>
      <w:r>
        <w:t>been</w:t>
      </w:r>
      <w:r>
        <w:rPr>
          <w:spacing w:val="-1"/>
        </w:rPr>
        <w:t xml:space="preserve"> </w:t>
      </w:r>
      <w:r>
        <w:t>prepared</w:t>
      </w:r>
      <w:r>
        <w:rPr>
          <w:spacing w:val="-1"/>
        </w:rPr>
        <w:t xml:space="preserve"> </w:t>
      </w:r>
      <w:r>
        <w:t>150</w:t>
      </w:r>
      <w:r>
        <w:rPr>
          <w:spacing w:val="-1"/>
        </w:rPr>
        <w:t xml:space="preserve"> </w:t>
      </w:r>
      <w:r>
        <w:t>mesh</w:t>
      </w:r>
      <w:r>
        <w:rPr>
          <w:spacing w:val="-1"/>
        </w:rPr>
        <w:t xml:space="preserve"> </w:t>
      </w:r>
      <w:r>
        <w:t>size</w:t>
      </w:r>
      <w:r>
        <w:rPr>
          <w:spacing w:val="-1"/>
        </w:rPr>
        <w:t xml:space="preserve"> </w:t>
      </w:r>
      <w:r>
        <w:t>and</w:t>
      </w:r>
      <w:r>
        <w:rPr>
          <w:spacing w:val="-1"/>
        </w:rPr>
        <w:t xml:space="preserve"> </w:t>
      </w:r>
      <w:r>
        <w:t>all</w:t>
      </w:r>
      <w:r>
        <w:rPr>
          <w:spacing w:val="-1"/>
        </w:rPr>
        <w:t xml:space="preserve"> </w:t>
      </w:r>
      <w:r>
        <w:t>the</w:t>
      </w:r>
      <w:r>
        <w:rPr>
          <w:spacing w:val="-1"/>
        </w:rPr>
        <w:t xml:space="preserve"> </w:t>
      </w:r>
      <w:r>
        <w:t>other</w:t>
      </w:r>
      <w:r>
        <w:rPr>
          <w:spacing w:val="-1"/>
        </w:rPr>
        <w:t xml:space="preserve"> </w:t>
      </w:r>
      <w:r>
        <w:t>samples</w:t>
      </w:r>
      <w:r>
        <w:rPr>
          <w:spacing w:val="-1"/>
        </w:rPr>
        <w:t xml:space="preserve"> </w:t>
      </w:r>
      <w:r>
        <w:t>have been</w:t>
      </w:r>
      <w:r>
        <w:rPr>
          <w:spacing w:val="-3"/>
        </w:rPr>
        <w:t xml:space="preserve"> </w:t>
      </w:r>
      <w:r>
        <w:t>prepared</w:t>
      </w:r>
      <w:r>
        <w:rPr>
          <w:spacing w:val="-3"/>
        </w:rPr>
        <w:t xml:space="preserve"> </w:t>
      </w:r>
      <w:r>
        <w:t>from</w:t>
      </w:r>
      <w:r>
        <w:rPr>
          <w:spacing w:val="-3"/>
        </w:rPr>
        <w:t xml:space="preserve"> </w:t>
      </w:r>
      <w:r>
        <w:t>primary</w:t>
      </w:r>
      <w:r>
        <w:rPr>
          <w:spacing w:val="-3"/>
        </w:rPr>
        <w:t xml:space="preserve"> </w:t>
      </w:r>
      <w:r>
        <w:t>samples.</w:t>
      </w:r>
      <w:r>
        <w:rPr>
          <w:spacing w:val="-3"/>
        </w:rPr>
        <w:t xml:space="preserve"> </w:t>
      </w:r>
      <w:r>
        <w:t>As</w:t>
      </w:r>
      <w:r>
        <w:rPr>
          <w:spacing w:val="-3"/>
        </w:rPr>
        <w:t xml:space="preserve"> </w:t>
      </w:r>
      <w:r>
        <w:t>per</w:t>
      </w:r>
      <w:r>
        <w:rPr>
          <w:spacing w:val="-3"/>
        </w:rPr>
        <w:t xml:space="preserve"> </w:t>
      </w:r>
      <w:r>
        <w:t>the</w:t>
      </w:r>
      <w:r>
        <w:rPr>
          <w:spacing w:val="-3"/>
        </w:rPr>
        <w:t xml:space="preserve"> </w:t>
      </w:r>
      <w:r>
        <w:t>previous</w:t>
      </w:r>
      <w:r>
        <w:rPr>
          <w:spacing w:val="-3"/>
        </w:rPr>
        <w:t xml:space="preserve"> </w:t>
      </w:r>
      <w:r>
        <w:t>studies</w:t>
      </w:r>
      <w:r>
        <w:rPr>
          <w:spacing w:val="-3"/>
        </w:rPr>
        <w:t xml:space="preserve"> </w:t>
      </w:r>
      <w:r>
        <w:t>in</w:t>
      </w:r>
      <w:r>
        <w:rPr>
          <w:spacing w:val="-3"/>
        </w:rPr>
        <w:t xml:space="preserve"> </w:t>
      </w:r>
      <w:r>
        <w:t>the</w:t>
      </w:r>
      <w:r>
        <w:rPr>
          <w:spacing w:val="-3"/>
        </w:rPr>
        <w:t xml:space="preserve"> </w:t>
      </w:r>
      <w:r>
        <w:t>area</w:t>
      </w:r>
      <w:r>
        <w:rPr>
          <w:spacing w:val="-3"/>
        </w:rPr>
        <w:t xml:space="preserve"> </w:t>
      </w:r>
      <w:r>
        <w:t>150</w:t>
      </w:r>
      <w:r>
        <w:rPr>
          <w:spacing w:val="-3"/>
        </w:rPr>
        <w:t xml:space="preserve"> </w:t>
      </w:r>
      <w:r>
        <w:t>mesh size is appropriate for the analysis of limestone etc. mineralization in the block area.</w:t>
      </w:r>
    </w:p>
    <w:p w14:paraId="3B63B2AC" w14:textId="77777777" w:rsidR="0041481E" w:rsidRDefault="0041481E">
      <w:pPr>
        <w:pStyle w:val="BodyText"/>
        <w:rPr>
          <w:sz w:val="20"/>
        </w:rPr>
      </w:pPr>
    </w:p>
    <w:p w14:paraId="7ACA333E" w14:textId="77777777" w:rsidR="0041481E" w:rsidRDefault="00000000">
      <w:pPr>
        <w:pStyle w:val="BodyText"/>
        <w:spacing w:before="201"/>
        <w:rPr>
          <w:sz w:val="20"/>
        </w:rPr>
      </w:pPr>
      <w:r>
        <w:rPr>
          <w:noProof/>
          <w:sz w:val="20"/>
        </w:rPr>
        <mc:AlternateContent>
          <mc:Choice Requires="wpg">
            <w:drawing>
              <wp:anchor distT="0" distB="0" distL="0" distR="0" simplePos="0" relativeHeight="487606272" behindDoc="1" locked="0" layoutInCell="1" allowOverlap="1" wp14:anchorId="1624B4D0" wp14:editId="19393B79">
                <wp:simplePos x="0" y="0"/>
                <wp:positionH relativeFrom="page">
                  <wp:posOffset>1968182</wp:posOffset>
                </wp:positionH>
                <wp:positionV relativeFrom="paragraph">
                  <wp:posOffset>288989</wp:posOffset>
                </wp:positionV>
                <wp:extent cx="3942715" cy="2224405"/>
                <wp:effectExtent l="0" t="0" r="0" b="0"/>
                <wp:wrapTopAndBottom/>
                <wp:docPr id="125" name="Group 12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3942715" cy="2224405"/>
                          <a:chOff x="0" y="0"/>
                          <a:chExt cx="3942715" cy="2224405"/>
                        </a:xfrm>
                      </wpg:grpSpPr>
                      <wps:wsp>
                        <wps:cNvPr id="126" name="Graphic 126"/>
                        <wps:cNvSpPr/>
                        <wps:spPr>
                          <a:xfrm>
                            <a:off x="6349" y="6349"/>
                            <a:ext cx="3930015" cy="2211705"/>
                          </a:xfrm>
                          <a:custGeom>
                            <a:avLst/>
                            <a:gdLst/>
                            <a:ahLst/>
                            <a:cxnLst/>
                            <a:rect l="l" t="t" r="r" b="b"/>
                            <a:pathLst>
                              <a:path w="3930015" h="2211705">
                                <a:moveTo>
                                  <a:pt x="0" y="0"/>
                                </a:moveTo>
                                <a:lnTo>
                                  <a:pt x="3930015" y="0"/>
                                </a:lnTo>
                                <a:lnTo>
                                  <a:pt x="3930015" y="2211704"/>
                                </a:lnTo>
                                <a:lnTo>
                                  <a:pt x="0" y="2211704"/>
                                </a:lnTo>
                                <a:lnTo>
                                  <a:pt x="0" y="0"/>
                                </a:lnTo>
                                <a:close/>
                              </a:path>
                            </a:pathLst>
                          </a:custGeom>
                          <a:ln w="1269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27" name="Image 127"/>
                          <pic:cNvPicPr/>
                        </pic:nvPicPr>
                        <pic:blipFill>
                          <a:blip r:embed="rId84" cstate="print"/>
                          <a:stretch>
                            <a:fillRect/>
                          </a:stretch>
                        </pic:blipFill>
                        <pic:spPr>
                          <a:xfrm>
                            <a:off x="6349" y="6349"/>
                            <a:ext cx="3930014" cy="2211704"/>
                          </a:xfrm>
                          <a:prstGeom prst="rect">
                            <a:avLst/>
                          </a:prstGeom>
                        </pic:spPr>
                      </pic:pic>
                      <wps:wsp>
                        <wps:cNvPr id="128" name="Graphic 128"/>
                        <wps:cNvSpPr/>
                        <wps:spPr>
                          <a:xfrm>
                            <a:off x="6349" y="6349"/>
                            <a:ext cx="3930015" cy="2211705"/>
                          </a:xfrm>
                          <a:custGeom>
                            <a:avLst/>
                            <a:gdLst/>
                            <a:ahLst/>
                            <a:cxnLst/>
                            <a:rect l="l" t="t" r="r" b="b"/>
                            <a:pathLst>
                              <a:path w="3930015" h="2211705">
                                <a:moveTo>
                                  <a:pt x="0" y="0"/>
                                </a:moveTo>
                                <a:lnTo>
                                  <a:pt x="3930015" y="0"/>
                                </a:lnTo>
                                <a:lnTo>
                                  <a:pt x="3930015" y="2211704"/>
                                </a:lnTo>
                                <a:lnTo>
                                  <a:pt x="0" y="2211704"/>
                                </a:lnTo>
                                <a:lnTo>
                                  <a:pt x="0" y="0"/>
                                </a:lnTo>
                                <a:close/>
                              </a:path>
                            </a:pathLst>
                          </a:custGeom>
                          <a:ln w="1269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3F1CF1D0" id="Group 125" o:spid="_x0000_s1026" style="position:absolute;margin-left:154.95pt;margin-top:22.75pt;width:310.45pt;height:175.15pt;z-index:-15710208;mso-wrap-distance-left:0;mso-wrap-distance-right:0;mso-position-horizontal-relative:page" coordsize="39427,22244"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">
                <v:shape id="Graphic 126" o:spid="_x0000_s1027" style="position:absolute;left:63;top:63;width:39300;height:22117;visibility:visible;mso-wrap-style:square;v-text-anchor:top" coordsize="3930015,2211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" path="m,l3930015,r,2211704l,2211704,,xe" filled="f" strokeweight=".35275mm">
                  <v:path arrowok="t"/>
                </v:shape>
                <v:shape id="Image 127" o:spid="_x0000_s1028" type="#_x0000_t75" style="position:absolute;left:63;top:63;width:39300;height:2211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">
                  <v:imagedata r:id="rId85" o:title=""/>
                </v:shape>
                <v:shape id="Graphic 128" o:spid="_x0000_s1029" style="position:absolute;left:63;top:63;width:39300;height:22117;visibility:visible;mso-wrap-style:square;v-text-anchor:top" coordsize="3930015,22117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" path="m,l3930015,r,2211704l,2211704,,xe" filled="f" strokeweight=".35275mm">
                  <v:path arrowok="t"/>
                </v:shape>
                <w10:wrap type="topAndBottom" anchorx="page"/>
              </v:group>
            </w:pict>
          </mc:Fallback>
        </mc:AlternateContent>
      </w:r>
    </w:p>
    <w:p w14:paraId="3A1CCBA8" w14:textId="77777777" w:rsidR="0041481E" w:rsidRDefault="00000000">
      <w:pPr>
        <w:spacing w:before="17"/>
        <w:ind w:left="45" w:right="46"/>
        <w:jc w:val="center"/>
        <w:rPr>
          <w:b/>
          <w:sz w:val="24"/>
        </w:rPr>
      </w:pPr>
      <w:r>
        <w:rPr>
          <w:b/>
          <w:sz w:val="24"/>
        </w:rPr>
        <w:t>Fig.</w:t>
      </w:r>
      <w:r>
        <w:rPr>
          <w:b/>
          <w:spacing w:val="-1"/>
          <w:sz w:val="24"/>
        </w:rPr>
        <w:t xml:space="preserve"> </w:t>
      </w:r>
      <w:r>
        <w:rPr>
          <w:b/>
          <w:sz w:val="24"/>
        </w:rPr>
        <w:t>No.</w:t>
      </w:r>
      <w:r>
        <w:rPr>
          <w:b/>
          <w:spacing w:val="-1"/>
          <w:sz w:val="24"/>
        </w:rPr>
        <w:t xml:space="preserve"> </w:t>
      </w:r>
      <w:r>
        <w:rPr>
          <w:b/>
          <w:sz w:val="24"/>
        </w:rPr>
        <w:t>17:</w:t>
      </w:r>
      <w:r>
        <w:rPr>
          <w:b/>
          <w:spacing w:val="-1"/>
          <w:sz w:val="24"/>
        </w:rPr>
        <w:t xml:space="preserve"> </w:t>
      </w:r>
      <w:r>
        <w:rPr>
          <w:b/>
          <w:sz w:val="24"/>
        </w:rPr>
        <w:t>Showing</w:t>
      </w:r>
      <w:r>
        <w:rPr>
          <w:b/>
          <w:spacing w:val="-1"/>
          <w:sz w:val="24"/>
        </w:rPr>
        <w:t xml:space="preserve"> </w:t>
      </w:r>
      <w:r>
        <w:rPr>
          <w:b/>
          <w:sz w:val="24"/>
        </w:rPr>
        <w:t>sample</w:t>
      </w:r>
      <w:r>
        <w:rPr>
          <w:b/>
          <w:spacing w:val="-1"/>
          <w:sz w:val="24"/>
        </w:rPr>
        <w:t xml:space="preserve"> </w:t>
      </w:r>
      <w:r>
        <w:rPr>
          <w:b/>
          <w:spacing w:val="-2"/>
          <w:sz w:val="24"/>
        </w:rPr>
        <w:t>preparation</w:t>
      </w:r>
    </w:p>
    <w:p w14:paraId="7DBDC8DD" w14:textId="77777777" w:rsidR="0041481E" w:rsidRDefault="0041481E">
      <w:pPr>
        <w:jc w:val="center"/>
        <w:rPr>
          <w:b/>
          <w:sz w:val="24"/>
        </w:rPr>
        <w:sectPr w:rsidR="0041481E">
          <w:pgSz w:w="11910" w:h="16840"/>
          <w:pgMar w:top="1360" w:right="1275" w:bottom="1200" w:left="1559" w:header="0" w:footer="1002" w:gutter="0"/>
          <w:cols w:space="720"/>
        </w:sectPr>
      </w:pPr>
    </w:p>
    <w:p w14:paraId="74CFC882" w14:textId="77777777" w:rsidR="0041481E" w:rsidRDefault="00000000">
      <w:pPr>
        <w:pStyle w:val="Heading3"/>
        <w:ind w:left="45"/>
        <w:rPr>
          <w:u w:val="none"/>
        </w:rPr>
      </w:pPr>
      <w:r>
        <w:rPr>
          <w:spacing w:val="-2"/>
        </w:rPr>
        <w:lastRenderedPageBreak/>
        <w:t>CHAPTER-</w:t>
      </w:r>
      <w:r>
        <w:rPr>
          <w:spacing w:val="-5"/>
        </w:rPr>
        <w:t>15</w:t>
      </w:r>
    </w:p>
    <w:p w14:paraId="624C17BD" w14:textId="77777777" w:rsidR="0041481E" w:rsidRDefault="00000000">
      <w:pPr>
        <w:spacing w:before="48"/>
        <w:ind w:left="282" w:right="1"/>
        <w:jc w:val="center"/>
        <w:rPr>
          <w:b/>
          <w:sz w:val="28"/>
        </w:rPr>
      </w:pPr>
      <w:r>
        <w:rPr>
          <w:b/>
          <w:sz w:val="28"/>
          <w:u w:val="single"/>
        </w:rPr>
        <w:t>QUALITY</w:t>
      </w:r>
      <w:r>
        <w:rPr>
          <w:b/>
          <w:spacing w:val="-5"/>
          <w:sz w:val="28"/>
          <w:u w:val="single"/>
        </w:rPr>
        <w:t xml:space="preserve"> </w:t>
      </w:r>
      <w:r>
        <w:rPr>
          <w:b/>
          <w:sz w:val="28"/>
          <w:u w:val="single"/>
        </w:rPr>
        <w:t>OF</w:t>
      </w:r>
      <w:r>
        <w:rPr>
          <w:b/>
          <w:spacing w:val="-2"/>
          <w:sz w:val="28"/>
          <w:u w:val="single"/>
        </w:rPr>
        <w:t xml:space="preserve"> </w:t>
      </w:r>
      <w:r>
        <w:rPr>
          <w:b/>
          <w:sz w:val="28"/>
          <w:u w:val="single"/>
        </w:rPr>
        <w:t>ASSAY</w:t>
      </w:r>
      <w:r>
        <w:rPr>
          <w:b/>
          <w:spacing w:val="-3"/>
          <w:sz w:val="28"/>
          <w:u w:val="single"/>
        </w:rPr>
        <w:t xml:space="preserve"> </w:t>
      </w:r>
      <w:r>
        <w:rPr>
          <w:b/>
          <w:sz w:val="28"/>
          <w:u w:val="single"/>
        </w:rPr>
        <w:t>DATA</w:t>
      </w:r>
      <w:r>
        <w:rPr>
          <w:b/>
          <w:spacing w:val="-2"/>
          <w:sz w:val="28"/>
          <w:u w:val="single"/>
        </w:rPr>
        <w:t xml:space="preserve"> </w:t>
      </w:r>
      <w:r>
        <w:rPr>
          <w:b/>
          <w:sz w:val="28"/>
          <w:u w:val="single"/>
        </w:rPr>
        <w:t>AND</w:t>
      </w:r>
      <w:r>
        <w:rPr>
          <w:b/>
          <w:spacing w:val="-3"/>
          <w:sz w:val="28"/>
          <w:u w:val="single"/>
        </w:rPr>
        <w:t xml:space="preserve"> </w:t>
      </w:r>
      <w:r>
        <w:rPr>
          <w:b/>
          <w:sz w:val="28"/>
          <w:u w:val="single"/>
        </w:rPr>
        <w:t>LABORATORY</w:t>
      </w:r>
      <w:r>
        <w:rPr>
          <w:b/>
          <w:spacing w:val="-2"/>
          <w:sz w:val="28"/>
          <w:u w:val="single"/>
        </w:rPr>
        <w:t xml:space="preserve"> TESTS</w:t>
      </w:r>
    </w:p>
    <w:p w14:paraId="1C3798E3" w14:textId="77777777" w:rsidR="0041481E" w:rsidRDefault="0041481E">
      <w:pPr>
        <w:pStyle w:val="BodyText"/>
        <w:rPr>
          <w:b/>
        </w:rPr>
      </w:pPr>
    </w:p>
    <w:p w14:paraId="1BF0ED2C" w14:textId="77777777" w:rsidR="0041481E" w:rsidRDefault="0041481E">
      <w:pPr>
        <w:pStyle w:val="BodyText"/>
        <w:spacing w:before="99"/>
        <w:rPr>
          <w:b/>
        </w:rPr>
      </w:pPr>
    </w:p>
    <w:p w14:paraId="04C76703" w14:textId="77777777" w:rsidR="0041481E" w:rsidRDefault="00000000">
      <w:pPr>
        <w:pStyle w:val="Heading5"/>
        <w:spacing w:line="360" w:lineRule="auto"/>
        <w:ind w:left="749" w:right="32" w:hanging="720"/>
        <w:jc w:val="both"/>
      </w:pPr>
      <w:r>
        <w:t>15.1.0 THE NATURE, QUALITY AND APPROPRIATENESS OF THE ASSAYING AND LABORATORY PROCEDURES</w:t>
      </w:r>
    </w:p>
    <w:p w14:paraId="70C79024" w14:textId="77777777" w:rsidR="0041481E" w:rsidRDefault="00000000">
      <w:pPr>
        <w:pStyle w:val="BodyText"/>
        <w:spacing w:line="360" w:lineRule="auto"/>
        <w:ind w:left="748" w:right="28" w:hanging="720"/>
        <w:jc w:val="both"/>
      </w:pPr>
      <w:r>
        <w:t>15.1.1</w:t>
      </w:r>
      <w:r>
        <w:rPr>
          <w:spacing w:val="40"/>
        </w:rPr>
        <w:t xml:space="preserve"> </w:t>
      </w:r>
      <w:r>
        <w:t>The primary samples 116 from limestone mineralization have been analyzed for 06 radicals</w:t>
      </w:r>
      <w:r>
        <w:rPr>
          <w:spacing w:val="-2"/>
        </w:rPr>
        <w:t xml:space="preserve"> </w:t>
      </w:r>
      <w:r>
        <w:t>i.e.,</w:t>
      </w:r>
      <w:r>
        <w:rPr>
          <w:spacing w:val="-2"/>
        </w:rPr>
        <w:t xml:space="preserve"> </w:t>
      </w:r>
      <w:r>
        <w:t>CaO,</w:t>
      </w:r>
      <w:r>
        <w:rPr>
          <w:spacing w:val="-2"/>
        </w:rPr>
        <w:t xml:space="preserve"> </w:t>
      </w:r>
      <w:r>
        <w:t>MgO,</w:t>
      </w:r>
      <w:r>
        <w:rPr>
          <w:spacing w:val="-2"/>
        </w:rPr>
        <w:t xml:space="preserve"> </w:t>
      </w:r>
      <w:r>
        <w:t>Al</w:t>
      </w:r>
      <w:r>
        <w:rPr>
          <w:vertAlign w:val="subscript"/>
        </w:rPr>
        <w:t>2</w:t>
      </w:r>
      <w:r>
        <w:t>O</w:t>
      </w:r>
      <w:r>
        <w:rPr>
          <w:vertAlign w:val="subscript"/>
        </w:rPr>
        <w:t>3</w:t>
      </w:r>
      <w:r>
        <w:t>,</w:t>
      </w:r>
      <w:r>
        <w:rPr>
          <w:spacing w:val="-2"/>
        </w:rPr>
        <w:t xml:space="preserve"> </w:t>
      </w:r>
      <w:r>
        <w:t>SiO</w:t>
      </w:r>
      <w:r>
        <w:rPr>
          <w:vertAlign w:val="subscript"/>
        </w:rPr>
        <w:t>2,</w:t>
      </w:r>
      <w:r>
        <w:rPr>
          <w:spacing w:val="-2"/>
        </w:rPr>
        <w:t xml:space="preserve"> </w:t>
      </w:r>
      <w:r>
        <w:t>Fe</w:t>
      </w:r>
      <w:r>
        <w:rPr>
          <w:vertAlign w:val="subscript"/>
        </w:rPr>
        <w:t>2</w:t>
      </w:r>
      <w:r>
        <w:t>O</w:t>
      </w:r>
      <w:r>
        <w:rPr>
          <w:vertAlign w:val="subscript"/>
        </w:rPr>
        <w:t>3</w:t>
      </w:r>
      <w:r>
        <w:rPr>
          <w:spacing w:val="-2"/>
        </w:rPr>
        <w:t xml:space="preserve"> </w:t>
      </w:r>
      <w:r>
        <w:t>and</w:t>
      </w:r>
      <w:r>
        <w:rPr>
          <w:spacing w:val="-2"/>
        </w:rPr>
        <w:t xml:space="preserve"> </w:t>
      </w:r>
      <w:r>
        <w:t>LOI</w:t>
      </w:r>
      <w:r>
        <w:rPr>
          <w:spacing w:val="-2"/>
        </w:rPr>
        <w:t xml:space="preserve"> </w:t>
      </w:r>
      <w:r>
        <w:t>by</w:t>
      </w:r>
      <w:r>
        <w:rPr>
          <w:spacing w:val="-2"/>
        </w:rPr>
        <w:t xml:space="preserve"> </w:t>
      </w:r>
      <w:r>
        <w:t>XRF</w:t>
      </w:r>
      <w:r>
        <w:rPr>
          <w:spacing w:val="-2"/>
        </w:rPr>
        <w:t xml:space="preserve"> </w:t>
      </w:r>
      <w:r>
        <w:t>Chemical</w:t>
      </w:r>
      <w:r>
        <w:rPr>
          <w:spacing w:val="-2"/>
        </w:rPr>
        <w:t xml:space="preserve"> </w:t>
      </w:r>
      <w:r>
        <w:t>Laboratory</w:t>
      </w:r>
      <w:r>
        <w:rPr>
          <w:spacing w:val="-2"/>
        </w:rPr>
        <w:t xml:space="preserve"> </w:t>
      </w:r>
      <w:r>
        <w:t xml:space="preserve">of Inspectorate Griffith India </w:t>
      </w:r>
      <w:proofErr w:type="spellStart"/>
      <w:r>
        <w:t>Pvt.Ltd</w:t>
      </w:r>
      <w:proofErr w:type="spellEnd"/>
      <w:r>
        <w:t xml:space="preserve">, Gandhidham, Gujarat, NABL accredited </w:t>
      </w:r>
      <w:r>
        <w:rPr>
          <w:spacing w:val="-2"/>
        </w:rPr>
        <w:t>Laboratory.</w:t>
      </w:r>
    </w:p>
    <w:p w14:paraId="32F19BCE" w14:textId="77777777" w:rsidR="0041481E" w:rsidRDefault="0041481E">
      <w:pPr>
        <w:pStyle w:val="BodyText"/>
        <w:spacing w:before="138"/>
      </w:pPr>
    </w:p>
    <w:p w14:paraId="79F308DF" w14:textId="77777777" w:rsidR="0041481E" w:rsidRDefault="00000000">
      <w:pPr>
        <w:pStyle w:val="Heading5"/>
        <w:spacing w:line="360" w:lineRule="auto"/>
        <w:ind w:left="737" w:right="31" w:hanging="709"/>
        <w:jc w:val="both"/>
      </w:pPr>
      <w:r>
        <w:t>15.2.0 STANDARD OPERATING PROCEDURE (SOP) FOR THE ANALYSIS BY INSPECTORATE GRIFFITH INDIA PVT.LTD, GANDHIDHAM, GUJARAT.</w:t>
      </w:r>
    </w:p>
    <w:p w14:paraId="7BA84772" w14:textId="77777777" w:rsidR="0041481E" w:rsidRDefault="00000000">
      <w:pPr>
        <w:spacing w:before="80"/>
        <w:ind w:left="748"/>
        <w:rPr>
          <w:b/>
          <w:sz w:val="24"/>
        </w:rPr>
      </w:pPr>
      <w:r>
        <w:rPr>
          <w:b/>
          <w:sz w:val="24"/>
        </w:rPr>
        <w:t>CHEMICAL</w:t>
      </w:r>
      <w:r>
        <w:rPr>
          <w:b/>
          <w:spacing w:val="-5"/>
          <w:sz w:val="24"/>
        </w:rPr>
        <w:t xml:space="preserve"> </w:t>
      </w:r>
      <w:r>
        <w:rPr>
          <w:b/>
          <w:spacing w:val="-2"/>
          <w:sz w:val="24"/>
        </w:rPr>
        <w:t>ANALYSIS</w:t>
      </w:r>
    </w:p>
    <w:p w14:paraId="01C9EB1C" w14:textId="77777777" w:rsidR="0041481E" w:rsidRDefault="0041481E">
      <w:pPr>
        <w:pStyle w:val="BodyText"/>
        <w:spacing w:before="62"/>
        <w:rPr>
          <w:b/>
        </w:rPr>
      </w:pPr>
    </w:p>
    <w:p w14:paraId="3A4D4D0A" w14:textId="77777777" w:rsidR="0041481E" w:rsidRDefault="00000000">
      <w:pPr>
        <w:pStyle w:val="ListParagraph"/>
        <w:numPr>
          <w:ilvl w:val="0"/>
          <w:numId w:val="3"/>
        </w:numPr>
        <w:tabs>
          <w:tab w:val="left" w:pos="1288"/>
        </w:tabs>
        <w:ind w:left="1288"/>
        <w:rPr>
          <w:sz w:val="24"/>
        </w:rPr>
      </w:pPr>
      <w:r>
        <w:rPr>
          <w:sz w:val="24"/>
        </w:rPr>
        <w:t>Fusion</w:t>
      </w:r>
      <w:r>
        <w:rPr>
          <w:spacing w:val="-2"/>
          <w:sz w:val="24"/>
        </w:rPr>
        <w:t xml:space="preserve"> </w:t>
      </w:r>
      <w:r>
        <w:rPr>
          <w:sz w:val="24"/>
        </w:rPr>
        <w:t xml:space="preserve">Bead (using </w:t>
      </w:r>
      <w:r>
        <w:rPr>
          <w:spacing w:val="-4"/>
          <w:sz w:val="24"/>
        </w:rPr>
        <w:t>XRF)</w:t>
      </w:r>
    </w:p>
    <w:p w14:paraId="4291577F" w14:textId="77777777" w:rsidR="0041481E" w:rsidRDefault="00000000">
      <w:pPr>
        <w:pStyle w:val="ListParagraph"/>
        <w:numPr>
          <w:ilvl w:val="0"/>
          <w:numId w:val="3"/>
        </w:numPr>
        <w:tabs>
          <w:tab w:val="left" w:pos="1288"/>
        </w:tabs>
        <w:spacing w:before="138"/>
        <w:ind w:left="1288"/>
        <w:rPr>
          <w:sz w:val="24"/>
        </w:rPr>
      </w:pPr>
      <w:r>
        <w:rPr>
          <w:sz w:val="24"/>
        </w:rPr>
        <w:t>XRF</w:t>
      </w:r>
      <w:r>
        <w:rPr>
          <w:spacing w:val="-3"/>
          <w:sz w:val="24"/>
        </w:rPr>
        <w:t xml:space="preserve"> </w:t>
      </w:r>
      <w:r>
        <w:rPr>
          <w:sz w:val="24"/>
        </w:rPr>
        <w:t>(Rigaku</w:t>
      </w:r>
      <w:r>
        <w:rPr>
          <w:spacing w:val="-2"/>
          <w:sz w:val="24"/>
        </w:rPr>
        <w:t xml:space="preserve"> </w:t>
      </w:r>
      <w:r>
        <w:rPr>
          <w:sz w:val="24"/>
        </w:rPr>
        <w:t>ZSX</w:t>
      </w:r>
      <w:r>
        <w:rPr>
          <w:spacing w:val="-3"/>
          <w:sz w:val="24"/>
        </w:rPr>
        <w:t xml:space="preserve"> </w:t>
      </w:r>
      <w:r>
        <w:rPr>
          <w:sz w:val="24"/>
        </w:rPr>
        <w:t>Primus</w:t>
      </w:r>
      <w:r>
        <w:rPr>
          <w:spacing w:val="-2"/>
          <w:sz w:val="24"/>
        </w:rPr>
        <w:t xml:space="preserve"> </w:t>
      </w:r>
      <w:r>
        <w:rPr>
          <w:spacing w:val="-5"/>
          <w:sz w:val="24"/>
        </w:rPr>
        <w:t>IV)</w:t>
      </w:r>
    </w:p>
    <w:p w14:paraId="5CD66BF7" w14:textId="77777777" w:rsidR="0041481E" w:rsidRDefault="00000000">
      <w:pPr>
        <w:pStyle w:val="ListParagraph"/>
        <w:numPr>
          <w:ilvl w:val="0"/>
          <w:numId w:val="3"/>
        </w:numPr>
        <w:tabs>
          <w:tab w:val="left" w:pos="1288"/>
        </w:tabs>
        <w:spacing w:before="138"/>
        <w:ind w:left="1288"/>
        <w:rPr>
          <w:sz w:val="24"/>
        </w:rPr>
      </w:pPr>
      <w:r>
        <w:rPr>
          <w:sz w:val="24"/>
        </w:rPr>
        <w:t>CRM</w:t>
      </w:r>
      <w:r>
        <w:rPr>
          <w:spacing w:val="-2"/>
          <w:sz w:val="24"/>
        </w:rPr>
        <w:t xml:space="preserve"> </w:t>
      </w:r>
      <w:r>
        <w:rPr>
          <w:sz w:val="24"/>
        </w:rPr>
        <w:t>used-</w:t>
      </w:r>
      <w:r>
        <w:rPr>
          <w:spacing w:val="-2"/>
          <w:sz w:val="24"/>
        </w:rPr>
        <w:t xml:space="preserve"> </w:t>
      </w:r>
      <w:r>
        <w:rPr>
          <w:sz w:val="24"/>
        </w:rPr>
        <w:t>IPT-</w:t>
      </w:r>
      <w:r>
        <w:rPr>
          <w:spacing w:val="-5"/>
          <w:sz w:val="24"/>
        </w:rPr>
        <w:t>44</w:t>
      </w:r>
    </w:p>
    <w:p w14:paraId="28F8D1DA" w14:textId="77777777" w:rsidR="0041481E" w:rsidRDefault="00000000">
      <w:pPr>
        <w:spacing w:before="138"/>
        <w:ind w:left="748"/>
        <w:rPr>
          <w:sz w:val="24"/>
        </w:rPr>
      </w:pPr>
      <w:r>
        <w:rPr>
          <w:sz w:val="24"/>
        </w:rPr>
        <w:t>Procedure</w:t>
      </w:r>
      <w:r>
        <w:rPr>
          <w:spacing w:val="-3"/>
          <w:sz w:val="24"/>
        </w:rPr>
        <w:t xml:space="preserve"> </w:t>
      </w:r>
      <w:r>
        <w:rPr>
          <w:sz w:val="24"/>
        </w:rPr>
        <w:t>for</w:t>
      </w:r>
      <w:r>
        <w:rPr>
          <w:spacing w:val="-2"/>
          <w:sz w:val="24"/>
        </w:rPr>
        <w:t xml:space="preserve"> </w:t>
      </w:r>
      <w:r>
        <w:rPr>
          <w:sz w:val="24"/>
        </w:rPr>
        <w:t>Preparation</w:t>
      </w:r>
      <w:r>
        <w:rPr>
          <w:spacing w:val="-2"/>
          <w:sz w:val="24"/>
        </w:rPr>
        <w:t xml:space="preserve"> </w:t>
      </w:r>
      <w:r>
        <w:rPr>
          <w:sz w:val="24"/>
        </w:rPr>
        <w:t xml:space="preserve">of </w:t>
      </w:r>
      <w:r>
        <w:t>Fusion</w:t>
      </w:r>
      <w:r>
        <w:rPr>
          <w:spacing w:val="-1"/>
        </w:rPr>
        <w:t xml:space="preserve"> </w:t>
      </w:r>
      <w:r>
        <w:rPr>
          <w:spacing w:val="-2"/>
        </w:rPr>
        <w:t>Bead</w:t>
      </w:r>
      <w:r>
        <w:rPr>
          <w:spacing w:val="-2"/>
          <w:sz w:val="24"/>
        </w:rPr>
        <w:t>:</w:t>
      </w:r>
    </w:p>
    <w:p w14:paraId="6C9759FB" w14:textId="77777777" w:rsidR="0041481E" w:rsidRDefault="0041481E">
      <w:pPr>
        <w:pStyle w:val="BodyText"/>
        <w:spacing w:before="62"/>
      </w:pPr>
    </w:p>
    <w:p w14:paraId="0563DE75" w14:textId="77777777" w:rsidR="0041481E" w:rsidRDefault="00000000">
      <w:pPr>
        <w:pStyle w:val="Heading6"/>
        <w:spacing w:line="360" w:lineRule="auto"/>
        <w:ind w:left="748"/>
        <w:jc w:val="left"/>
        <w:rPr>
          <w:sz w:val="22"/>
        </w:rPr>
      </w:pPr>
      <w:r>
        <w:t xml:space="preserve">For XRF measurement a sample must be homogenized, pulverized to -100 mesh and pressed into </w:t>
      </w:r>
      <w:r>
        <w:rPr>
          <w:sz w:val="22"/>
        </w:rPr>
        <w:t>Fusion Bead</w:t>
      </w:r>
    </w:p>
    <w:p w14:paraId="6359F41C" w14:textId="77777777" w:rsidR="0041481E" w:rsidRDefault="00000000">
      <w:pPr>
        <w:pStyle w:val="ListParagraph"/>
        <w:numPr>
          <w:ilvl w:val="1"/>
          <w:numId w:val="3"/>
        </w:numPr>
        <w:tabs>
          <w:tab w:val="left" w:pos="1468"/>
        </w:tabs>
        <w:spacing w:before="200" w:line="360" w:lineRule="auto"/>
        <w:ind w:left="1468" w:right="31"/>
        <w:rPr>
          <w:sz w:val="24"/>
        </w:rPr>
      </w:pPr>
      <w:r>
        <w:rPr>
          <w:sz w:val="24"/>
        </w:rPr>
        <w:t xml:space="preserve">Weigh accurately 1 </w:t>
      </w:r>
      <w:proofErr w:type="spellStart"/>
      <w:r>
        <w:rPr>
          <w:sz w:val="24"/>
        </w:rPr>
        <w:t>gms</w:t>
      </w:r>
      <w:proofErr w:type="spellEnd"/>
      <w:r>
        <w:rPr>
          <w:sz w:val="24"/>
        </w:rPr>
        <w:t xml:space="preserve"> of sample and used 10 </w:t>
      </w:r>
      <w:proofErr w:type="spellStart"/>
      <w:r>
        <w:rPr>
          <w:sz w:val="24"/>
        </w:rPr>
        <w:t>gms</w:t>
      </w:r>
      <w:proofErr w:type="spellEnd"/>
      <w:r>
        <w:rPr>
          <w:sz w:val="24"/>
        </w:rPr>
        <w:t xml:space="preserve"> of Lithium Tetraborate</w:t>
      </w:r>
      <w:r>
        <w:rPr>
          <w:spacing w:val="80"/>
          <w:sz w:val="24"/>
        </w:rPr>
        <w:t xml:space="preserve"> </w:t>
      </w:r>
      <w:r>
        <w:rPr>
          <w:sz w:val="24"/>
        </w:rPr>
        <w:t>Meta borate acid as a binder.</w:t>
      </w:r>
    </w:p>
    <w:p w14:paraId="0CF6CC90" w14:textId="77777777" w:rsidR="0041481E" w:rsidRDefault="00000000">
      <w:pPr>
        <w:pStyle w:val="ListParagraph"/>
        <w:numPr>
          <w:ilvl w:val="1"/>
          <w:numId w:val="3"/>
        </w:numPr>
        <w:tabs>
          <w:tab w:val="left" w:pos="1468"/>
        </w:tabs>
        <w:ind w:left="1468"/>
        <w:rPr>
          <w:sz w:val="24"/>
        </w:rPr>
      </w:pPr>
      <w:r>
        <w:rPr>
          <w:sz w:val="24"/>
        </w:rPr>
        <w:t>Press</w:t>
      </w:r>
      <w:r>
        <w:rPr>
          <w:spacing w:val="-2"/>
          <w:sz w:val="24"/>
        </w:rPr>
        <w:t xml:space="preserve"> </w:t>
      </w:r>
      <w:r>
        <w:rPr>
          <w:sz w:val="24"/>
        </w:rPr>
        <w:t>the</w:t>
      </w:r>
      <w:r>
        <w:rPr>
          <w:spacing w:val="-1"/>
          <w:sz w:val="24"/>
        </w:rPr>
        <w:t xml:space="preserve"> </w:t>
      </w:r>
      <w:r>
        <w:rPr>
          <w:sz w:val="24"/>
        </w:rPr>
        <w:t>mixer</w:t>
      </w:r>
      <w:r>
        <w:rPr>
          <w:spacing w:val="-1"/>
          <w:sz w:val="24"/>
        </w:rPr>
        <w:t xml:space="preserve"> </w:t>
      </w:r>
      <w:r>
        <w:rPr>
          <w:sz w:val="24"/>
        </w:rPr>
        <w:t>in</w:t>
      </w:r>
      <w:r>
        <w:rPr>
          <w:spacing w:val="-2"/>
          <w:sz w:val="24"/>
        </w:rPr>
        <w:t xml:space="preserve"> </w:t>
      </w:r>
      <w:r>
        <w:rPr>
          <w:sz w:val="24"/>
        </w:rPr>
        <w:t>a</w:t>
      </w:r>
      <w:r>
        <w:rPr>
          <w:spacing w:val="-1"/>
          <w:sz w:val="24"/>
        </w:rPr>
        <w:t xml:space="preserve"> </w:t>
      </w:r>
      <w:r>
        <w:rPr>
          <w:sz w:val="24"/>
        </w:rPr>
        <w:t>fusion</w:t>
      </w:r>
      <w:r>
        <w:rPr>
          <w:spacing w:val="-1"/>
          <w:sz w:val="24"/>
        </w:rPr>
        <w:t xml:space="preserve"> </w:t>
      </w:r>
      <w:r>
        <w:rPr>
          <w:sz w:val="24"/>
        </w:rPr>
        <w:t>bead</w:t>
      </w:r>
      <w:r>
        <w:rPr>
          <w:spacing w:val="-1"/>
          <w:sz w:val="24"/>
        </w:rPr>
        <w:t xml:space="preserve"> </w:t>
      </w:r>
      <w:r>
        <w:rPr>
          <w:sz w:val="24"/>
        </w:rPr>
        <w:t>machine</w:t>
      </w:r>
      <w:r>
        <w:rPr>
          <w:spacing w:val="-2"/>
          <w:sz w:val="24"/>
        </w:rPr>
        <w:t xml:space="preserve"> </w:t>
      </w:r>
      <w:r>
        <w:rPr>
          <w:sz w:val="24"/>
        </w:rPr>
        <w:t>for</w:t>
      </w:r>
      <w:r>
        <w:rPr>
          <w:spacing w:val="-1"/>
          <w:sz w:val="24"/>
        </w:rPr>
        <w:t xml:space="preserve"> </w:t>
      </w:r>
      <w:r>
        <w:rPr>
          <w:sz w:val="24"/>
        </w:rPr>
        <w:t>making</w:t>
      </w:r>
      <w:r>
        <w:rPr>
          <w:spacing w:val="-1"/>
          <w:sz w:val="24"/>
        </w:rPr>
        <w:t xml:space="preserve"> </w:t>
      </w:r>
      <w:r>
        <w:rPr>
          <w:sz w:val="24"/>
        </w:rPr>
        <w:t>of</w:t>
      </w:r>
      <w:r>
        <w:rPr>
          <w:spacing w:val="-1"/>
          <w:sz w:val="24"/>
        </w:rPr>
        <w:t xml:space="preserve"> </w:t>
      </w:r>
      <w:r>
        <w:rPr>
          <w:spacing w:val="-2"/>
          <w:sz w:val="24"/>
        </w:rPr>
        <w:t>bead.</w:t>
      </w:r>
    </w:p>
    <w:p w14:paraId="7312637C" w14:textId="77777777" w:rsidR="0041481E" w:rsidRDefault="00000000">
      <w:pPr>
        <w:pStyle w:val="ListParagraph"/>
        <w:numPr>
          <w:ilvl w:val="1"/>
          <w:numId w:val="3"/>
        </w:numPr>
        <w:tabs>
          <w:tab w:val="left" w:pos="1468"/>
        </w:tabs>
        <w:spacing w:before="138" w:line="360" w:lineRule="auto"/>
        <w:ind w:left="1468" w:right="32"/>
        <w:rPr>
          <w:sz w:val="24"/>
        </w:rPr>
      </w:pPr>
      <w:r>
        <w:rPr>
          <w:sz w:val="24"/>
        </w:rPr>
        <w:t xml:space="preserve">Calibrate the XRF equipment using known standards for elements present in limestone (Calcium, Magnesium </w:t>
      </w:r>
      <w:proofErr w:type="spellStart"/>
      <w:r>
        <w:rPr>
          <w:sz w:val="24"/>
        </w:rPr>
        <w:t>etc</w:t>
      </w:r>
      <w:proofErr w:type="spellEnd"/>
      <w:r>
        <w:rPr>
          <w:sz w:val="24"/>
        </w:rPr>
        <w:t>)</w:t>
      </w:r>
    </w:p>
    <w:p w14:paraId="237F8E93" w14:textId="77777777" w:rsidR="0041481E" w:rsidRDefault="00000000">
      <w:pPr>
        <w:pStyle w:val="ListParagraph"/>
        <w:numPr>
          <w:ilvl w:val="1"/>
          <w:numId w:val="3"/>
        </w:numPr>
        <w:tabs>
          <w:tab w:val="left" w:pos="1468"/>
        </w:tabs>
        <w:ind w:left="1468"/>
        <w:rPr>
          <w:sz w:val="24"/>
        </w:rPr>
      </w:pPr>
      <w:r>
        <w:rPr>
          <w:sz w:val="24"/>
        </w:rPr>
        <w:t>Ensure</w:t>
      </w:r>
      <w:r>
        <w:rPr>
          <w:spacing w:val="-5"/>
          <w:sz w:val="24"/>
        </w:rPr>
        <w:t xml:space="preserve"> </w:t>
      </w:r>
      <w:r>
        <w:rPr>
          <w:sz w:val="24"/>
        </w:rPr>
        <w:t>the</w:t>
      </w:r>
      <w:r>
        <w:rPr>
          <w:spacing w:val="-2"/>
          <w:sz w:val="24"/>
        </w:rPr>
        <w:t xml:space="preserve"> </w:t>
      </w:r>
      <w:r>
        <w:rPr>
          <w:sz w:val="24"/>
        </w:rPr>
        <w:t>instrument</w:t>
      </w:r>
      <w:r>
        <w:rPr>
          <w:spacing w:val="-2"/>
          <w:sz w:val="24"/>
        </w:rPr>
        <w:t xml:space="preserve"> </w:t>
      </w:r>
      <w:r>
        <w:rPr>
          <w:sz w:val="24"/>
        </w:rPr>
        <w:t>is</w:t>
      </w:r>
      <w:r>
        <w:rPr>
          <w:spacing w:val="-3"/>
          <w:sz w:val="24"/>
        </w:rPr>
        <w:t xml:space="preserve"> </w:t>
      </w:r>
      <w:r>
        <w:rPr>
          <w:sz w:val="24"/>
        </w:rPr>
        <w:t>set</w:t>
      </w:r>
      <w:r>
        <w:rPr>
          <w:spacing w:val="-2"/>
          <w:sz w:val="24"/>
        </w:rPr>
        <w:t xml:space="preserve"> </w:t>
      </w:r>
      <w:r>
        <w:rPr>
          <w:sz w:val="24"/>
        </w:rPr>
        <w:t>up</w:t>
      </w:r>
      <w:r>
        <w:rPr>
          <w:spacing w:val="-2"/>
          <w:sz w:val="24"/>
        </w:rPr>
        <w:t xml:space="preserve"> </w:t>
      </w:r>
      <w:r>
        <w:rPr>
          <w:sz w:val="24"/>
        </w:rPr>
        <w:t>correctly</w:t>
      </w:r>
      <w:r>
        <w:rPr>
          <w:spacing w:val="-3"/>
          <w:sz w:val="24"/>
        </w:rPr>
        <w:t xml:space="preserve"> </w:t>
      </w:r>
      <w:r>
        <w:rPr>
          <w:sz w:val="24"/>
        </w:rPr>
        <w:t>according</w:t>
      </w:r>
      <w:r>
        <w:rPr>
          <w:spacing w:val="-2"/>
          <w:sz w:val="24"/>
        </w:rPr>
        <w:t xml:space="preserve"> </w:t>
      </w:r>
      <w:r>
        <w:rPr>
          <w:sz w:val="24"/>
        </w:rPr>
        <w:t>to</w:t>
      </w:r>
      <w:r>
        <w:rPr>
          <w:spacing w:val="-2"/>
          <w:sz w:val="24"/>
        </w:rPr>
        <w:t xml:space="preserve"> </w:t>
      </w:r>
      <w:r>
        <w:rPr>
          <w:sz w:val="24"/>
        </w:rPr>
        <w:t>standard</w:t>
      </w:r>
      <w:r>
        <w:rPr>
          <w:spacing w:val="-2"/>
          <w:sz w:val="24"/>
        </w:rPr>
        <w:t xml:space="preserve"> guidelines</w:t>
      </w:r>
    </w:p>
    <w:p w14:paraId="6F8D610F" w14:textId="77777777" w:rsidR="0041481E" w:rsidRDefault="00000000">
      <w:pPr>
        <w:pStyle w:val="ListParagraph"/>
        <w:numPr>
          <w:ilvl w:val="1"/>
          <w:numId w:val="3"/>
        </w:numPr>
        <w:tabs>
          <w:tab w:val="left" w:pos="1468"/>
        </w:tabs>
        <w:spacing w:before="138"/>
        <w:ind w:left="1468"/>
        <w:rPr>
          <w:sz w:val="24"/>
        </w:rPr>
      </w:pPr>
      <w:r>
        <w:rPr>
          <w:sz w:val="24"/>
        </w:rPr>
        <w:t>Place</w:t>
      </w:r>
      <w:r>
        <w:rPr>
          <w:spacing w:val="-2"/>
          <w:sz w:val="24"/>
        </w:rPr>
        <w:t xml:space="preserve"> </w:t>
      </w:r>
      <w:r>
        <w:rPr>
          <w:sz w:val="24"/>
        </w:rPr>
        <w:t>the</w:t>
      </w:r>
      <w:r>
        <w:rPr>
          <w:spacing w:val="-2"/>
          <w:sz w:val="24"/>
        </w:rPr>
        <w:t xml:space="preserve"> </w:t>
      </w:r>
      <w:r>
        <w:rPr>
          <w:sz w:val="24"/>
        </w:rPr>
        <w:t>prepared</w:t>
      </w:r>
      <w:r>
        <w:rPr>
          <w:spacing w:val="-2"/>
          <w:sz w:val="24"/>
        </w:rPr>
        <w:t xml:space="preserve"> </w:t>
      </w:r>
      <w:r>
        <w:rPr>
          <w:sz w:val="24"/>
        </w:rPr>
        <w:t>Fusion</w:t>
      </w:r>
      <w:r>
        <w:rPr>
          <w:spacing w:val="-1"/>
          <w:sz w:val="24"/>
        </w:rPr>
        <w:t xml:space="preserve"> </w:t>
      </w:r>
      <w:r>
        <w:rPr>
          <w:sz w:val="24"/>
        </w:rPr>
        <w:t>Bead</w:t>
      </w:r>
      <w:r>
        <w:rPr>
          <w:spacing w:val="-2"/>
          <w:sz w:val="24"/>
        </w:rPr>
        <w:t xml:space="preserve"> </w:t>
      </w:r>
      <w:r>
        <w:rPr>
          <w:sz w:val="24"/>
        </w:rPr>
        <w:t>into</w:t>
      </w:r>
      <w:r>
        <w:rPr>
          <w:spacing w:val="-2"/>
          <w:sz w:val="24"/>
        </w:rPr>
        <w:t xml:space="preserve"> </w:t>
      </w:r>
      <w:r>
        <w:rPr>
          <w:sz w:val="24"/>
        </w:rPr>
        <w:t>the</w:t>
      </w:r>
      <w:r>
        <w:rPr>
          <w:spacing w:val="-2"/>
          <w:sz w:val="24"/>
        </w:rPr>
        <w:t xml:space="preserve"> </w:t>
      </w:r>
      <w:r>
        <w:rPr>
          <w:sz w:val="24"/>
        </w:rPr>
        <w:t>sample</w:t>
      </w:r>
      <w:r>
        <w:rPr>
          <w:spacing w:val="-1"/>
          <w:sz w:val="24"/>
        </w:rPr>
        <w:t xml:space="preserve"> </w:t>
      </w:r>
      <w:r>
        <w:rPr>
          <w:spacing w:val="-2"/>
          <w:sz w:val="24"/>
        </w:rPr>
        <w:t>holder</w:t>
      </w:r>
    </w:p>
    <w:p w14:paraId="1DD17D7A" w14:textId="77777777" w:rsidR="0041481E" w:rsidRDefault="00000000">
      <w:pPr>
        <w:pStyle w:val="ListParagraph"/>
        <w:numPr>
          <w:ilvl w:val="1"/>
          <w:numId w:val="3"/>
        </w:numPr>
        <w:tabs>
          <w:tab w:val="left" w:pos="1468"/>
        </w:tabs>
        <w:spacing w:before="138" w:line="360" w:lineRule="auto"/>
        <w:ind w:left="1468" w:right="33"/>
        <w:rPr>
          <w:sz w:val="24"/>
        </w:rPr>
      </w:pPr>
      <w:r>
        <w:rPr>
          <w:sz w:val="24"/>
        </w:rPr>
        <w:t>Ensure</w:t>
      </w:r>
      <w:r>
        <w:rPr>
          <w:spacing w:val="-7"/>
          <w:sz w:val="24"/>
        </w:rPr>
        <w:t xml:space="preserve"> </w:t>
      </w:r>
      <w:r>
        <w:rPr>
          <w:sz w:val="24"/>
        </w:rPr>
        <w:t>the</w:t>
      </w:r>
      <w:r>
        <w:rPr>
          <w:spacing w:val="-7"/>
          <w:sz w:val="24"/>
        </w:rPr>
        <w:t xml:space="preserve"> </w:t>
      </w:r>
      <w:r>
        <w:rPr>
          <w:sz w:val="24"/>
        </w:rPr>
        <w:t>sample</w:t>
      </w:r>
      <w:r>
        <w:rPr>
          <w:spacing w:val="-7"/>
          <w:sz w:val="24"/>
        </w:rPr>
        <w:t xml:space="preserve"> </w:t>
      </w:r>
      <w:r>
        <w:rPr>
          <w:sz w:val="24"/>
        </w:rPr>
        <w:t>cup</w:t>
      </w:r>
      <w:r>
        <w:rPr>
          <w:spacing w:val="-7"/>
          <w:sz w:val="24"/>
        </w:rPr>
        <w:t xml:space="preserve"> </w:t>
      </w:r>
      <w:r>
        <w:rPr>
          <w:sz w:val="24"/>
        </w:rPr>
        <w:t>is</w:t>
      </w:r>
      <w:r>
        <w:rPr>
          <w:spacing w:val="-7"/>
          <w:sz w:val="24"/>
        </w:rPr>
        <w:t xml:space="preserve"> </w:t>
      </w:r>
      <w:r>
        <w:rPr>
          <w:sz w:val="24"/>
        </w:rPr>
        <w:t>positioned</w:t>
      </w:r>
      <w:r>
        <w:rPr>
          <w:spacing w:val="-7"/>
          <w:sz w:val="24"/>
        </w:rPr>
        <w:t xml:space="preserve"> </w:t>
      </w:r>
      <w:r>
        <w:rPr>
          <w:sz w:val="24"/>
        </w:rPr>
        <w:t>correctly</w:t>
      </w:r>
      <w:r>
        <w:rPr>
          <w:spacing w:val="-7"/>
          <w:sz w:val="24"/>
        </w:rPr>
        <w:t xml:space="preserve"> </w:t>
      </w:r>
      <w:r>
        <w:rPr>
          <w:sz w:val="24"/>
        </w:rPr>
        <w:t>in</w:t>
      </w:r>
      <w:r>
        <w:rPr>
          <w:spacing w:val="-7"/>
          <w:sz w:val="24"/>
        </w:rPr>
        <w:t xml:space="preserve"> </w:t>
      </w:r>
      <w:r>
        <w:rPr>
          <w:sz w:val="24"/>
        </w:rPr>
        <w:t>the</w:t>
      </w:r>
      <w:r>
        <w:rPr>
          <w:spacing w:val="-7"/>
          <w:sz w:val="24"/>
        </w:rPr>
        <w:t xml:space="preserve"> </w:t>
      </w:r>
      <w:r>
        <w:rPr>
          <w:sz w:val="24"/>
        </w:rPr>
        <w:t>instrument</w:t>
      </w:r>
      <w:r>
        <w:rPr>
          <w:spacing w:val="-7"/>
          <w:sz w:val="24"/>
        </w:rPr>
        <w:t xml:space="preserve"> </w:t>
      </w:r>
      <w:r>
        <w:rPr>
          <w:sz w:val="24"/>
        </w:rPr>
        <w:t>for</w:t>
      </w:r>
      <w:r>
        <w:rPr>
          <w:spacing w:val="-7"/>
          <w:sz w:val="24"/>
        </w:rPr>
        <w:t xml:space="preserve"> </w:t>
      </w:r>
      <w:r>
        <w:rPr>
          <w:sz w:val="24"/>
        </w:rPr>
        <w:t>carrying</w:t>
      </w:r>
      <w:r>
        <w:rPr>
          <w:spacing w:val="-7"/>
          <w:sz w:val="24"/>
        </w:rPr>
        <w:t xml:space="preserve"> </w:t>
      </w:r>
      <w:r>
        <w:rPr>
          <w:sz w:val="24"/>
        </w:rPr>
        <w:t xml:space="preserve">out </w:t>
      </w:r>
      <w:r>
        <w:rPr>
          <w:spacing w:val="-2"/>
          <w:sz w:val="24"/>
        </w:rPr>
        <w:t>analysis</w:t>
      </w:r>
    </w:p>
    <w:p w14:paraId="08C78312" w14:textId="77777777" w:rsidR="0041481E" w:rsidRDefault="00000000">
      <w:pPr>
        <w:pStyle w:val="ListParagraph"/>
        <w:numPr>
          <w:ilvl w:val="1"/>
          <w:numId w:val="3"/>
        </w:numPr>
        <w:tabs>
          <w:tab w:val="left" w:pos="1468"/>
        </w:tabs>
        <w:spacing w:line="360" w:lineRule="auto"/>
        <w:ind w:left="1468" w:right="32"/>
        <w:rPr>
          <w:sz w:val="24"/>
        </w:rPr>
      </w:pPr>
      <w:r>
        <w:rPr>
          <w:sz w:val="24"/>
        </w:rPr>
        <w:t>Start</w:t>
      </w:r>
      <w:r>
        <w:rPr>
          <w:spacing w:val="80"/>
          <w:sz w:val="24"/>
        </w:rPr>
        <w:t xml:space="preserve"> </w:t>
      </w:r>
      <w:r>
        <w:rPr>
          <w:sz w:val="24"/>
        </w:rPr>
        <w:t>the</w:t>
      </w:r>
      <w:r>
        <w:rPr>
          <w:spacing w:val="80"/>
          <w:sz w:val="24"/>
        </w:rPr>
        <w:t xml:space="preserve"> </w:t>
      </w:r>
      <w:r>
        <w:rPr>
          <w:sz w:val="24"/>
        </w:rPr>
        <w:t>XRF</w:t>
      </w:r>
      <w:r>
        <w:rPr>
          <w:spacing w:val="80"/>
          <w:sz w:val="24"/>
        </w:rPr>
        <w:t xml:space="preserve"> </w:t>
      </w:r>
      <w:r>
        <w:rPr>
          <w:sz w:val="24"/>
        </w:rPr>
        <w:t>analysis</w:t>
      </w:r>
      <w:r>
        <w:rPr>
          <w:spacing w:val="80"/>
          <w:sz w:val="24"/>
        </w:rPr>
        <w:t xml:space="preserve"> </w:t>
      </w:r>
      <w:r>
        <w:rPr>
          <w:sz w:val="24"/>
        </w:rPr>
        <w:t>using</w:t>
      </w:r>
      <w:r>
        <w:rPr>
          <w:spacing w:val="80"/>
          <w:sz w:val="24"/>
        </w:rPr>
        <w:t xml:space="preserve"> </w:t>
      </w:r>
      <w:r>
        <w:rPr>
          <w:sz w:val="24"/>
        </w:rPr>
        <w:t>software</w:t>
      </w:r>
      <w:r>
        <w:rPr>
          <w:spacing w:val="80"/>
          <w:sz w:val="24"/>
        </w:rPr>
        <w:t xml:space="preserve"> </w:t>
      </w:r>
      <w:r>
        <w:rPr>
          <w:sz w:val="24"/>
        </w:rPr>
        <w:t>and</w:t>
      </w:r>
      <w:r>
        <w:rPr>
          <w:spacing w:val="80"/>
          <w:sz w:val="24"/>
        </w:rPr>
        <w:t xml:space="preserve"> </w:t>
      </w:r>
      <w:r>
        <w:rPr>
          <w:sz w:val="24"/>
        </w:rPr>
        <w:t>initiate</w:t>
      </w:r>
      <w:r>
        <w:rPr>
          <w:spacing w:val="80"/>
          <w:sz w:val="24"/>
        </w:rPr>
        <w:t xml:space="preserve"> </w:t>
      </w:r>
      <w:r>
        <w:rPr>
          <w:sz w:val="24"/>
        </w:rPr>
        <w:t>the</w:t>
      </w:r>
      <w:r>
        <w:rPr>
          <w:spacing w:val="80"/>
          <w:sz w:val="24"/>
        </w:rPr>
        <w:t xml:space="preserve"> </w:t>
      </w:r>
      <w:r>
        <w:rPr>
          <w:sz w:val="24"/>
        </w:rPr>
        <w:t>analysis</w:t>
      </w:r>
      <w:r>
        <w:rPr>
          <w:spacing w:val="80"/>
          <w:sz w:val="24"/>
        </w:rPr>
        <w:t xml:space="preserve"> </w:t>
      </w:r>
      <w:r>
        <w:rPr>
          <w:sz w:val="24"/>
        </w:rPr>
        <w:t xml:space="preserve">process </w:t>
      </w:r>
      <w:r>
        <w:rPr>
          <w:spacing w:val="-2"/>
          <w:sz w:val="24"/>
        </w:rPr>
        <w:t>automatically.</w:t>
      </w:r>
    </w:p>
    <w:p w14:paraId="68FC0388" w14:textId="77777777" w:rsidR="0041481E" w:rsidRDefault="00000000">
      <w:pPr>
        <w:pStyle w:val="ListParagraph"/>
        <w:numPr>
          <w:ilvl w:val="1"/>
          <w:numId w:val="3"/>
        </w:numPr>
        <w:tabs>
          <w:tab w:val="left" w:pos="1468"/>
        </w:tabs>
        <w:spacing w:line="360" w:lineRule="auto"/>
        <w:ind w:left="1468" w:right="33" w:hanging="589"/>
        <w:rPr>
          <w:sz w:val="24"/>
        </w:rPr>
      </w:pPr>
      <w:r>
        <w:rPr>
          <w:sz w:val="24"/>
        </w:rPr>
        <w:t>Allow</w:t>
      </w:r>
      <w:r>
        <w:rPr>
          <w:spacing w:val="30"/>
          <w:sz w:val="24"/>
        </w:rPr>
        <w:t xml:space="preserve"> </w:t>
      </w:r>
      <w:r>
        <w:rPr>
          <w:sz w:val="24"/>
        </w:rPr>
        <w:t>the</w:t>
      </w:r>
      <w:r>
        <w:rPr>
          <w:spacing w:val="30"/>
          <w:sz w:val="24"/>
        </w:rPr>
        <w:t xml:space="preserve"> </w:t>
      </w:r>
      <w:r>
        <w:rPr>
          <w:sz w:val="24"/>
        </w:rPr>
        <w:t>XRF</w:t>
      </w:r>
      <w:r>
        <w:rPr>
          <w:spacing w:val="30"/>
          <w:sz w:val="24"/>
        </w:rPr>
        <w:t xml:space="preserve"> </w:t>
      </w:r>
      <w:r>
        <w:rPr>
          <w:sz w:val="24"/>
        </w:rPr>
        <w:t>instrument</w:t>
      </w:r>
      <w:r>
        <w:rPr>
          <w:spacing w:val="30"/>
          <w:sz w:val="24"/>
        </w:rPr>
        <w:t xml:space="preserve"> </w:t>
      </w:r>
      <w:r>
        <w:rPr>
          <w:sz w:val="24"/>
        </w:rPr>
        <w:t>to</w:t>
      </w:r>
      <w:r>
        <w:rPr>
          <w:spacing w:val="30"/>
          <w:sz w:val="24"/>
        </w:rPr>
        <w:t xml:space="preserve"> </w:t>
      </w:r>
      <w:r>
        <w:rPr>
          <w:sz w:val="24"/>
        </w:rPr>
        <w:t>scan</w:t>
      </w:r>
      <w:r>
        <w:rPr>
          <w:spacing w:val="30"/>
          <w:sz w:val="24"/>
        </w:rPr>
        <w:t xml:space="preserve"> </w:t>
      </w:r>
      <w:r>
        <w:rPr>
          <w:sz w:val="24"/>
        </w:rPr>
        <w:t>the</w:t>
      </w:r>
      <w:r>
        <w:rPr>
          <w:spacing w:val="30"/>
          <w:sz w:val="24"/>
        </w:rPr>
        <w:t xml:space="preserve"> </w:t>
      </w:r>
      <w:r>
        <w:rPr>
          <w:sz w:val="24"/>
        </w:rPr>
        <w:t>sample.</w:t>
      </w:r>
      <w:r>
        <w:rPr>
          <w:spacing w:val="30"/>
          <w:sz w:val="24"/>
        </w:rPr>
        <w:t xml:space="preserve"> </w:t>
      </w:r>
      <w:r>
        <w:rPr>
          <w:sz w:val="24"/>
        </w:rPr>
        <w:t>It</w:t>
      </w:r>
      <w:r>
        <w:rPr>
          <w:spacing w:val="30"/>
          <w:sz w:val="24"/>
        </w:rPr>
        <w:t xml:space="preserve"> </w:t>
      </w:r>
      <w:r>
        <w:rPr>
          <w:sz w:val="24"/>
        </w:rPr>
        <w:t>will</w:t>
      </w:r>
      <w:r>
        <w:rPr>
          <w:spacing w:val="30"/>
          <w:sz w:val="24"/>
        </w:rPr>
        <w:t xml:space="preserve"> </w:t>
      </w:r>
      <w:r>
        <w:rPr>
          <w:sz w:val="24"/>
        </w:rPr>
        <w:t>emit</w:t>
      </w:r>
      <w:r>
        <w:rPr>
          <w:spacing w:val="30"/>
          <w:sz w:val="24"/>
        </w:rPr>
        <w:t xml:space="preserve"> </w:t>
      </w:r>
      <w:r>
        <w:rPr>
          <w:sz w:val="24"/>
        </w:rPr>
        <w:t>X-rays</w:t>
      </w:r>
      <w:r>
        <w:rPr>
          <w:spacing w:val="30"/>
          <w:sz w:val="24"/>
        </w:rPr>
        <w:t xml:space="preserve"> </w:t>
      </w:r>
      <w:r>
        <w:rPr>
          <w:sz w:val="24"/>
        </w:rPr>
        <w:t>onto</w:t>
      </w:r>
      <w:r>
        <w:rPr>
          <w:spacing w:val="30"/>
          <w:sz w:val="24"/>
        </w:rPr>
        <w:t xml:space="preserve"> </w:t>
      </w:r>
      <w:r>
        <w:rPr>
          <w:sz w:val="24"/>
        </w:rPr>
        <w:t>the sample, causing the atoms to emit fluorescence.</w:t>
      </w:r>
    </w:p>
    <w:p w14:paraId="272068E0" w14:textId="77777777" w:rsidR="0041481E" w:rsidRDefault="0041481E">
      <w:pPr>
        <w:pStyle w:val="ListParagraph"/>
        <w:spacing w:line="360" w:lineRule="auto"/>
        <w:jc w:val="left"/>
        <w:rPr>
          <w:sz w:val="24"/>
        </w:rPr>
        <w:sectPr w:rsidR="0041481E">
          <w:pgSz w:w="11910" w:h="16840"/>
          <w:pgMar w:top="1360" w:right="1275" w:bottom="1200" w:left="1559" w:header="0" w:footer="1002" w:gutter="0"/>
          <w:cols w:space="720"/>
        </w:sectPr>
      </w:pPr>
    </w:p>
    <w:p w14:paraId="21642581" w14:textId="77777777" w:rsidR="0041481E" w:rsidRDefault="00000000">
      <w:pPr>
        <w:pStyle w:val="ListParagraph"/>
        <w:numPr>
          <w:ilvl w:val="1"/>
          <w:numId w:val="3"/>
        </w:numPr>
        <w:tabs>
          <w:tab w:val="left" w:pos="1469"/>
        </w:tabs>
        <w:spacing w:before="62" w:line="360" w:lineRule="auto"/>
        <w:ind w:right="30" w:hanging="589"/>
        <w:rPr>
          <w:sz w:val="24"/>
        </w:rPr>
      </w:pPr>
      <w:r>
        <w:rPr>
          <w:sz w:val="24"/>
        </w:rPr>
        <w:lastRenderedPageBreak/>
        <w:t>Record</w:t>
      </w:r>
      <w:r>
        <w:rPr>
          <w:spacing w:val="40"/>
          <w:sz w:val="24"/>
        </w:rPr>
        <w:t xml:space="preserve"> </w:t>
      </w:r>
      <w:r>
        <w:rPr>
          <w:sz w:val="24"/>
        </w:rPr>
        <w:t>the</w:t>
      </w:r>
      <w:r>
        <w:rPr>
          <w:spacing w:val="40"/>
          <w:sz w:val="24"/>
        </w:rPr>
        <w:t xml:space="preserve"> </w:t>
      </w:r>
      <w:r>
        <w:rPr>
          <w:sz w:val="24"/>
        </w:rPr>
        <w:t>results</w:t>
      </w:r>
      <w:r>
        <w:rPr>
          <w:spacing w:val="40"/>
          <w:sz w:val="24"/>
        </w:rPr>
        <w:t xml:space="preserve"> </w:t>
      </w:r>
      <w:r>
        <w:rPr>
          <w:sz w:val="24"/>
        </w:rPr>
        <w:t>in</w:t>
      </w:r>
      <w:r>
        <w:rPr>
          <w:spacing w:val="40"/>
          <w:sz w:val="24"/>
        </w:rPr>
        <w:t xml:space="preserve"> </w:t>
      </w:r>
      <w:r>
        <w:rPr>
          <w:sz w:val="24"/>
        </w:rPr>
        <w:t>a</w:t>
      </w:r>
      <w:r>
        <w:rPr>
          <w:spacing w:val="40"/>
          <w:sz w:val="24"/>
        </w:rPr>
        <w:t xml:space="preserve"> </w:t>
      </w:r>
      <w:r>
        <w:rPr>
          <w:sz w:val="24"/>
        </w:rPr>
        <w:t>report,</w:t>
      </w:r>
      <w:r>
        <w:rPr>
          <w:spacing w:val="40"/>
          <w:sz w:val="24"/>
        </w:rPr>
        <w:t xml:space="preserve"> </w:t>
      </w:r>
      <w:r>
        <w:rPr>
          <w:sz w:val="24"/>
        </w:rPr>
        <w:t>including</w:t>
      </w:r>
      <w:r>
        <w:rPr>
          <w:spacing w:val="40"/>
          <w:sz w:val="24"/>
        </w:rPr>
        <w:t xml:space="preserve"> </w:t>
      </w:r>
      <w:r>
        <w:rPr>
          <w:sz w:val="24"/>
        </w:rPr>
        <w:t>elemental</w:t>
      </w:r>
      <w:r>
        <w:rPr>
          <w:spacing w:val="40"/>
          <w:sz w:val="24"/>
        </w:rPr>
        <w:t xml:space="preserve"> </w:t>
      </w:r>
      <w:r>
        <w:rPr>
          <w:sz w:val="24"/>
        </w:rPr>
        <w:t>concentrations</w:t>
      </w:r>
      <w:r>
        <w:rPr>
          <w:spacing w:val="40"/>
          <w:sz w:val="24"/>
        </w:rPr>
        <w:t xml:space="preserve"> </w:t>
      </w:r>
      <w:r>
        <w:rPr>
          <w:sz w:val="24"/>
        </w:rPr>
        <w:t>and</w:t>
      </w:r>
      <w:r>
        <w:rPr>
          <w:spacing w:val="40"/>
          <w:sz w:val="24"/>
        </w:rPr>
        <w:t xml:space="preserve"> </w:t>
      </w:r>
      <w:r>
        <w:rPr>
          <w:sz w:val="24"/>
        </w:rPr>
        <w:t>any relevant information about the analysis conditions.</w:t>
      </w:r>
    </w:p>
    <w:p w14:paraId="19FF8E52" w14:textId="77777777" w:rsidR="0041481E" w:rsidRDefault="00000000">
      <w:pPr>
        <w:pStyle w:val="ListParagraph"/>
        <w:numPr>
          <w:ilvl w:val="1"/>
          <w:numId w:val="3"/>
        </w:numPr>
        <w:tabs>
          <w:tab w:val="left" w:pos="1468"/>
        </w:tabs>
        <w:ind w:left="1468" w:hanging="588"/>
        <w:rPr>
          <w:sz w:val="24"/>
        </w:rPr>
      </w:pPr>
      <w:r>
        <w:rPr>
          <w:sz w:val="24"/>
        </w:rPr>
        <w:t>Intermediate</w:t>
      </w:r>
      <w:r>
        <w:rPr>
          <w:spacing w:val="-5"/>
          <w:sz w:val="24"/>
        </w:rPr>
        <w:t xml:space="preserve"> </w:t>
      </w:r>
      <w:r>
        <w:rPr>
          <w:sz w:val="24"/>
        </w:rPr>
        <w:t>check</w:t>
      </w:r>
      <w:r>
        <w:rPr>
          <w:spacing w:val="-3"/>
          <w:sz w:val="24"/>
        </w:rPr>
        <w:t xml:space="preserve"> </w:t>
      </w:r>
      <w:r>
        <w:rPr>
          <w:sz w:val="24"/>
        </w:rPr>
        <w:t>also</w:t>
      </w:r>
      <w:r>
        <w:rPr>
          <w:spacing w:val="-3"/>
          <w:sz w:val="24"/>
        </w:rPr>
        <w:t xml:space="preserve"> </w:t>
      </w:r>
      <w:r>
        <w:rPr>
          <w:sz w:val="24"/>
        </w:rPr>
        <w:t>performed</w:t>
      </w:r>
      <w:r>
        <w:rPr>
          <w:spacing w:val="-2"/>
          <w:sz w:val="24"/>
        </w:rPr>
        <w:t xml:space="preserve"> </w:t>
      </w:r>
      <w:r>
        <w:rPr>
          <w:sz w:val="24"/>
        </w:rPr>
        <w:t>using</w:t>
      </w:r>
      <w:r>
        <w:rPr>
          <w:spacing w:val="-3"/>
          <w:sz w:val="24"/>
        </w:rPr>
        <w:t xml:space="preserve"> </w:t>
      </w:r>
      <w:r>
        <w:rPr>
          <w:sz w:val="24"/>
        </w:rPr>
        <w:t>bead</w:t>
      </w:r>
      <w:r>
        <w:rPr>
          <w:spacing w:val="-3"/>
          <w:sz w:val="24"/>
        </w:rPr>
        <w:t xml:space="preserve"> </w:t>
      </w:r>
      <w:r>
        <w:rPr>
          <w:sz w:val="24"/>
        </w:rPr>
        <w:t>with</w:t>
      </w:r>
      <w:r>
        <w:rPr>
          <w:spacing w:val="-3"/>
          <w:sz w:val="24"/>
        </w:rPr>
        <w:t xml:space="preserve"> </w:t>
      </w:r>
      <w:r>
        <w:rPr>
          <w:sz w:val="24"/>
        </w:rPr>
        <w:t>inbuilt</w:t>
      </w:r>
      <w:r>
        <w:rPr>
          <w:spacing w:val="-2"/>
          <w:sz w:val="24"/>
        </w:rPr>
        <w:t xml:space="preserve"> software.</w:t>
      </w:r>
    </w:p>
    <w:p w14:paraId="7C03AC10" w14:textId="77777777" w:rsidR="0041481E" w:rsidRDefault="0041481E">
      <w:pPr>
        <w:pStyle w:val="BodyText"/>
      </w:pPr>
    </w:p>
    <w:p w14:paraId="33ECDE92" w14:textId="77777777" w:rsidR="0041481E" w:rsidRDefault="0041481E">
      <w:pPr>
        <w:pStyle w:val="BodyText"/>
        <w:spacing w:before="165"/>
      </w:pPr>
    </w:p>
    <w:p w14:paraId="21234B27" w14:textId="77777777" w:rsidR="0041481E" w:rsidRDefault="00000000">
      <w:pPr>
        <w:pStyle w:val="Heading5"/>
        <w:ind w:left="863"/>
        <w:jc w:val="both"/>
      </w:pPr>
      <w:r>
        <w:t>LOSS</w:t>
      </w:r>
      <w:r>
        <w:rPr>
          <w:spacing w:val="-4"/>
        </w:rPr>
        <w:t xml:space="preserve"> </w:t>
      </w:r>
      <w:r>
        <w:t>ON</w:t>
      </w:r>
      <w:r>
        <w:rPr>
          <w:spacing w:val="-1"/>
        </w:rPr>
        <w:t xml:space="preserve"> </w:t>
      </w:r>
      <w:r>
        <w:rPr>
          <w:spacing w:val="-2"/>
        </w:rPr>
        <w:t>IGNITION</w:t>
      </w:r>
    </w:p>
    <w:p w14:paraId="6206CEEA" w14:textId="77777777" w:rsidR="0041481E" w:rsidRDefault="0041481E">
      <w:pPr>
        <w:pStyle w:val="BodyText"/>
        <w:spacing w:before="62"/>
        <w:rPr>
          <w:b/>
        </w:rPr>
      </w:pPr>
    </w:p>
    <w:p w14:paraId="3A3CC63E" w14:textId="77777777" w:rsidR="0041481E" w:rsidRDefault="00000000">
      <w:pPr>
        <w:pStyle w:val="Heading6"/>
        <w:ind w:left="895"/>
        <w:jc w:val="both"/>
      </w:pPr>
      <w:r>
        <w:t>WCL</w:t>
      </w:r>
      <w:r>
        <w:rPr>
          <w:spacing w:val="-4"/>
        </w:rPr>
        <w:t xml:space="preserve"> </w:t>
      </w:r>
      <w:r>
        <w:t>procedure</w:t>
      </w:r>
      <w:r>
        <w:rPr>
          <w:spacing w:val="-3"/>
        </w:rPr>
        <w:t xml:space="preserve"> </w:t>
      </w:r>
      <w:r>
        <w:t>for</w:t>
      </w:r>
      <w:r>
        <w:rPr>
          <w:spacing w:val="-4"/>
        </w:rPr>
        <w:t xml:space="preserve"> </w:t>
      </w:r>
      <w:r>
        <w:t>determination</w:t>
      </w:r>
      <w:r>
        <w:rPr>
          <w:spacing w:val="-3"/>
        </w:rPr>
        <w:t xml:space="preserve"> </w:t>
      </w:r>
      <w:r>
        <w:t>of</w:t>
      </w:r>
      <w:r>
        <w:rPr>
          <w:spacing w:val="-3"/>
        </w:rPr>
        <w:t xml:space="preserve"> </w:t>
      </w:r>
      <w:r>
        <w:rPr>
          <w:spacing w:val="-5"/>
        </w:rPr>
        <w:t>LOI</w:t>
      </w:r>
    </w:p>
    <w:p w14:paraId="488E0D31" w14:textId="77777777" w:rsidR="0041481E" w:rsidRDefault="00000000">
      <w:pPr>
        <w:pStyle w:val="BodyText"/>
        <w:spacing w:before="138" w:line="360" w:lineRule="auto"/>
        <w:ind w:left="879" w:right="29"/>
        <w:jc w:val="both"/>
      </w:pPr>
      <w:r>
        <w:t>Weighed quantity of sample (duly dried at 110</w:t>
      </w:r>
      <w:r>
        <w:rPr>
          <w:vertAlign w:val="superscript"/>
        </w:rPr>
        <w:t>o</w:t>
      </w:r>
      <w:r>
        <w:t>C) is placed in platinum crucible and heated to 1000</w:t>
      </w:r>
      <w:r>
        <w:rPr>
          <w:vertAlign w:val="superscript"/>
        </w:rPr>
        <w:t>o</w:t>
      </w:r>
      <w:r>
        <w:t>C for about an hour. Sample is again weighed after it is cooled. Difference in weight expressed in percentage as LOI.</w:t>
      </w:r>
    </w:p>
    <w:p w14:paraId="0C9CF462" w14:textId="77777777" w:rsidR="0041481E" w:rsidRDefault="0041481E">
      <w:pPr>
        <w:pStyle w:val="BodyText"/>
        <w:spacing w:line="360" w:lineRule="auto"/>
        <w:jc w:val="both"/>
        <w:sectPr w:rsidR="0041481E">
          <w:pgSz w:w="11910" w:h="16840"/>
          <w:pgMar w:top="1360" w:right="1275" w:bottom="1200" w:left="1559" w:header="0" w:footer="1002" w:gutter="0"/>
          <w:cols w:space="720"/>
        </w:sectPr>
      </w:pPr>
    </w:p>
    <w:p w14:paraId="7C58166F" w14:textId="77777777" w:rsidR="0041481E" w:rsidRDefault="00000000">
      <w:pPr>
        <w:pStyle w:val="Heading5"/>
        <w:numPr>
          <w:ilvl w:val="2"/>
          <w:numId w:val="24"/>
        </w:numPr>
        <w:tabs>
          <w:tab w:val="left" w:pos="1335"/>
        </w:tabs>
        <w:spacing w:before="185"/>
        <w:ind w:left="1335" w:hanging="717"/>
        <w:jc w:val="left"/>
        <w:rPr>
          <w:rFonts w:ascii="Calibri"/>
        </w:rPr>
      </w:pPr>
      <w:r>
        <w:rPr>
          <w:rFonts w:ascii="Calibri"/>
        </w:rPr>
        <w:lastRenderedPageBreak/>
        <w:t>NATURE</w:t>
      </w:r>
      <w:r>
        <w:rPr>
          <w:rFonts w:ascii="Calibri"/>
          <w:spacing w:val="-12"/>
        </w:rPr>
        <w:t xml:space="preserve"> </w:t>
      </w:r>
      <w:r>
        <w:rPr>
          <w:rFonts w:ascii="Calibri"/>
        </w:rPr>
        <w:t>OF</w:t>
      </w:r>
      <w:r>
        <w:rPr>
          <w:rFonts w:ascii="Calibri"/>
          <w:spacing w:val="-5"/>
        </w:rPr>
        <w:t xml:space="preserve"> </w:t>
      </w:r>
      <w:r>
        <w:rPr>
          <w:rFonts w:ascii="Calibri"/>
        </w:rPr>
        <w:t>QUALITY</w:t>
      </w:r>
      <w:r>
        <w:rPr>
          <w:rFonts w:ascii="Calibri"/>
          <w:spacing w:val="-5"/>
        </w:rPr>
        <w:t xml:space="preserve"> </w:t>
      </w:r>
      <w:r>
        <w:rPr>
          <w:rFonts w:ascii="Calibri"/>
        </w:rPr>
        <w:t>CONTROL</w:t>
      </w:r>
      <w:r>
        <w:rPr>
          <w:rFonts w:ascii="Calibri"/>
          <w:spacing w:val="-3"/>
        </w:rPr>
        <w:t xml:space="preserve"> </w:t>
      </w:r>
      <w:r>
        <w:rPr>
          <w:rFonts w:ascii="Calibri"/>
        </w:rPr>
        <w:t>PROCEDURES</w:t>
      </w:r>
      <w:r>
        <w:rPr>
          <w:rFonts w:ascii="Calibri"/>
          <w:spacing w:val="-3"/>
        </w:rPr>
        <w:t xml:space="preserve"> </w:t>
      </w:r>
      <w:r>
        <w:rPr>
          <w:rFonts w:ascii="Calibri"/>
          <w:spacing w:val="-2"/>
        </w:rPr>
        <w:t>ADOPTED</w:t>
      </w:r>
    </w:p>
    <w:p w14:paraId="5A61A16D" w14:textId="77777777" w:rsidR="0041481E" w:rsidRDefault="00000000">
      <w:pPr>
        <w:pStyle w:val="ListParagraph"/>
        <w:numPr>
          <w:ilvl w:val="2"/>
          <w:numId w:val="24"/>
        </w:numPr>
        <w:tabs>
          <w:tab w:val="left" w:pos="1323"/>
          <w:tab w:val="left" w:pos="1327"/>
        </w:tabs>
        <w:spacing w:line="360" w:lineRule="auto"/>
        <w:ind w:left="1327" w:right="878" w:hanging="710"/>
        <w:jc w:val="both"/>
        <w:rPr>
          <w:rFonts w:ascii="Calibri"/>
          <w:sz w:val="24"/>
        </w:rPr>
      </w:pPr>
      <w:r>
        <w:rPr>
          <w:rFonts w:ascii="Calibri"/>
          <w:sz w:val="24"/>
        </w:rPr>
        <w:t>In</w:t>
      </w:r>
      <w:r>
        <w:rPr>
          <w:rFonts w:ascii="Calibri"/>
          <w:spacing w:val="-2"/>
          <w:sz w:val="24"/>
        </w:rPr>
        <w:t xml:space="preserve"> </w:t>
      </w:r>
      <w:r>
        <w:rPr>
          <w:rFonts w:ascii="Calibri"/>
          <w:sz w:val="24"/>
        </w:rPr>
        <w:t>order</w:t>
      </w:r>
      <w:r>
        <w:rPr>
          <w:rFonts w:ascii="Calibri"/>
          <w:spacing w:val="-2"/>
          <w:sz w:val="24"/>
        </w:rPr>
        <w:t xml:space="preserve"> </w:t>
      </w:r>
      <w:r>
        <w:rPr>
          <w:rFonts w:ascii="Calibri"/>
          <w:sz w:val="24"/>
        </w:rPr>
        <w:t>to</w:t>
      </w:r>
      <w:r>
        <w:rPr>
          <w:rFonts w:ascii="Calibri"/>
          <w:spacing w:val="-2"/>
          <w:sz w:val="24"/>
        </w:rPr>
        <w:t xml:space="preserve"> </w:t>
      </w:r>
      <w:r>
        <w:rPr>
          <w:rFonts w:ascii="Calibri"/>
          <w:sz w:val="24"/>
        </w:rPr>
        <w:t>ensure</w:t>
      </w:r>
      <w:r>
        <w:rPr>
          <w:rFonts w:ascii="Calibri"/>
          <w:spacing w:val="-2"/>
          <w:sz w:val="24"/>
        </w:rPr>
        <w:t xml:space="preserve"> </w:t>
      </w:r>
      <w:r>
        <w:rPr>
          <w:rFonts w:ascii="Calibri"/>
          <w:sz w:val="24"/>
        </w:rPr>
        <w:t>the</w:t>
      </w:r>
      <w:r>
        <w:rPr>
          <w:rFonts w:ascii="Calibri"/>
          <w:spacing w:val="-2"/>
          <w:sz w:val="24"/>
        </w:rPr>
        <w:t xml:space="preserve"> </w:t>
      </w:r>
      <w:r>
        <w:rPr>
          <w:rFonts w:ascii="Calibri"/>
          <w:sz w:val="24"/>
        </w:rPr>
        <w:t>accuracy</w:t>
      </w:r>
      <w:r>
        <w:rPr>
          <w:rFonts w:ascii="Calibri"/>
          <w:spacing w:val="-2"/>
          <w:sz w:val="24"/>
        </w:rPr>
        <w:t xml:space="preserve"> </w:t>
      </w:r>
      <w:r>
        <w:rPr>
          <w:rFonts w:ascii="Calibri"/>
          <w:sz w:val="24"/>
        </w:rPr>
        <w:t>of</w:t>
      </w:r>
      <w:r>
        <w:rPr>
          <w:rFonts w:ascii="Calibri"/>
          <w:spacing w:val="-2"/>
          <w:sz w:val="24"/>
        </w:rPr>
        <w:t xml:space="preserve"> </w:t>
      </w:r>
      <w:r>
        <w:rPr>
          <w:rFonts w:ascii="Calibri"/>
          <w:sz w:val="24"/>
        </w:rPr>
        <w:t>the</w:t>
      </w:r>
      <w:r>
        <w:rPr>
          <w:rFonts w:ascii="Calibri"/>
          <w:spacing w:val="-2"/>
          <w:sz w:val="24"/>
        </w:rPr>
        <w:t xml:space="preserve"> </w:t>
      </w:r>
      <w:r>
        <w:rPr>
          <w:rFonts w:ascii="Calibri"/>
          <w:sz w:val="24"/>
        </w:rPr>
        <w:t>analyzed</w:t>
      </w:r>
      <w:r>
        <w:rPr>
          <w:rFonts w:ascii="Calibri"/>
          <w:spacing w:val="-2"/>
          <w:sz w:val="24"/>
        </w:rPr>
        <w:t xml:space="preserve"> </w:t>
      </w:r>
      <w:r>
        <w:rPr>
          <w:rFonts w:ascii="Calibri"/>
          <w:sz w:val="24"/>
        </w:rPr>
        <w:t xml:space="preserve">samples, </w:t>
      </w:r>
      <w:r>
        <w:rPr>
          <w:rFonts w:ascii="Calibri"/>
          <w:b/>
          <w:sz w:val="24"/>
        </w:rPr>
        <w:t>IPT-44</w:t>
      </w:r>
      <w:r>
        <w:rPr>
          <w:rFonts w:ascii="Calibri"/>
          <w:b/>
          <w:spacing w:val="-1"/>
          <w:sz w:val="24"/>
        </w:rPr>
        <w:t xml:space="preserve"> </w:t>
      </w:r>
      <w:r>
        <w:rPr>
          <w:rFonts w:ascii="Calibri"/>
          <w:sz w:val="24"/>
        </w:rPr>
        <w:t>has</w:t>
      </w:r>
      <w:r>
        <w:rPr>
          <w:rFonts w:ascii="Calibri"/>
          <w:spacing w:val="-2"/>
          <w:sz w:val="24"/>
        </w:rPr>
        <w:t xml:space="preserve"> </w:t>
      </w:r>
      <w:r>
        <w:rPr>
          <w:rFonts w:ascii="Calibri"/>
          <w:sz w:val="24"/>
        </w:rPr>
        <w:t>been</w:t>
      </w:r>
      <w:r>
        <w:rPr>
          <w:rFonts w:ascii="Calibri"/>
          <w:spacing w:val="-2"/>
          <w:sz w:val="24"/>
        </w:rPr>
        <w:t xml:space="preserve"> </w:t>
      </w:r>
      <w:r>
        <w:rPr>
          <w:rFonts w:ascii="Calibri"/>
          <w:sz w:val="24"/>
        </w:rPr>
        <w:t>used</w:t>
      </w:r>
      <w:r>
        <w:rPr>
          <w:rFonts w:ascii="Calibri"/>
          <w:spacing w:val="-2"/>
          <w:sz w:val="24"/>
        </w:rPr>
        <w:t xml:space="preserve"> </w:t>
      </w:r>
      <w:r>
        <w:rPr>
          <w:rFonts w:ascii="Calibri"/>
          <w:sz w:val="24"/>
        </w:rPr>
        <w:t>as</w:t>
      </w:r>
      <w:r>
        <w:rPr>
          <w:rFonts w:ascii="Calibri"/>
          <w:spacing w:val="-2"/>
          <w:sz w:val="24"/>
        </w:rPr>
        <w:t xml:space="preserve"> </w:t>
      </w:r>
      <w:r>
        <w:rPr>
          <w:rFonts w:ascii="Calibri"/>
          <w:sz w:val="24"/>
        </w:rPr>
        <w:t>certified</w:t>
      </w:r>
      <w:r>
        <w:rPr>
          <w:rFonts w:ascii="Calibri"/>
          <w:spacing w:val="-2"/>
          <w:sz w:val="24"/>
        </w:rPr>
        <w:t xml:space="preserve"> </w:t>
      </w:r>
      <w:r>
        <w:rPr>
          <w:rFonts w:ascii="Calibri"/>
          <w:sz w:val="24"/>
        </w:rPr>
        <w:t>reference</w:t>
      </w:r>
      <w:r>
        <w:rPr>
          <w:rFonts w:ascii="Calibri"/>
          <w:spacing w:val="-2"/>
          <w:sz w:val="24"/>
        </w:rPr>
        <w:t xml:space="preserve"> </w:t>
      </w:r>
      <w:r>
        <w:rPr>
          <w:rFonts w:ascii="Calibri"/>
          <w:sz w:val="24"/>
        </w:rPr>
        <w:t>material.</w:t>
      </w:r>
      <w:r>
        <w:rPr>
          <w:rFonts w:ascii="Calibri"/>
          <w:spacing w:val="-2"/>
          <w:sz w:val="24"/>
        </w:rPr>
        <w:t xml:space="preserve"> </w:t>
      </w:r>
      <w:r>
        <w:rPr>
          <w:rFonts w:ascii="Calibri"/>
          <w:sz w:val="24"/>
        </w:rPr>
        <w:t>The</w:t>
      </w:r>
      <w:r>
        <w:rPr>
          <w:rFonts w:ascii="Calibri"/>
          <w:spacing w:val="-2"/>
          <w:sz w:val="24"/>
        </w:rPr>
        <w:t xml:space="preserve"> </w:t>
      </w:r>
      <w:r>
        <w:rPr>
          <w:rFonts w:ascii="Calibri"/>
          <w:sz w:val="24"/>
        </w:rPr>
        <w:t>Certified</w:t>
      </w:r>
      <w:r>
        <w:rPr>
          <w:rFonts w:ascii="Calibri"/>
          <w:spacing w:val="-2"/>
          <w:sz w:val="24"/>
        </w:rPr>
        <w:t xml:space="preserve"> </w:t>
      </w:r>
      <w:r>
        <w:rPr>
          <w:rFonts w:ascii="Calibri"/>
          <w:sz w:val="24"/>
        </w:rPr>
        <w:t>Reference Material (CRM) was processed under similar conditions as samples and run after every 20 samples.</w:t>
      </w:r>
    </w:p>
    <w:p w14:paraId="6E7AAB3C" w14:textId="77777777" w:rsidR="0041481E" w:rsidRDefault="00000000">
      <w:pPr>
        <w:pStyle w:val="ListParagraph"/>
        <w:numPr>
          <w:ilvl w:val="2"/>
          <w:numId w:val="24"/>
        </w:numPr>
        <w:tabs>
          <w:tab w:val="left" w:pos="1324"/>
          <w:tab w:val="left" w:pos="1327"/>
        </w:tabs>
        <w:spacing w:line="360" w:lineRule="auto"/>
        <w:ind w:left="1327" w:right="875" w:hanging="709"/>
        <w:jc w:val="both"/>
        <w:rPr>
          <w:rFonts w:ascii="Calibri"/>
          <w:sz w:val="24"/>
        </w:rPr>
      </w:pPr>
      <w:r>
        <w:rPr>
          <w:rFonts w:ascii="Calibri"/>
          <w:sz w:val="24"/>
        </w:rPr>
        <w:t xml:space="preserve">A total 12 nos. of external check samples have been analyzed by Shiva analytical India Private Limited, laboratory, Bangaluru, for 06 radicals by XRF methods, however 4 radicals i.e. </w:t>
      </w:r>
      <w:r>
        <w:rPr>
          <w:rFonts w:ascii="Calibri"/>
          <w:b/>
          <w:sz w:val="24"/>
        </w:rPr>
        <w:t xml:space="preserve">CaO, MgO and </w:t>
      </w:r>
      <w:r>
        <w:rPr>
          <w:b/>
          <w:sz w:val="24"/>
        </w:rPr>
        <w:t>SiO</w:t>
      </w:r>
      <w:r>
        <w:rPr>
          <w:b/>
          <w:sz w:val="24"/>
          <w:vertAlign w:val="subscript"/>
        </w:rPr>
        <w:t>2</w:t>
      </w:r>
      <w:r>
        <w:rPr>
          <w:b/>
          <w:sz w:val="24"/>
        </w:rPr>
        <w:t>, Fe</w:t>
      </w:r>
      <w:r>
        <w:rPr>
          <w:b/>
          <w:sz w:val="24"/>
          <w:vertAlign w:val="subscript"/>
        </w:rPr>
        <w:t>2</w:t>
      </w:r>
      <w:r>
        <w:rPr>
          <w:b/>
          <w:sz w:val="24"/>
        </w:rPr>
        <w:t>O</w:t>
      </w:r>
      <w:r>
        <w:rPr>
          <w:b/>
          <w:sz w:val="24"/>
          <w:vertAlign w:val="subscript"/>
        </w:rPr>
        <w:t>3</w:t>
      </w:r>
      <w:r>
        <w:rPr>
          <w:b/>
          <w:sz w:val="24"/>
        </w:rPr>
        <w:t xml:space="preserve"> </w:t>
      </w:r>
      <w:r>
        <w:rPr>
          <w:rFonts w:ascii="Calibri"/>
          <w:sz w:val="24"/>
        </w:rPr>
        <w:t>analysis have been statically comparing to check the reliability</w:t>
      </w:r>
      <w:r>
        <w:rPr>
          <w:rFonts w:ascii="Calibri"/>
          <w:spacing w:val="-12"/>
          <w:sz w:val="24"/>
        </w:rPr>
        <w:t xml:space="preserve"> </w:t>
      </w:r>
      <w:r>
        <w:rPr>
          <w:rFonts w:ascii="Calibri"/>
          <w:sz w:val="24"/>
        </w:rPr>
        <w:t>of</w:t>
      </w:r>
      <w:r>
        <w:rPr>
          <w:rFonts w:ascii="Calibri"/>
          <w:spacing w:val="-12"/>
          <w:sz w:val="24"/>
        </w:rPr>
        <w:t xml:space="preserve"> </w:t>
      </w:r>
      <w:r>
        <w:rPr>
          <w:rFonts w:ascii="Calibri"/>
          <w:sz w:val="24"/>
        </w:rPr>
        <w:t>chemical</w:t>
      </w:r>
      <w:r>
        <w:rPr>
          <w:rFonts w:ascii="Calibri"/>
          <w:spacing w:val="-13"/>
          <w:sz w:val="24"/>
        </w:rPr>
        <w:t xml:space="preserve"> </w:t>
      </w:r>
      <w:r>
        <w:rPr>
          <w:rFonts w:ascii="Calibri"/>
          <w:sz w:val="24"/>
        </w:rPr>
        <w:t>analysis</w:t>
      </w:r>
      <w:r>
        <w:rPr>
          <w:rFonts w:ascii="Calibri"/>
          <w:spacing w:val="-12"/>
          <w:sz w:val="24"/>
        </w:rPr>
        <w:t xml:space="preserve"> </w:t>
      </w:r>
      <w:r>
        <w:rPr>
          <w:rFonts w:ascii="Calibri"/>
          <w:sz w:val="24"/>
        </w:rPr>
        <w:t>and</w:t>
      </w:r>
      <w:r>
        <w:rPr>
          <w:rFonts w:ascii="Calibri"/>
          <w:spacing w:val="-12"/>
          <w:sz w:val="24"/>
        </w:rPr>
        <w:t xml:space="preserve"> </w:t>
      </w:r>
      <w:r>
        <w:rPr>
          <w:rFonts w:ascii="Calibri"/>
          <w:sz w:val="24"/>
        </w:rPr>
        <w:t>the</w:t>
      </w:r>
      <w:r>
        <w:rPr>
          <w:rFonts w:ascii="Calibri"/>
          <w:spacing w:val="-13"/>
          <w:sz w:val="24"/>
        </w:rPr>
        <w:t xml:space="preserve"> </w:t>
      </w:r>
      <w:r>
        <w:rPr>
          <w:rFonts w:ascii="Calibri"/>
          <w:sz w:val="24"/>
        </w:rPr>
        <w:t>results</w:t>
      </w:r>
      <w:r>
        <w:rPr>
          <w:rFonts w:ascii="Calibri"/>
          <w:spacing w:val="-12"/>
          <w:sz w:val="24"/>
        </w:rPr>
        <w:t xml:space="preserve"> </w:t>
      </w:r>
      <w:r>
        <w:rPr>
          <w:rFonts w:ascii="Calibri"/>
          <w:sz w:val="24"/>
        </w:rPr>
        <w:t>are</w:t>
      </w:r>
      <w:r>
        <w:rPr>
          <w:rFonts w:ascii="Calibri"/>
          <w:spacing w:val="-12"/>
          <w:sz w:val="24"/>
        </w:rPr>
        <w:t xml:space="preserve"> </w:t>
      </w:r>
      <w:r>
        <w:rPr>
          <w:rFonts w:ascii="Calibri"/>
          <w:sz w:val="24"/>
        </w:rPr>
        <w:t>given</w:t>
      </w:r>
      <w:r>
        <w:rPr>
          <w:rFonts w:ascii="Calibri"/>
          <w:spacing w:val="-13"/>
          <w:sz w:val="24"/>
        </w:rPr>
        <w:t xml:space="preserve"> </w:t>
      </w:r>
      <w:r>
        <w:rPr>
          <w:rFonts w:ascii="Calibri"/>
          <w:sz w:val="24"/>
        </w:rPr>
        <w:t>in</w:t>
      </w:r>
      <w:r>
        <w:rPr>
          <w:rFonts w:ascii="Calibri"/>
          <w:spacing w:val="-8"/>
          <w:sz w:val="24"/>
        </w:rPr>
        <w:t xml:space="preserve"> </w:t>
      </w:r>
      <w:r>
        <w:rPr>
          <w:rFonts w:ascii="Calibri"/>
          <w:b/>
          <w:sz w:val="24"/>
        </w:rPr>
        <w:t>Annexure</w:t>
      </w:r>
      <w:r>
        <w:rPr>
          <w:rFonts w:ascii="Calibri"/>
          <w:b/>
          <w:spacing w:val="-12"/>
          <w:sz w:val="24"/>
        </w:rPr>
        <w:t xml:space="preserve"> </w:t>
      </w:r>
      <w:r>
        <w:rPr>
          <w:rFonts w:ascii="Calibri"/>
          <w:b/>
          <w:sz w:val="24"/>
        </w:rPr>
        <w:t>IV</w:t>
      </w:r>
      <w:r>
        <w:rPr>
          <w:rFonts w:ascii="Calibri"/>
          <w:sz w:val="24"/>
        </w:rPr>
        <w:t>.</w:t>
      </w:r>
      <w:r>
        <w:rPr>
          <w:rFonts w:ascii="Calibri"/>
          <w:spacing w:val="-12"/>
          <w:sz w:val="24"/>
        </w:rPr>
        <w:t xml:space="preserve"> </w:t>
      </w:r>
      <w:r>
        <w:rPr>
          <w:rFonts w:ascii="Calibri"/>
          <w:sz w:val="24"/>
        </w:rPr>
        <w:t>Statistical</w:t>
      </w:r>
      <w:r>
        <w:rPr>
          <w:rFonts w:ascii="Calibri"/>
          <w:spacing w:val="-13"/>
          <w:sz w:val="24"/>
        </w:rPr>
        <w:t xml:space="preserve"> </w:t>
      </w:r>
      <w:r>
        <w:rPr>
          <w:rFonts w:ascii="Calibri"/>
          <w:sz w:val="24"/>
        </w:rPr>
        <w:t>comparison</w:t>
      </w:r>
      <w:r>
        <w:rPr>
          <w:rFonts w:ascii="Calibri"/>
          <w:spacing w:val="-12"/>
          <w:sz w:val="24"/>
        </w:rPr>
        <w:t xml:space="preserve"> </w:t>
      </w:r>
      <w:r>
        <w:rPr>
          <w:rFonts w:ascii="Calibri"/>
          <w:sz w:val="24"/>
        </w:rPr>
        <w:t>has</w:t>
      </w:r>
      <w:r>
        <w:rPr>
          <w:rFonts w:ascii="Calibri"/>
          <w:spacing w:val="-12"/>
          <w:sz w:val="24"/>
        </w:rPr>
        <w:t xml:space="preserve"> </w:t>
      </w:r>
      <w:r>
        <w:rPr>
          <w:rFonts w:ascii="Calibri"/>
          <w:sz w:val="24"/>
        </w:rPr>
        <w:t>been</w:t>
      </w:r>
      <w:r>
        <w:rPr>
          <w:rFonts w:ascii="Calibri"/>
          <w:spacing w:val="-13"/>
          <w:sz w:val="24"/>
        </w:rPr>
        <w:t xml:space="preserve"> </w:t>
      </w:r>
      <w:r>
        <w:rPr>
          <w:rFonts w:ascii="Calibri"/>
          <w:sz w:val="24"/>
        </w:rPr>
        <w:t>furnished</w:t>
      </w:r>
      <w:r>
        <w:rPr>
          <w:rFonts w:ascii="Calibri"/>
          <w:spacing w:val="-12"/>
          <w:sz w:val="24"/>
        </w:rPr>
        <w:t xml:space="preserve"> </w:t>
      </w:r>
      <w:r>
        <w:rPr>
          <w:rFonts w:ascii="Calibri"/>
          <w:sz w:val="24"/>
        </w:rPr>
        <w:t>below</w:t>
      </w:r>
      <w:r>
        <w:rPr>
          <w:rFonts w:ascii="Calibri"/>
          <w:spacing w:val="-12"/>
          <w:sz w:val="24"/>
        </w:rPr>
        <w:t xml:space="preserve"> </w:t>
      </w:r>
      <w:r>
        <w:rPr>
          <w:rFonts w:ascii="Calibri"/>
          <w:sz w:val="24"/>
        </w:rPr>
        <w:t>in</w:t>
      </w:r>
      <w:r>
        <w:rPr>
          <w:rFonts w:ascii="Calibri"/>
          <w:spacing w:val="-13"/>
          <w:sz w:val="24"/>
        </w:rPr>
        <w:t xml:space="preserve"> </w:t>
      </w:r>
      <w:r>
        <w:rPr>
          <w:rFonts w:ascii="Calibri"/>
          <w:sz w:val="24"/>
        </w:rPr>
        <w:t>the</w:t>
      </w:r>
      <w:r>
        <w:rPr>
          <w:rFonts w:ascii="Calibri"/>
          <w:spacing w:val="-12"/>
          <w:sz w:val="24"/>
        </w:rPr>
        <w:t xml:space="preserve"> </w:t>
      </w:r>
      <w:r>
        <w:rPr>
          <w:rFonts w:ascii="Calibri"/>
          <w:sz w:val="24"/>
        </w:rPr>
        <w:t xml:space="preserve">following </w:t>
      </w:r>
      <w:r>
        <w:rPr>
          <w:rFonts w:ascii="Calibri"/>
          <w:b/>
          <w:sz w:val="24"/>
        </w:rPr>
        <w:t xml:space="preserve">Table No.15.1. </w:t>
      </w:r>
      <w:r>
        <w:rPr>
          <w:rFonts w:ascii="Calibri"/>
          <w:sz w:val="24"/>
        </w:rPr>
        <w:t xml:space="preserve">and corresponding </w:t>
      </w:r>
      <w:r>
        <w:rPr>
          <w:rFonts w:ascii="Calibri"/>
          <w:b/>
          <w:sz w:val="24"/>
        </w:rPr>
        <w:t>Figure No.18.</w:t>
      </w:r>
    </w:p>
    <w:p w14:paraId="7308186D" w14:textId="77777777" w:rsidR="0041481E" w:rsidRDefault="00000000">
      <w:pPr>
        <w:ind w:left="745" w:right="293"/>
        <w:jc w:val="center"/>
        <w:rPr>
          <w:b/>
          <w:sz w:val="24"/>
        </w:rPr>
      </w:pPr>
      <w:r>
        <w:rPr>
          <w:b/>
          <w:sz w:val="24"/>
        </w:rPr>
        <w:t>Table</w:t>
      </w:r>
      <w:r>
        <w:rPr>
          <w:b/>
          <w:spacing w:val="-3"/>
          <w:sz w:val="24"/>
        </w:rPr>
        <w:t xml:space="preserve"> </w:t>
      </w:r>
      <w:r>
        <w:rPr>
          <w:b/>
          <w:sz w:val="24"/>
        </w:rPr>
        <w:t>No.-</w:t>
      </w:r>
      <w:r>
        <w:rPr>
          <w:b/>
          <w:spacing w:val="-4"/>
          <w:sz w:val="24"/>
        </w:rPr>
        <w:t>15.1</w:t>
      </w:r>
    </w:p>
    <w:p w14:paraId="189E02B7" w14:textId="77777777" w:rsidR="0041481E" w:rsidRDefault="00000000">
      <w:pPr>
        <w:spacing w:before="138"/>
        <w:ind w:left="452" w:right="710"/>
        <w:jc w:val="center"/>
        <w:rPr>
          <w:b/>
          <w:sz w:val="24"/>
        </w:rPr>
      </w:pPr>
      <w:r>
        <w:rPr>
          <w:b/>
          <w:noProof/>
          <w:sz w:val="24"/>
        </w:rPr>
        <w:drawing>
          <wp:anchor distT="0" distB="0" distL="0" distR="0" simplePos="0" relativeHeight="15747584" behindDoc="0" locked="0" layoutInCell="1" allowOverlap="1" wp14:anchorId="43AB555E" wp14:editId="1EF6CAC5">
            <wp:simplePos x="0" y="0"/>
            <wp:positionH relativeFrom="page">
              <wp:posOffset>645159</wp:posOffset>
            </wp:positionH>
            <wp:positionV relativeFrom="paragraph">
              <wp:posOffset>431797</wp:posOffset>
            </wp:positionV>
            <wp:extent cx="9676765" cy="3050539"/>
            <wp:effectExtent l="0" t="0" r="0" b="0"/>
            <wp:wrapNone/>
            <wp:docPr id="130" name="Image 13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30" name="Image 130"/>
                    <pic:cNvPicPr/>
                  </pic:nvPicPr>
                  <pic:blipFill>
                    <a:blip r:embed="rId86" cstate="print"/>
                    <a:stretch>
                      <a:fillRect/>
                    </a:stretch>
                  </pic:blipFill>
                  <pic:spPr>
                    <a:xfrm>
                      <a:off x="0" y="0"/>
                      <a:ext cx="9676765" cy="3050539"/>
                    </a:xfrm>
                    <a:prstGeom prst="rect">
                      <a:avLst/>
                    </a:prstGeom>
                  </pic:spPr>
                </pic:pic>
              </a:graphicData>
            </a:graphic>
          </wp:anchor>
        </w:drawing>
      </w:r>
      <w:r>
        <w:rPr>
          <w:b/>
          <w:sz w:val="24"/>
        </w:rPr>
        <w:t>Comparison</w:t>
      </w:r>
      <w:r>
        <w:rPr>
          <w:b/>
          <w:spacing w:val="-3"/>
          <w:sz w:val="24"/>
        </w:rPr>
        <w:t xml:space="preserve"> </w:t>
      </w:r>
      <w:r>
        <w:rPr>
          <w:b/>
          <w:sz w:val="24"/>
        </w:rPr>
        <w:t>of</w:t>
      </w:r>
      <w:r>
        <w:rPr>
          <w:b/>
          <w:spacing w:val="-2"/>
          <w:sz w:val="24"/>
        </w:rPr>
        <w:t xml:space="preserve"> </w:t>
      </w:r>
      <w:r>
        <w:rPr>
          <w:b/>
          <w:sz w:val="24"/>
        </w:rPr>
        <w:t>Primary</w:t>
      </w:r>
      <w:r>
        <w:rPr>
          <w:b/>
          <w:spacing w:val="-2"/>
          <w:sz w:val="24"/>
        </w:rPr>
        <w:t xml:space="preserve"> </w:t>
      </w:r>
      <w:r>
        <w:rPr>
          <w:b/>
          <w:sz w:val="24"/>
        </w:rPr>
        <w:t>and</w:t>
      </w:r>
      <w:r>
        <w:rPr>
          <w:b/>
          <w:spacing w:val="-2"/>
          <w:sz w:val="24"/>
        </w:rPr>
        <w:t xml:space="preserve"> </w:t>
      </w:r>
      <w:r>
        <w:rPr>
          <w:b/>
          <w:sz w:val="24"/>
        </w:rPr>
        <w:t>External</w:t>
      </w:r>
      <w:r>
        <w:rPr>
          <w:b/>
          <w:spacing w:val="-2"/>
          <w:sz w:val="24"/>
        </w:rPr>
        <w:t xml:space="preserve"> </w:t>
      </w:r>
      <w:r>
        <w:rPr>
          <w:b/>
          <w:sz w:val="24"/>
        </w:rPr>
        <w:t>Check</w:t>
      </w:r>
      <w:r>
        <w:rPr>
          <w:b/>
          <w:spacing w:val="-3"/>
          <w:sz w:val="24"/>
        </w:rPr>
        <w:t xml:space="preserve"> </w:t>
      </w:r>
      <w:r>
        <w:rPr>
          <w:b/>
          <w:sz w:val="24"/>
        </w:rPr>
        <w:t>Sample</w:t>
      </w:r>
      <w:r>
        <w:rPr>
          <w:b/>
          <w:spacing w:val="-2"/>
          <w:sz w:val="24"/>
        </w:rPr>
        <w:t xml:space="preserve"> </w:t>
      </w:r>
      <w:r>
        <w:rPr>
          <w:b/>
          <w:sz w:val="24"/>
        </w:rPr>
        <w:t>of</w:t>
      </w:r>
      <w:r>
        <w:rPr>
          <w:b/>
          <w:spacing w:val="-2"/>
          <w:sz w:val="24"/>
        </w:rPr>
        <w:t xml:space="preserve"> </w:t>
      </w:r>
      <w:r>
        <w:rPr>
          <w:b/>
          <w:sz w:val="24"/>
        </w:rPr>
        <w:t>Cao%,</w:t>
      </w:r>
      <w:r>
        <w:rPr>
          <w:b/>
          <w:spacing w:val="-2"/>
          <w:sz w:val="24"/>
        </w:rPr>
        <w:t xml:space="preserve"> </w:t>
      </w:r>
      <w:r>
        <w:rPr>
          <w:b/>
          <w:sz w:val="24"/>
        </w:rPr>
        <w:t>MgO%,</w:t>
      </w:r>
      <w:r>
        <w:rPr>
          <w:b/>
          <w:spacing w:val="-2"/>
          <w:sz w:val="24"/>
        </w:rPr>
        <w:t xml:space="preserve"> </w:t>
      </w:r>
      <w:r>
        <w:rPr>
          <w:b/>
          <w:sz w:val="24"/>
        </w:rPr>
        <w:t>Fe2O3%,</w:t>
      </w:r>
      <w:r>
        <w:rPr>
          <w:b/>
          <w:spacing w:val="-2"/>
          <w:sz w:val="24"/>
        </w:rPr>
        <w:t xml:space="preserve"> </w:t>
      </w:r>
      <w:r>
        <w:rPr>
          <w:b/>
          <w:spacing w:val="-4"/>
          <w:sz w:val="24"/>
        </w:rPr>
        <w:t>SiO2</w:t>
      </w:r>
    </w:p>
    <w:p w14:paraId="00DAD65D" w14:textId="77777777" w:rsidR="0041481E" w:rsidRDefault="0041481E">
      <w:pPr>
        <w:jc w:val="center"/>
        <w:rPr>
          <w:b/>
          <w:sz w:val="24"/>
        </w:rPr>
        <w:sectPr w:rsidR="0041481E">
          <w:footerReference w:type="default" r:id="rId87"/>
          <w:pgSz w:w="16840" w:h="11910" w:orient="landscape"/>
          <w:pgMar w:top="1340" w:right="566" w:bottom="1180" w:left="992" w:header="0" w:footer="981" w:gutter="0"/>
          <w:cols w:space="720"/>
        </w:sectPr>
      </w:pPr>
    </w:p>
    <w:p w14:paraId="665E63E2" w14:textId="77777777" w:rsidR="0041481E" w:rsidRDefault="00000000">
      <w:pPr>
        <w:pStyle w:val="Heading1"/>
        <w:spacing w:before="319"/>
        <w:ind w:left="452" w:right="745"/>
      </w:pPr>
      <w:r>
        <w:rPr>
          <w:color w:val="595959"/>
        </w:rPr>
        <w:lastRenderedPageBreak/>
        <w:t>Primary</w:t>
      </w:r>
      <w:r>
        <w:rPr>
          <w:color w:val="595959"/>
          <w:spacing w:val="41"/>
          <w:w w:val="150"/>
        </w:rPr>
        <w:t xml:space="preserve"> </w:t>
      </w:r>
      <w:r>
        <w:rPr>
          <w:color w:val="595959"/>
        </w:rPr>
        <w:t>Vs</w:t>
      </w:r>
      <w:r>
        <w:rPr>
          <w:color w:val="595959"/>
          <w:spacing w:val="42"/>
          <w:w w:val="150"/>
        </w:rPr>
        <w:t xml:space="preserve"> </w:t>
      </w:r>
      <w:r>
        <w:rPr>
          <w:color w:val="595959"/>
        </w:rPr>
        <w:t>External</w:t>
      </w:r>
      <w:r>
        <w:rPr>
          <w:color w:val="595959"/>
          <w:spacing w:val="-1"/>
        </w:rPr>
        <w:t xml:space="preserve"> </w:t>
      </w:r>
      <w:r>
        <w:rPr>
          <w:color w:val="595959"/>
        </w:rPr>
        <w:t>Analysis</w:t>
      </w:r>
      <w:r>
        <w:rPr>
          <w:color w:val="595959"/>
          <w:spacing w:val="-2"/>
        </w:rPr>
        <w:t xml:space="preserve"> </w:t>
      </w:r>
      <w:r>
        <w:rPr>
          <w:color w:val="595959"/>
        </w:rPr>
        <w:t>Cao%,</w:t>
      </w:r>
      <w:r>
        <w:rPr>
          <w:color w:val="595959"/>
          <w:spacing w:val="-1"/>
        </w:rPr>
        <w:t xml:space="preserve"> </w:t>
      </w:r>
      <w:r>
        <w:rPr>
          <w:color w:val="595959"/>
        </w:rPr>
        <w:t>MgO%,</w:t>
      </w:r>
      <w:r>
        <w:rPr>
          <w:color w:val="595959"/>
          <w:spacing w:val="-2"/>
        </w:rPr>
        <w:t xml:space="preserve"> </w:t>
      </w:r>
      <w:r>
        <w:rPr>
          <w:color w:val="595959"/>
        </w:rPr>
        <w:t>Fe2O3%,</w:t>
      </w:r>
      <w:r>
        <w:rPr>
          <w:color w:val="595959"/>
          <w:spacing w:val="-1"/>
        </w:rPr>
        <w:t xml:space="preserve"> </w:t>
      </w:r>
      <w:r>
        <w:rPr>
          <w:color w:val="595959"/>
          <w:spacing w:val="-2"/>
        </w:rPr>
        <w:t>SiO2%</w:t>
      </w:r>
    </w:p>
    <w:p w14:paraId="4E2AB47C" w14:textId="77777777" w:rsidR="0041481E" w:rsidRDefault="0041481E">
      <w:pPr>
        <w:pStyle w:val="BodyText"/>
        <w:rPr>
          <w:b/>
          <w:sz w:val="28"/>
        </w:rPr>
      </w:pPr>
    </w:p>
    <w:p w14:paraId="575AE71E" w14:textId="77777777" w:rsidR="0041481E" w:rsidRDefault="0041481E">
      <w:pPr>
        <w:pStyle w:val="BodyText"/>
        <w:spacing w:before="213"/>
        <w:rPr>
          <w:b/>
          <w:sz w:val="28"/>
        </w:rPr>
      </w:pPr>
    </w:p>
    <w:p w14:paraId="55613D38" w14:textId="77777777" w:rsidR="0041481E" w:rsidRDefault="00000000">
      <w:pPr>
        <w:ind w:left="628"/>
        <w:rPr>
          <w:rFonts w:ascii="Calibri"/>
          <w:sz w:val="28"/>
        </w:rPr>
      </w:pPr>
      <w:r>
        <w:rPr>
          <w:rFonts w:ascii="Calibri"/>
          <w:color w:val="595959"/>
          <w:spacing w:val="-2"/>
          <w:sz w:val="28"/>
        </w:rPr>
        <w:t>60.00</w:t>
      </w:r>
    </w:p>
    <w:p w14:paraId="0E766696" w14:textId="77777777" w:rsidR="0041481E" w:rsidRDefault="0041481E">
      <w:pPr>
        <w:pStyle w:val="BodyText"/>
        <w:spacing w:before="183"/>
        <w:rPr>
          <w:rFonts w:ascii="Calibri"/>
          <w:sz w:val="28"/>
        </w:rPr>
      </w:pPr>
    </w:p>
    <w:p w14:paraId="6F4A48C7" w14:textId="77777777" w:rsidR="0041481E" w:rsidRDefault="00000000">
      <w:pPr>
        <w:ind w:left="668"/>
        <w:rPr>
          <w:rFonts w:ascii="Calibri"/>
          <w:sz w:val="28"/>
        </w:rPr>
      </w:pPr>
      <w:r>
        <w:rPr>
          <w:rFonts w:ascii="Calibri"/>
          <w:color w:val="595959"/>
          <w:spacing w:val="-2"/>
          <w:sz w:val="28"/>
        </w:rPr>
        <w:t>50.00</w:t>
      </w:r>
    </w:p>
    <w:p w14:paraId="0FD6F4A7" w14:textId="77777777" w:rsidR="0041481E" w:rsidRDefault="0041481E">
      <w:pPr>
        <w:pStyle w:val="BodyText"/>
        <w:spacing w:before="169"/>
        <w:rPr>
          <w:rFonts w:ascii="Calibri"/>
          <w:sz w:val="28"/>
        </w:rPr>
      </w:pPr>
    </w:p>
    <w:p w14:paraId="447475F9" w14:textId="77777777" w:rsidR="0041481E" w:rsidRDefault="00000000">
      <w:pPr>
        <w:ind w:left="708"/>
        <w:rPr>
          <w:rFonts w:ascii="Calibri"/>
          <w:sz w:val="28"/>
        </w:rPr>
      </w:pPr>
      <w:r>
        <w:rPr>
          <w:rFonts w:ascii="Calibri"/>
          <w:color w:val="595959"/>
          <w:spacing w:val="-2"/>
          <w:sz w:val="28"/>
        </w:rPr>
        <w:t>40.00</w:t>
      </w:r>
    </w:p>
    <w:p w14:paraId="42DE99FD" w14:textId="77777777" w:rsidR="0041481E" w:rsidRDefault="0041481E">
      <w:pPr>
        <w:pStyle w:val="BodyText"/>
        <w:spacing w:before="157"/>
        <w:rPr>
          <w:rFonts w:ascii="Calibri"/>
          <w:sz w:val="28"/>
        </w:rPr>
      </w:pPr>
    </w:p>
    <w:p w14:paraId="70C65227" w14:textId="77777777" w:rsidR="0041481E" w:rsidRDefault="00000000">
      <w:pPr>
        <w:ind w:left="747"/>
        <w:rPr>
          <w:rFonts w:ascii="Calibri"/>
          <w:sz w:val="28"/>
        </w:rPr>
      </w:pPr>
      <w:r>
        <w:rPr>
          <w:rFonts w:ascii="Calibri"/>
          <w:color w:val="595959"/>
          <w:spacing w:val="-2"/>
          <w:sz w:val="28"/>
        </w:rPr>
        <w:t>30.00</w:t>
      </w:r>
    </w:p>
    <w:p w14:paraId="034A9ACE" w14:textId="77777777" w:rsidR="0041481E" w:rsidRDefault="0041481E">
      <w:pPr>
        <w:pStyle w:val="BodyText"/>
        <w:spacing w:before="145"/>
        <w:rPr>
          <w:rFonts w:ascii="Calibri"/>
          <w:sz w:val="28"/>
        </w:rPr>
      </w:pPr>
    </w:p>
    <w:p w14:paraId="60219565" w14:textId="77777777" w:rsidR="0041481E" w:rsidRDefault="00000000">
      <w:pPr>
        <w:ind w:left="785"/>
        <w:rPr>
          <w:rFonts w:ascii="Calibri"/>
          <w:sz w:val="28"/>
        </w:rPr>
      </w:pPr>
      <w:r>
        <w:rPr>
          <w:rFonts w:ascii="Calibri"/>
          <w:color w:val="595959"/>
          <w:spacing w:val="-2"/>
          <w:sz w:val="28"/>
        </w:rPr>
        <w:t>20.00</w:t>
      </w:r>
    </w:p>
    <w:p w14:paraId="036D2541" w14:textId="77777777" w:rsidR="0041481E" w:rsidRDefault="0041481E">
      <w:pPr>
        <w:pStyle w:val="BodyText"/>
        <w:spacing w:before="187"/>
        <w:rPr>
          <w:rFonts w:ascii="Calibri"/>
          <w:sz w:val="20"/>
        </w:rPr>
      </w:pPr>
    </w:p>
    <w:p w14:paraId="0D3AE5C4" w14:textId="77777777" w:rsidR="0041481E" w:rsidRDefault="0041481E">
      <w:pPr>
        <w:pStyle w:val="BodyText"/>
        <w:rPr>
          <w:rFonts w:ascii="Calibri"/>
          <w:sz w:val="20"/>
        </w:rPr>
        <w:sectPr w:rsidR="0041481E">
          <w:pgSz w:w="16840" w:h="11910" w:orient="landscape"/>
          <w:pgMar w:top="1340" w:right="566" w:bottom="1180" w:left="992" w:header="0" w:footer="981" w:gutter="0"/>
          <w:cols w:space="720"/>
        </w:sectPr>
      </w:pPr>
    </w:p>
    <w:p w14:paraId="278D37B1" w14:textId="77777777" w:rsidR="0041481E" w:rsidRDefault="00000000">
      <w:pPr>
        <w:spacing w:before="44"/>
        <w:ind w:right="35"/>
        <w:jc w:val="right"/>
        <w:rPr>
          <w:rFonts w:ascii="Calibri"/>
          <w:sz w:val="28"/>
        </w:rPr>
      </w:pPr>
      <w:r>
        <w:rPr>
          <w:rFonts w:ascii="Calibri"/>
          <w:color w:val="595959"/>
          <w:spacing w:val="-2"/>
          <w:sz w:val="28"/>
        </w:rPr>
        <w:t>10.00</w:t>
      </w:r>
    </w:p>
    <w:p w14:paraId="6F9E5093" w14:textId="77777777" w:rsidR="0041481E" w:rsidRDefault="0041481E">
      <w:pPr>
        <w:pStyle w:val="BodyText"/>
        <w:spacing w:before="121"/>
        <w:rPr>
          <w:rFonts w:ascii="Calibri"/>
          <w:sz w:val="28"/>
        </w:rPr>
      </w:pPr>
    </w:p>
    <w:p w14:paraId="2785F7FD" w14:textId="77777777" w:rsidR="0041481E" w:rsidRDefault="00000000">
      <w:pPr>
        <w:jc w:val="right"/>
        <w:rPr>
          <w:rFonts w:ascii="Calibri"/>
          <w:sz w:val="28"/>
        </w:rPr>
      </w:pPr>
      <w:r>
        <w:rPr>
          <w:rFonts w:ascii="Calibri"/>
          <w:color w:val="595959"/>
          <w:spacing w:val="-4"/>
          <w:sz w:val="28"/>
        </w:rPr>
        <w:t>0.00</w:t>
      </w:r>
    </w:p>
    <w:p w14:paraId="59875DA1" w14:textId="77777777" w:rsidR="0041481E" w:rsidRDefault="00000000">
      <w:pPr>
        <w:pStyle w:val="BodyText"/>
        <w:rPr>
          <w:rFonts w:ascii="Calibri"/>
        </w:rPr>
      </w:pPr>
      <w:r>
        <w:br w:type="column"/>
      </w:r>
    </w:p>
    <w:p w14:paraId="391FD696" w14:textId="77777777" w:rsidR="0041481E" w:rsidRDefault="0041481E">
      <w:pPr>
        <w:pStyle w:val="BodyText"/>
        <w:rPr>
          <w:rFonts w:ascii="Calibri"/>
        </w:rPr>
      </w:pPr>
    </w:p>
    <w:p w14:paraId="1577FDF4" w14:textId="77777777" w:rsidR="0041481E" w:rsidRDefault="0041481E">
      <w:pPr>
        <w:pStyle w:val="BodyText"/>
        <w:rPr>
          <w:rFonts w:ascii="Calibri"/>
        </w:rPr>
      </w:pPr>
    </w:p>
    <w:p w14:paraId="37563BBA" w14:textId="77777777" w:rsidR="0041481E" w:rsidRDefault="0041481E">
      <w:pPr>
        <w:pStyle w:val="BodyText"/>
        <w:spacing w:before="30"/>
        <w:rPr>
          <w:rFonts w:ascii="Calibri"/>
        </w:rPr>
      </w:pPr>
    </w:p>
    <w:p w14:paraId="023E305B" w14:textId="77777777" w:rsidR="0041481E" w:rsidRDefault="00000000">
      <w:pPr>
        <w:pStyle w:val="BodyText"/>
        <w:ind w:left="288"/>
        <w:rPr>
          <w:rFonts w:ascii="Calibri"/>
        </w:rPr>
      </w:pPr>
      <w:r>
        <w:rPr>
          <w:rFonts w:ascii="Calibri"/>
          <w:color w:val="595959"/>
        </w:rPr>
        <w:t>VDK-</w:t>
      </w:r>
    </w:p>
    <w:p w14:paraId="26D1C81C" w14:textId="77777777" w:rsidR="0041481E" w:rsidRDefault="00000000">
      <w:pPr>
        <w:pStyle w:val="BodyText"/>
        <w:rPr>
          <w:rFonts w:ascii="Calibri"/>
        </w:rPr>
      </w:pPr>
      <w:r>
        <w:br w:type="column"/>
      </w:r>
    </w:p>
    <w:p w14:paraId="58F6A4BA" w14:textId="77777777" w:rsidR="0041481E" w:rsidRDefault="0041481E">
      <w:pPr>
        <w:pStyle w:val="BodyText"/>
        <w:rPr>
          <w:rFonts w:ascii="Calibri"/>
        </w:rPr>
      </w:pPr>
    </w:p>
    <w:p w14:paraId="091A5A27" w14:textId="77777777" w:rsidR="0041481E" w:rsidRDefault="0041481E">
      <w:pPr>
        <w:pStyle w:val="BodyText"/>
        <w:rPr>
          <w:rFonts w:ascii="Calibri"/>
        </w:rPr>
      </w:pPr>
    </w:p>
    <w:p w14:paraId="530130D5" w14:textId="77777777" w:rsidR="0041481E" w:rsidRDefault="0041481E">
      <w:pPr>
        <w:pStyle w:val="BodyText"/>
        <w:spacing w:before="119"/>
        <w:rPr>
          <w:rFonts w:ascii="Calibri"/>
        </w:rPr>
      </w:pPr>
    </w:p>
    <w:p w14:paraId="6FBB2ABA" w14:textId="77777777" w:rsidR="0041481E" w:rsidRDefault="00000000">
      <w:pPr>
        <w:pStyle w:val="BodyText"/>
        <w:spacing w:before="1" w:line="232" w:lineRule="exact"/>
        <w:ind w:left="170"/>
        <w:rPr>
          <w:rFonts w:ascii="Calibri"/>
        </w:rPr>
      </w:pPr>
      <w:r>
        <w:rPr>
          <w:rFonts w:ascii="Calibri"/>
          <w:color w:val="595959"/>
        </w:rPr>
        <w:t>VDK-</w:t>
      </w:r>
    </w:p>
    <w:p w14:paraId="7A63091E" w14:textId="77777777" w:rsidR="0041481E" w:rsidRDefault="00000000">
      <w:pPr>
        <w:pStyle w:val="BodyText"/>
        <w:rPr>
          <w:rFonts w:ascii="Calibri"/>
        </w:rPr>
      </w:pPr>
      <w:r>
        <w:br w:type="column"/>
      </w:r>
    </w:p>
    <w:p w14:paraId="4461C54D" w14:textId="77777777" w:rsidR="0041481E" w:rsidRDefault="0041481E">
      <w:pPr>
        <w:pStyle w:val="BodyText"/>
        <w:rPr>
          <w:rFonts w:ascii="Calibri"/>
        </w:rPr>
      </w:pPr>
    </w:p>
    <w:p w14:paraId="75DAE91F" w14:textId="77777777" w:rsidR="0041481E" w:rsidRDefault="0041481E">
      <w:pPr>
        <w:pStyle w:val="BodyText"/>
        <w:rPr>
          <w:rFonts w:ascii="Calibri"/>
        </w:rPr>
      </w:pPr>
    </w:p>
    <w:p w14:paraId="6A2E3568" w14:textId="77777777" w:rsidR="0041481E" w:rsidRDefault="0041481E">
      <w:pPr>
        <w:pStyle w:val="BodyText"/>
        <w:spacing w:before="210"/>
        <w:rPr>
          <w:rFonts w:ascii="Calibri"/>
        </w:rPr>
      </w:pPr>
    </w:p>
    <w:p w14:paraId="09C3CD65" w14:textId="77777777" w:rsidR="0041481E" w:rsidRDefault="00000000">
      <w:pPr>
        <w:pStyle w:val="BodyText"/>
        <w:spacing w:line="141" w:lineRule="exact"/>
        <w:ind w:left="182"/>
        <w:rPr>
          <w:rFonts w:ascii="Calibri"/>
        </w:rPr>
      </w:pPr>
      <w:r>
        <w:rPr>
          <w:rFonts w:ascii="Calibri"/>
          <w:color w:val="595959"/>
        </w:rPr>
        <w:t>VDK-</w:t>
      </w:r>
    </w:p>
    <w:p w14:paraId="37AB63C6" w14:textId="77777777" w:rsidR="0041481E" w:rsidRDefault="00000000">
      <w:pPr>
        <w:spacing w:before="154" w:line="235" w:lineRule="auto"/>
        <w:ind w:left="1447" w:right="951" w:firstLine="138"/>
        <w:rPr>
          <w:rFonts w:ascii="Calibri"/>
          <w:sz w:val="18"/>
        </w:rPr>
      </w:pPr>
      <w:r>
        <w:br w:type="column"/>
      </w:r>
      <w:r>
        <w:rPr>
          <w:rFonts w:ascii="Calibri"/>
          <w:color w:val="595959"/>
          <w:sz w:val="18"/>
        </w:rPr>
        <w:t>External</w:t>
      </w:r>
      <w:r>
        <w:rPr>
          <w:rFonts w:ascii="Calibri"/>
          <w:color w:val="595959"/>
          <w:spacing w:val="-11"/>
          <w:sz w:val="18"/>
        </w:rPr>
        <w:t xml:space="preserve"> </w:t>
      </w:r>
      <w:r>
        <w:rPr>
          <w:rFonts w:ascii="Calibri"/>
          <w:color w:val="595959"/>
          <w:sz w:val="18"/>
        </w:rPr>
        <w:t>Sample</w:t>
      </w:r>
      <w:r>
        <w:rPr>
          <w:rFonts w:ascii="Calibri"/>
          <w:color w:val="595959"/>
          <w:spacing w:val="-10"/>
          <w:sz w:val="18"/>
        </w:rPr>
        <w:t xml:space="preserve"> </w:t>
      </w:r>
      <w:r>
        <w:rPr>
          <w:rFonts w:ascii="Calibri"/>
          <w:color w:val="595959"/>
          <w:sz w:val="18"/>
        </w:rPr>
        <w:t>SiO2% Primary Sample SiO2%</w:t>
      </w:r>
    </w:p>
    <w:p w14:paraId="451F72BA" w14:textId="77777777" w:rsidR="0041481E" w:rsidRDefault="00000000">
      <w:pPr>
        <w:spacing w:before="5" w:line="256" w:lineRule="auto"/>
        <w:ind w:left="1149" w:right="951" w:firstLine="152"/>
        <w:rPr>
          <w:rFonts w:ascii="Calibri"/>
          <w:sz w:val="18"/>
        </w:rPr>
      </w:pPr>
      <w:r>
        <w:rPr>
          <w:rFonts w:ascii="Calibri"/>
          <w:color w:val="595959"/>
          <w:sz w:val="18"/>
        </w:rPr>
        <w:t>External</w:t>
      </w:r>
      <w:r>
        <w:rPr>
          <w:rFonts w:ascii="Calibri"/>
          <w:color w:val="595959"/>
          <w:spacing w:val="-11"/>
          <w:sz w:val="18"/>
        </w:rPr>
        <w:t xml:space="preserve"> </w:t>
      </w:r>
      <w:r>
        <w:rPr>
          <w:rFonts w:ascii="Calibri"/>
          <w:color w:val="595959"/>
          <w:sz w:val="18"/>
        </w:rPr>
        <w:t>Sample</w:t>
      </w:r>
      <w:r>
        <w:rPr>
          <w:rFonts w:ascii="Calibri"/>
          <w:color w:val="595959"/>
          <w:spacing w:val="-10"/>
          <w:sz w:val="18"/>
        </w:rPr>
        <w:t xml:space="preserve"> </w:t>
      </w:r>
      <w:r>
        <w:rPr>
          <w:rFonts w:ascii="Calibri"/>
          <w:color w:val="595959"/>
          <w:sz w:val="18"/>
        </w:rPr>
        <w:t>Fe2O3% Primary Sample Fe2O3%</w:t>
      </w:r>
    </w:p>
    <w:p w14:paraId="62813491" w14:textId="77777777" w:rsidR="0041481E" w:rsidRDefault="00000000">
      <w:pPr>
        <w:spacing w:before="10"/>
        <w:ind w:left="990"/>
        <w:rPr>
          <w:rFonts w:ascii="Calibri"/>
          <w:sz w:val="18"/>
        </w:rPr>
      </w:pPr>
      <w:r>
        <w:rPr>
          <w:rFonts w:ascii="Calibri"/>
          <w:color w:val="595959"/>
          <w:sz w:val="18"/>
        </w:rPr>
        <w:t>External</w:t>
      </w:r>
      <w:r>
        <w:rPr>
          <w:rFonts w:ascii="Calibri"/>
          <w:color w:val="595959"/>
          <w:spacing w:val="-8"/>
          <w:sz w:val="18"/>
        </w:rPr>
        <w:t xml:space="preserve"> </w:t>
      </w:r>
      <w:r>
        <w:rPr>
          <w:rFonts w:ascii="Calibri"/>
          <w:color w:val="595959"/>
          <w:sz w:val="18"/>
        </w:rPr>
        <w:t>Sample</w:t>
      </w:r>
      <w:r>
        <w:rPr>
          <w:rFonts w:ascii="Calibri"/>
          <w:color w:val="595959"/>
          <w:spacing w:val="-6"/>
          <w:sz w:val="18"/>
        </w:rPr>
        <w:t xml:space="preserve"> </w:t>
      </w:r>
      <w:r>
        <w:rPr>
          <w:rFonts w:ascii="Calibri"/>
          <w:color w:val="595959"/>
          <w:spacing w:val="-4"/>
          <w:sz w:val="18"/>
        </w:rPr>
        <w:t>MgO%</w:t>
      </w:r>
    </w:p>
    <w:p w14:paraId="11CA8734" w14:textId="77777777" w:rsidR="0041481E" w:rsidRDefault="00000000">
      <w:pPr>
        <w:spacing w:before="38" w:line="196" w:lineRule="exact"/>
        <w:ind w:left="823"/>
        <w:rPr>
          <w:rFonts w:ascii="Calibri"/>
          <w:sz w:val="18"/>
        </w:rPr>
      </w:pPr>
      <w:r>
        <w:rPr>
          <w:rFonts w:ascii="Calibri"/>
          <w:color w:val="595959"/>
          <w:sz w:val="18"/>
        </w:rPr>
        <w:t>Primary</w:t>
      </w:r>
      <w:r>
        <w:rPr>
          <w:rFonts w:ascii="Calibri"/>
          <w:color w:val="595959"/>
          <w:spacing w:val="-6"/>
          <w:sz w:val="18"/>
        </w:rPr>
        <w:t xml:space="preserve"> </w:t>
      </w:r>
      <w:r>
        <w:rPr>
          <w:rFonts w:ascii="Calibri"/>
          <w:color w:val="595959"/>
          <w:sz w:val="18"/>
        </w:rPr>
        <w:t>Sample</w:t>
      </w:r>
      <w:r>
        <w:rPr>
          <w:rFonts w:ascii="Calibri"/>
          <w:color w:val="595959"/>
          <w:spacing w:val="-5"/>
          <w:sz w:val="18"/>
        </w:rPr>
        <w:t xml:space="preserve"> </w:t>
      </w:r>
      <w:r>
        <w:rPr>
          <w:rFonts w:ascii="Calibri"/>
          <w:color w:val="595959"/>
          <w:spacing w:val="-4"/>
          <w:sz w:val="18"/>
        </w:rPr>
        <w:t>MgO%</w:t>
      </w:r>
    </w:p>
    <w:p w14:paraId="21B19847" w14:textId="77777777" w:rsidR="0041481E" w:rsidRDefault="0041481E">
      <w:pPr>
        <w:spacing w:line="196" w:lineRule="exact"/>
        <w:rPr>
          <w:rFonts w:ascii="Calibri"/>
          <w:sz w:val="18"/>
        </w:rPr>
        <w:sectPr w:rsidR="0041481E">
          <w:type w:val="continuous"/>
          <w:pgSz w:w="16840" w:h="11910" w:orient="landscape"/>
          <w:pgMar w:top="1520" w:right="566" w:bottom="280" w:left="992" w:header="0" w:footer="981" w:gutter="0"/>
          <w:cols w:num="5" w:space="720" w:equalWidth="0">
            <w:col w:w="1500" w:space="40"/>
            <w:col w:w="770" w:space="39"/>
            <w:col w:w="653" w:space="40"/>
            <w:col w:w="705" w:space="6930"/>
            <w:col w:w="4605"/>
          </w:cols>
        </w:sectPr>
      </w:pPr>
    </w:p>
    <w:p w14:paraId="352BB316" w14:textId="77777777" w:rsidR="0041481E" w:rsidRDefault="00000000">
      <w:pPr>
        <w:pStyle w:val="BodyText"/>
        <w:spacing w:line="84" w:lineRule="auto"/>
        <w:ind w:left="1714"/>
        <w:rPr>
          <w:rFonts w:ascii="Calibri"/>
          <w:position w:val="2"/>
        </w:rPr>
      </w:pPr>
      <w:r>
        <w:rPr>
          <w:rFonts w:ascii="Calibri"/>
          <w:color w:val="595959"/>
        </w:rPr>
        <w:t>BHS-06</w:t>
      </w:r>
      <w:r>
        <w:rPr>
          <w:rFonts w:ascii="Calibri"/>
          <w:color w:val="595959"/>
          <w:position w:val="-8"/>
        </w:rPr>
        <w:t>BHS-12</w:t>
      </w:r>
      <w:r>
        <w:rPr>
          <w:rFonts w:ascii="Calibri"/>
          <w:color w:val="595959"/>
          <w:position w:val="-17"/>
        </w:rPr>
        <w:t>BRS-14</w:t>
      </w:r>
      <w:r>
        <w:rPr>
          <w:rFonts w:ascii="Calibri"/>
          <w:color w:val="595959"/>
          <w:spacing w:val="58"/>
          <w:position w:val="-17"/>
        </w:rPr>
        <w:t xml:space="preserve"> </w:t>
      </w:r>
      <w:r>
        <w:rPr>
          <w:rFonts w:ascii="Calibri"/>
          <w:color w:val="595959"/>
          <w:spacing w:val="-4"/>
          <w:position w:val="2"/>
        </w:rPr>
        <w:t>VDK-</w:t>
      </w:r>
    </w:p>
    <w:p w14:paraId="68821DEB" w14:textId="77777777" w:rsidR="0041481E" w:rsidRDefault="00000000">
      <w:pPr>
        <w:pStyle w:val="BodyText"/>
        <w:spacing w:before="45" w:line="242" w:lineRule="exact"/>
        <w:ind w:left="206"/>
        <w:rPr>
          <w:rFonts w:ascii="Calibri"/>
        </w:rPr>
      </w:pPr>
      <w:r>
        <w:br w:type="column"/>
      </w:r>
      <w:r>
        <w:rPr>
          <w:rFonts w:ascii="Calibri"/>
          <w:color w:val="595959"/>
        </w:rPr>
        <w:t>VDK-</w:t>
      </w:r>
    </w:p>
    <w:p w14:paraId="62C2B2C9" w14:textId="77777777" w:rsidR="0041481E" w:rsidRDefault="00000000">
      <w:pPr>
        <w:pStyle w:val="BodyText"/>
        <w:spacing w:before="141" w:line="146" w:lineRule="exact"/>
        <w:ind w:left="219"/>
        <w:rPr>
          <w:rFonts w:ascii="Calibri"/>
        </w:rPr>
      </w:pPr>
      <w:r>
        <w:br w:type="column"/>
      </w:r>
      <w:r>
        <w:rPr>
          <w:rFonts w:ascii="Calibri"/>
          <w:color w:val="595959"/>
        </w:rPr>
        <w:t>VDK-</w:t>
      </w:r>
    </w:p>
    <w:p w14:paraId="6251B0DE" w14:textId="77777777" w:rsidR="0041481E" w:rsidRDefault="00000000">
      <w:pPr>
        <w:spacing w:before="74" w:line="213" w:lineRule="exact"/>
        <w:ind w:left="1714"/>
        <w:rPr>
          <w:rFonts w:ascii="Calibri"/>
          <w:sz w:val="18"/>
        </w:rPr>
      </w:pPr>
      <w:r>
        <w:br w:type="column"/>
      </w:r>
      <w:r>
        <w:rPr>
          <w:rFonts w:ascii="Calibri"/>
          <w:color w:val="595959"/>
          <w:sz w:val="18"/>
        </w:rPr>
        <w:t>External</w:t>
      </w:r>
      <w:r>
        <w:rPr>
          <w:rFonts w:ascii="Calibri"/>
          <w:color w:val="595959"/>
          <w:spacing w:val="-8"/>
          <w:sz w:val="18"/>
        </w:rPr>
        <w:t xml:space="preserve"> </w:t>
      </w:r>
      <w:r>
        <w:rPr>
          <w:rFonts w:ascii="Calibri"/>
          <w:color w:val="595959"/>
          <w:sz w:val="18"/>
        </w:rPr>
        <w:t>Sample</w:t>
      </w:r>
      <w:r>
        <w:rPr>
          <w:rFonts w:ascii="Calibri"/>
          <w:color w:val="595959"/>
          <w:spacing w:val="-6"/>
          <w:sz w:val="18"/>
        </w:rPr>
        <w:t xml:space="preserve"> </w:t>
      </w:r>
      <w:r>
        <w:rPr>
          <w:rFonts w:ascii="Calibri"/>
          <w:color w:val="595959"/>
          <w:spacing w:val="-4"/>
          <w:sz w:val="18"/>
        </w:rPr>
        <w:t>CaO%</w:t>
      </w:r>
    </w:p>
    <w:p w14:paraId="72FB2B68" w14:textId="77777777" w:rsidR="0041481E" w:rsidRDefault="0041481E">
      <w:pPr>
        <w:spacing w:line="213" w:lineRule="exact"/>
        <w:rPr>
          <w:rFonts w:ascii="Calibri"/>
          <w:sz w:val="18"/>
        </w:rPr>
        <w:sectPr w:rsidR="0041481E">
          <w:type w:val="continuous"/>
          <w:pgSz w:w="16840" w:h="11910" w:orient="landscape"/>
          <w:pgMar w:top="1520" w:right="566" w:bottom="280" w:left="992" w:header="0" w:footer="981" w:gutter="0"/>
          <w:cols w:num="4" w:space="720" w:equalWidth="0">
            <w:col w:w="4422" w:space="40"/>
            <w:col w:w="689" w:space="39"/>
            <w:col w:w="742" w:space="3678"/>
            <w:col w:w="5672"/>
          </w:cols>
        </w:sectPr>
      </w:pPr>
    </w:p>
    <w:p w14:paraId="28BD312A" w14:textId="77777777" w:rsidR="0041481E" w:rsidRDefault="00000000">
      <w:pPr>
        <w:pStyle w:val="BodyText"/>
        <w:spacing w:line="100" w:lineRule="auto"/>
        <w:ind w:left="3837"/>
        <w:rPr>
          <w:rFonts w:ascii="Calibri"/>
          <w:position w:val="1"/>
        </w:rPr>
      </w:pPr>
      <w:r>
        <w:rPr>
          <w:rFonts w:ascii="Calibri"/>
          <w:color w:val="595959"/>
        </w:rPr>
        <w:t>BRS-16</w:t>
      </w:r>
      <w:r>
        <w:rPr>
          <w:rFonts w:ascii="Calibri"/>
          <w:color w:val="595959"/>
          <w:spacing w:val="-14"/>
        </w:rPr>
        <w:t xml:space="preserve"> </w:t>
      </w:r>
      <w:r>
        <w:rPr>
          <w:rFonts w:ascii="Calibri"/>
          <w:color w:val="595959"/>
          <w:position w:val="-8"/>
        </w:rPr>
        <w:t>BRS-17</w:t>
      </w:r>
      <w:r>
        <w:rPr>
          <w:rFonts w:ascii="Calibri"/>
          <w:color w:val="595959"/>
          <w:spacing w:val="-13"/>
          <w:position w:val="-8"/>
        </w:rPr>
        <w:t xml:space="preserve"> </w:t>
      </w:r>
      <w:r>
        <w:rPr>
          <w:rFonts w:ascii="Calibri"/>
          <w:color w:val="595959"/>
          <w:position w:val="-18"/>
        </w:rPr>
        <w:t>BHS-24</w:t>
      </w:r>
      <w:r>
        <w:rPr>
          <w:rFonts w:ascii="Calibri"/>
          <w:color w:val="595959"/>
          <w:spacing w:val="71"/>
          <w:w w:val="150"/>
          <w:position w:val="-18"/>
        </w:rPr>
        <w:t xml:space="preserve"> </w:t>
      </w:r>
      <w:r>
        <w:rPr>
          <w:rFonts w:ascii="Calibri"/>
          <w:color w:val="595959"/>
          <w:spacing w:val="-4"/>
          <w:position w:val="1"/>
        </w:rPr>
        <w:t>VDK-</w:t>
      </w:r>
    </w:p>
    <w:p w14:paraId="7D13DFD0" w14:textId="77777777" w:rsidR="0041481E" w:rsidRDefault="00000000">
      <w:pPr>
        <w:pStyle w:val="BodyText"/>
        <w:spacing w:before="32" w:line="242" w:lineRule="exact"/>
        <w:ind w:left="246"/>
        <w:rPr>
          <w:rFonts w:ascii="Calibri"/>
        </w:rPr>
      </w:pPr>
      <w:r>
        <w:br w:type="column"/>
      </w:r>
      <w:r>
        <w:rPr>
          <w:rFonts w:ascii="Calibri"/>
          <w:color w:val="595959"/>
        </w:rPr>
        <w:t>VDK-</w:t>
      </w:r>
    </w:p>
    <w:p w14:paraId="7E7E1A4E" w14:textId="77777777" w:rsidR="0041481E" w:rsidRDefault="00000000">
      <w:pPr>
        <w:pStyle w:val="BodyText"/>
        <w:spacing w:before="133" w:line="141" w:lineRule="exact"/>
        <w:ind w:left="259"/>
        <w:rPr>
          <w:rFonts w:ascii="Calibri"/>
        </w:rPr>
      </w:pPr>
      <w:r>
        <w:br w:type="column"/>
      </w:r>
      <w:r>
        <w:rPr>
          <w:rFonts w:ascii="Calibri"/>
          <w:color w:val="595959"/>
        </w:rPr>
        <w:t>VDK-</w:t>
      </w:r>
    </w:p>
    <w:p w14:paraId="46C42A55" w14:textId="77777777" w:rsidR="0041481E" w:rsidRDefault="00000000">
      <w:pPr>
        <w:spacing w:before="52"/>
        <w:ind w:left="386"/>
        <w:jc w:val="center"/>
        <w:rPr>
          <w:rFonts w:ascii="Calibri"/>
          <w:sz w:val="18"/>
        </w:rPr>
      </w:pPr>
      <w:r>
        <w:br w:type="column"/>
      </w:r>
      <w:r>
        <w:rPr>
          <w:rFonts w:ascii="Calibri"/>
          <w:color w:val="595959"/>
          <w:sz w:val="18"/>
        </w:rPr>
        <w:t>Primary</w:t>
      </w:r>
      <w:r>
        <w:rPr>
          <w:rFonts w:ascii="Calibri"/>
          <w:color w:val="595959"/>
          <w:spacing w:val="-6"/>
          <w:sz w:val="18"/>
        </w:rPr>
        <w:t xml:space="preserve"> </w:t>
      </w:r>
      <w:r>
        <w:rPr>
          <w:rFonts w:ascii="Calibri"/>
          <w:color w:val="595959"/>
          <w:sz w:val="18"/>
        </w:rPr>
        <w:t>Sample</w:t>
      </w:r>
      <w:r>
        <w:rPr>
          <w:rFonts w:ascii="Calibri"/>
          <w:color w:val="595959"/>
          <w:spacing w:val="-5"/>
          <w:sz w:val="18"/>
        </w:rPr>
        <w:t xml:space="preserve"> </w:t>
      </w:r>
      <w:r>
        <w:rPr>
          <w:rFonts w:ascii="Calibri"/>
          <w:color w:val="595959"/>
          <w:spacing w:val="-4"/>
          <w:sz w:val="18"/>
        </w:rPr>
        <w:t>CaO%</w:t>
      </w:r>
    </w:p>
    <w:p w14:paraId="6E98CC6D" w14:textId="77777777" w:rsidR="0041481E" w:rsidRDefault="0041481E">
      <w:pPr>
        <w:jc w:val="center"/>
        <w:rPr>
          <w:rFonts w:ascii="Calibri"/>
          <w:sz w:val="18"/>
        </w:rPr>
        <w:sectPr w:rsidR="0041481E">
          <w:type w:val="continuous"/>
          <w:pgSz w:w="16840" w:h="11910" w:orient="landscape"/>
          <w:pgMar w:top="1520" w:right="566" w:bottom="280" w:left="992" w:header="0" w:footer="981" w:gutter="0"/>
          <w:cols w:num="4" w:space="720" w:equalWidth="0">
            <w:col w:w="6647" w:space="40"/>
            <w:col w:w="728" w:space="39"/>
            <w:col w:w="742" w:space="40"/>
            <w:col w:w="7046"/>
          </w:cols>
        </w:sectPr>
      </w:pPr>
    </w:p>
    <w:p w14:paraId="76E771B9" w14:textId="77777777" w:rsidR="0041481E" w:rsidRDefault="00000000">
      <w:pPr>
        <w:pStyle w:val="BodyText"/>
        <w:tabs>
          <w:tab w:val="left" w:pos="2457"/>
        </w:tabs>
        <w:spacing w:line="105" w:lineRule="auto"/>
        <w:jc w:val="right"/>
        <w:rPr>
          <w:rFonts w:ascii="Calibri"/>
        </w:rPr>
      </w:pPr>
      <w:r>
        <w:rPr>
          <w:rFonts w:ascii="Calibri"/>
          <w:color w:val="595959"/>
          <w:position w:val="1"/>
        </w:rPr>
        <w:t>BHS-36</w:t>
      </w:r>
      <w:r>
        <w:rPr>
          <w:rFonts w:ascii="Calibri"/>
          <w:color w:val="595959"/>
          <w:spacing w:val="11"/>
          <w:position w:val="1"/>
        </w:rPr>
        <w:t xml:space="preserve"> </w:t>
      </w:r>
      <w:r>
        <w:rPr>
          <w:rFonts w:ascii="Calibri"/>
          <w:color w:val="595959"/>
          <w:position w:val="-8"/>
        </w:rPr>
        <w:t>BRS-37</w:t>
      </w:r>
      <w:r>
        <w:rPr>
          <w:rFonts w:ascii="Calibri"/>
          <w:color w:val="595959"/>
          <w:spacing w:val="25"/>
          <w:position w:val="-8"/>
        </w:rPr>
        <w:t xml:space="preserve"> </w:t>
      </w:r>
      <w:r>
        <w:rPr>
          <w:rFonts w:ascii="Calibri"/>
          <w:color w:val="595959"/>
          <w:position w:val="-18"/>
        </w:rPr>
        <w:t>BHS-</w:t>
      </w:r>
      <w:r>
        <w:rPr>
          <w:rFonts w:ascii="Calibri"/>
          <w:color w:val="595959"/>
          <w:spacing w:val="-5"/>
          <w:position w:val="-18"/>
        </w:rPr>
        <w:t>41</w:t>
      </w:r>
      <w:r>
        <w:rPr>
          <w:rFonts w:ascii="Calibri"/>
          <w:color w:val="595959"/>
          <w:position w:val="-18"/>
        </w:rPr>
        <w:tab/>
      </w:r>
      <w:r>
        <w:rPr>
          <w:rFonts w:ascii="Calibri"/>
          <w:color w:val="595959"/>
        </w:rPr>
        <w:t>VDK-</w:t>
      </w:r>
    </w:p>
    <w:p w14:paraId="2802B76D" w14:textId="77777777" w:rsidR="0041481E" w:rsidRDefault="00000000">
      <w:pPr>
        <w:pStyle w:val="BodyText"/>
        <w:spacing w:before="17" w:line="237" w:lineRule="exact"/>
        <w:ind w:left="101"/>
        <w:rPr>
          <w:rFonts w:ascii="Calibri"/>
          <w:position w:val="-10"/>
        </w:rPr>
      </w:pPr>
      <w:r>
        <w:br w:type="column"/>
      </w:r>
      <w:r>
        <w:rPr>
          <w:rFonts w:ascii="Calibri"/>
          <w:color w:val="595959"/>
          <w:spacing w:val="-4"/>
        </w:rPr>
        <w:t>VDK-PIT-</w:t>
      </w:r>
      <w:r>
        <w:rPr>
          <w:rFonts w:ascii="Calibri"/>
          <w:color w:val="595959"/>
          <w:spacing w:val="-4"/>
          <w:position w:val="-10"/>
        </w:rPr>
        <w:t>VDK-PIT-</w:t>
      </w:r>
    </w:p>
    <w:p w14:paraId="0B4395C3" w14:textId="77777777" w:rsidR="0041481E" w:rsidRDefault="0041481E">
      <w:pPr>
        <w:pStyle w:val="BodyText"/>
        <w:spacing w:line="237" w:lineRule="exact"/>
        <w:rPr>
          <w:rFonts w:ascii="Calibri"/>
          <w:position w:val="-10"/>
        </w:rPr>
        <w:sectPr w:rsidR="0041481E">
          <w:type w:val="continuous"/>
          <w:pgSz w:w="16840" w:h="11910" w:orient="landscape"/>
          <w:pgMar w:top="1520" w:right="566" w:bottom="280" w:left="992" w:header="0" w:footer="981" w:gutter="0"/>
          <w:cols w:num="2" w:space="720" w:equalWidth="0">
            <w:col w:w="8992" w:space="40"/>
            <w:col w:w="6250"/>
          </w:cols>
        </w:sectPr>
      </w:pPr>
    </w:p>
    <w:p w14:paraId="3AD5000E" w14:textId="77777777" w:rsidR="0041481E" w:rsidRDefault="00000000">
      <w:pPr>
        <w:pStyle w:val="BodyText"/>
        <w:tabs>
          <w:tab w:val="left" w:pos="4629"/>
        </w:tabs>
        <w:spacing w:before="69" w:line="49" w:lineRule="exact"/>
        <w:ind w:left="1375"/>
        <w:rPr>
          <w:rFonts w:ascii="Calibri"/>
        </w:rPr>
      </w:pPr>
      <w:r>
        <w:rPr>
          <w:rFonts w:ascii="Calibri"/>
          <w:color w:val="595959"/>
        </w:rPr>
        <w:t>Primary</w:t>
      </w:r>
      <w:r>
        <w:rPr>
          <w:rFonts w:ascii="Calibri"/>
          <w:color w:val="595959"/>
          <w:spacing w:val="-6"/>
        </w:rPr>
        <w:t xml:space="preserve"> </w:t>
      </w:r>
      <w:r>
        <w:rPr>
          <w:rFonts w:ascii="Calibri"/>
          <w:color w:val="595959"/>
        </w:rPr>
        <w:t>Sample</w:t>
      </w:r>
      <w:r>
        <w:rPr>
          <w:rFonts w:ascii="Calibri"/>
          <w:color w:val="595959"/>
          <w:spacing w:val="-5"/>
        </w:rPr>
        <w:t xml:space="preserve"> </w:t>
      </w:r>
      <w:r>
        <w:rPr>
          <w:rFonts w:ascii="Calibri"/>
          <w:color w:val="595959"/>
          <w:spacing w:val="-4"/>
        </w:rPr>
        <w:t>CaO%</w:t>
      </w:r>
      <w:r>
        <w:rPr>
          <w:rFonts w:ascii="Calibri"/>
          <w:color w:val="595959"/>
        </w:rPr>
        <w:tab/>
        <w:t>External</w:t>
      </w:r>
      <w:r>
        <w:rPr>
          <w:rFonts w:ascii="Calibri"/>
          <w:color w:val="595959"/>
          <w:spacing w:val="-6"/>
        </w:rPr>
        <w:t xml:space="preserve"> </w:t>
      </w:r>
      <w:r>
        <w:rPr>
          <w:rFonts w:ascii="Calibri"/>
          <w:color w:val="595959"/>
        </w:rPr>
        <w:t>Sample</w:t>
      </w:r>
      <w:r>
        <w:rPr>
          <w:rFonts w:ascii="Calibri"/>
          <w:color w:val="595959"/>
          <w:spacing w:val="-5"/>
        </w:rPr>
        <w:t xml:space="preserve"> </w:t>
      </w:r>
      <w:r>
        <w:rPr>
          <w:rFonts w:ascii="Calibri"/>
          <w:color w:val="595959"/>
          <w:spacing w:val="-4"/>
        </w:rPr>
        <w:t>CaO%</w:t>
      </w:r>
    </w:p>
    <w:p w14:paraId="186FE4FE" w14:textId="77777777" w:rsidR="0041481E" w:rsidRDefault="00000000">
      <w:pPr>
        <w:pStyle w:val="BodyText"/>
        <w:tabs>
          <w:tab w:val="left" w:pos="2418"/>
          <w:tab w:val="right" w:pos="3486"/>
        </w:tabs>
        <w:spacing w:line="9" w:lineRule="auto"/>
        <w:ind w:left="1375"/>
        <w:rPr>
          <w:rFonts w:ascii="Calibri"/>
          <w:position w:val="-20"/>
        </w:rPr>
      </w:pPr>
      <w:r>
        <w:br w:type="column"/>
      </w:r>
      <w:r>
        <w:rPr>
          <w:rFonts w:ascii="Calibri"/>
          <w:color w:val="595959"/>
          <w:spacing w:val="-2"/>
        </w:rPr>
        <w:t>BHS-</w:t>
      </w:r>
      <w:r>
        <w:rPr>
          <w:rFonts w:ascii="Calibri"/>
          <w:color w:val="595959"/>
          <w:spacing w:val="-5"/>
        </w:rPr>
        <w:t>59</w:t>
      </w:r>
      <w:r>
        <w:rPr>
          <w:rFonts w:ascii="Calibri"/>
          <w:color w:val="595959"/>
        </w:rPr>
        <w:tab/>
      </w:r>
      <w:r>
        <w:rPr>
          <w:rFonts w:ascii="Calibri"/>
          <w:color w:val="595959"/>
          <w:spacing w:val="-5"/>
          <w:position w:val="-9"/>
        </w:rPr>
        <w:t>07</w:t>
      </w:r>
      <w:r>
        <w:rPr>
          <w:color w:val="595959"/>
          <w:position w:val="-9"/>
        </w:rPr>
        <w:tab/>
      </w:r>
      <w:r>
        <w:rPr>
          <w:rFonts w:ascii="Calibri"/>
          <w:color w:val="595959"/>
          <w:spacing w:val="-5"/>
          <w:position w:val="-20"/>
        </w:rPr>
        <w:t>11</w:t>
      </w:r>
    </w:p>
    <w:p w14:paraId="17B097D4" w14:textId="77777777" w:rsidR="0041481E" w:rsidRDefault="00000000">
      <w:pPr>
        <w:pStyle w:val="BodyText"/>
        <w:spacing w:before="69" w:line="49" w:lineRule="exact"/>
        <w:ind w:left="589"/>
        <w:rPr>
          <w:rFonts w:ascii="Calibri"/>
        </w:rPr>
      </w:pPr>
      <w:r>
        <w:br w:type="column"/>
      </w:r>
      <w:r>
        <w:rPr>
          <w:rFonts w:ascii="Calibri"/>
          <w:color w:val="595959"/>
        </w:rPr>
        <w:t>External</w:t>
      </w:r>
      <w:r>
        <w:rPr>
          <w:rFonts w:ascii="Calibri"/>
          <w:color w:val="595959"/>
          <w:spacing w:val="-8"/>
        </w:rPr>
        <w:t xml:space="preserve"> </w:t>
      </w:r>
      <w:r>
        <w:rPr>
          <w:rFonts w:ascii="Calibri"/>
          <w:color w:val="595959"/>
        </w:rPr>
        <w:t>Sample</w:t>
      </w:r>
      <w:r>
        <w:rPr>
          <w:rFonts w:ascii="Calibri"/>
          <w:color w:val="595959"/>
          <w:spacing w:val="-5"/>
        </w:rPr>
        <w:t xml:space="preserve"> </w:t>
      </w:r>
      <w:r>
        <w:rPr>
          <w:rFonts w:ascii="Calibri"/>
          <w:color w:val="595959"/>
          <w:spacing w:val="-4"/>
        </w:rPr>
        <w:t>MgO%</w:t>
      </w:r>
    </w:p>
    <w:p w14:paraId="6CBD524A" w14:textId="77777777" w:rsidR="0041481E" w:rsidRDefault="0041481E">
      <w:pPr>
        <w:pStyle w:val="BodyText"/>
        <w:spacing w:line="49" w:lineRule="exact"/>
        <w:rPr>
          <w:rFonts w:ascii="Calibri"/>
        </w:rPr>
        <w:sectPr w:rsidR="0041481E">
          <w:type w:val="continuous"/>
          <w:pgSz w:w="16840" w:h="11910" w:orient="landscape"/>
          <w:pgMar w:top="1520" w:right="566" w:bottom="280" w:left="992" w:header="0" w:footer="981" w:gutter="0"/>
          <w:cols w:num="3" w:space="720" w:equalWidth="0">
            <w:col w:w="6868" w:space="153"/>
            <w:col w:w="3487" w:space="40"/>
            <w:col w:w="4734"/>
          </w:cols>
        </w:sectPr>
      </w:pPr>
    </w:p>
    <w:p w14:paraId="360ADC84" w14:textId="77777777" w:rsidR="0041481E" w:rsidRDefault="00000000">
      <w:pPr>
        <w:pStyle w:val="BodyText"/>
        <w:spacing w:line="140" w:lineRule="exact"/>
        <w:ind w:left="3014" w:right="293"/>
        <w:jc w:val="center"/>
        <w:rPr>
          <w:rFonts w:ascii="Calibri"/>
        </w:rPr>
      </w:pPr>
      <w:r>
        <w:rPr>
          <w:rFonts w:ascii="Calibri"/>
          <w:noProof/>
        </w:rPr>
        <mc:AlternateContent>
          <mc:Choice Requires="wpg">
            <w:drawing>
              <wp:anchor distT="0" distB="0" distL="0" distR="0" simplePos="0" relativeHeight="484497408" behindDoc="1" locked="0" layoutInCell="1" allowOverlap="1" wp14:anchorId="7CCDB650" wp14:editId="7AD81797">
                <wp:simplePos x="0" y="0"/>
                <wp:positionH relativeFrom="page">
                  <wp:posOffset>1027112</wp:posOffset>
                </wp:positionH>
                <wp:positionV relativeFrom="page">
                  <wp:posOffset>967422</wp:posOffset>
                </wp:positionV>
                <wp:extent cx="8695690" cy="5604510"/>
                <wp:effectExtent l="0" t="0" r="0" b="0"/>
                <wp:wrapNone/>
                <wp:docPr id="131" name="Group 131"/>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8695690" cy="5604510"/>
                          <a:chOff x="0" y="0"/>
                          <a:chExt cx="8695690" cy="5604510"/>
                        </a:xfrm>
                      </wpg:grpSpPr>
                      <wps:wsp>
                        <wps:cNvPr id="132" name="Graphic 132"/>
                        <wps:cNvSpPr/>
                        <wps:spPr>
                          <a:xfrm>
                            <a:off x="4762" y="4762"/>
                            <a:ext cx="8686165" cy="5594985"/>
                          </a:xfrm>
                          <a:custGeom>
                            <a:avLst/>
                            <a:gdLst/>
                            <a:ahLst/>
                            <a:cxnLst/>
                            <a:rect l="l" t="t" r="r" b="b"/>
                            <a:pathLst>
                              <a:path w="8686165" h="5594985">
                                <a:moveTo>
                                  <a:pt x="0" y="0"/>
                                </a:moveTo>
                                <a:lnTo>
                                  <a:pt x="0" y="5594984"/>
                                </a:lnTo>
                                <a:lnTo>
                                  <a:pt x="8686165" y="5594984"/>
                                </a:lnTo>
                                <a:lnTo>
                                  <a:pt x="8686165" y="0"/>
                                </a:lnTo>
                                <a:lnTo>
                                  <a:pt x="0" y="0"/>
                                </a:lnTo>
                              </a:path>
                            </a:pathLst>
                          </a:custGeom>
                          <a:ln w="9524">
                            <a:solidFill>
                              <a:srgbClr val="858585"/>
                            </a:solidFill>
                            <a:prstDash val="solid"/>
                          </a:ln>
                        </wps:spPr>
                        <wps:bodyPr wrap="square" lIns="0" tIns="0" rIns="0" bIns="0" rtlCol="0">
                          <a:prstTxWarp prst="textNoShape">
                            <a:avLst/>
                          </a:prstTxWarp>
                          <a:noAutofit/>
                        </wps:bodyPr>
                      </wps:wsp>
                      <wps:wsp>
                        <wps:cNvPr id="133" name="Graphic 133"/>
                        <wps:cNvSpPr/>
                        <wps:spPr>
                          <a:xfrm>
                            <a:off x="551821" y="414134"/>
                            <a:ext cx="6863715" cy="3738879"/>
                          </a:xfrm>
                          <a:custGeom>
                            <a:avLst/>
                            <a:gdLst/>
                            <a:ahLst/>
                            <a:cxnLst/>
                            <a:rect l="l" t="t" r="r" b="b"/>
                            <a:pathLst>
                              <a:path w="6863715" h="3738879">
                                <a:moveTo>
                                  <a:pt x="147455" y="3738714"/>
                                </a:moveTo>
                                <a:lnTo>
                                  <a:pt x="1787798" y="2702306"/>
                                </a:lnTo>
                                <a:lnTo>
                                  <a:pt x="6727374" y="3224593"/>
                                </a:lnTo>
                              </a:path>
                              <a:path w="6863715" h="3738879">
                                <a:moveTo>
                                  <a:pt x="123766" y="3228746"/>
                                </a:moveTo>
                                <a:lnTo>
                                  <a:pt x="1777790" y="2265629"/>
                                </a:lnTo>
                                <a:lnTo>
                                  <a:pt x="6749307" y="2750718"/>
                                </a:lnTo>
                              </a:path>
                              <a:path w="6863715" h="3738879">
                                <a:moveTo>
                                  <a:pt x="99731" y="2711373"/>
                                </a:moveTo>
                                <a:lnTo>
                                  <a:pt x="1767668" y="1823605"/>
                                </a:lnTo>
                                <a:lnTo>
                                  <a:pt x="6771532" y="2270493"/>
                                </a:lnTo>
                              </a:path>
                              <a:path w="6863715" h="3738879">
                                <a:moveTo>
                                  <a:pt x="75346" y="2186432"/>
                                </a:moveTo>
                                <a:lnTo>
                                  <a:pt x="1757406" y="1376133"/>
                                </a:lnTo>
                                <a:lnTo>
                                  <a:pt x="6794049" y="1783778"/>
                                </a:lnTo>
                              </a:path>
                              <a:path w="6863715" h="3738879">
                                <a:moveTo>
                                  <a:pt x="50600" y="1653743"/>
                                </a:moveTo>
                                <a:lnTo>
                                  <a:pt x="1747031" y="923112"/>
                                </a:lnTo>
                                <a:lnTo>
                                  <a:pt x="6816883" y="1290472"/>
                                </a:lnTo>
                              </a:path>
                              <a:path w="6863715" h="3738879">
                                <a:moveTo>
                                  <a:pt x="25488" y="1113142"/>
                                </a:moveTo>
                                <a:lnTo>
                                  <a:pt x="1736515" y="464426"/>
                                </a:lnTo>
                                <a:lnTo>
                                  <a:pt x="6840023" y="790409"/>
                                </a:lnTo>
                              </a:path>
                              <a:path w="6863715" h="3738879">
                                <a:moveTo>
                                  <a:pt x="0" y="564464"/>
                                </a:moveTo>
                                <a:lnTo>
                                  <a:pt x="1725872" y="0"/>
                                </a:lnTo>
                                <a:lnTo>
                                  <a:pt x="6863480" y="283476"/>
                                </a:lnTo>
                              </a:path>
                            </a:pathLst>
                          </a:custGeom>
                          <a:ln w="9524">
                            <a:solidFill>
                              <a:srgbClr val="D8D8D8"/>
                            </a:solidFill>
                            <a:prstDash val="solid"/>
                          </a:ln>
                        </wps:spPr>
                        <wps:bodyPr wrap="square" lIns="0" tIns="0" rIns="0" bIns="0" rtlCol="0">
                          <a:prstTxWarp prst="textNoShape">
                            <a:avLst/>
                          </a:prstTxWarp>
                          <a:noAutofit/>
                        </wps:bodyPr>
                      </wps:wsp>
                      <pic:pic xmlns:pic="http://schemas.openxmlformats.org/drawingml/2006/picture">
                        <pic:nvPicPr>
                          <pic:cNvPr id="134" name="Image 134"/>
                          <pic:cNvPicPr/>
                        </pic:nvPicPr>
                        <pic:blipFill>
                          <a:blip r:embed="rId88" cstate="print"/>
                          <a:stretch>
                            <a:fillRect/>
                          </a:stretch>
                        </pic:blipFill>
                        <pic:spPr>
                          <a:xfrm>
                            <a:off x="873232" y="1365710"/>
                            <a:ext cx="6186313" cy="3065227"/>
                          </a:xfrm>
                          <a:prstGeom prst="rect">
                            <a:avLst/>
                          </a:prstGeom>
                        </pic:spPr>
                      </pic:pic>
                      <wps:wsp>
                        <wps:cNvPr id="135" name="Graphic 135"/>
                        <wps:cNvSpPr/>
                        <wps:spPr>
                          <a:xfrm>
                            <a:off x="699277" y="3638727"/>
                            <a:ext cx="6628130" cy="1294130"/>
                          </a:xfrm>
                          <a:custGeom>
                            <a:avLst/>
                            <a:gdLst/>
                            <a:ahLst/>
                            <a:cxnLst/>
                            <a:rect l="l" t="t" r="r" b="b"/>
                            <a:pathLst>
                              <a:path w="6628130" h="1294130">
                                <a:moveTo>
                                  <a:pt x="0" y="514121"/>
                                </a:moveTo>
                                <a:lnTo>
                                  <a:pt x="5764870" y="1258468"/>
                                </a:lnTo>
                              </a:path>
                              <a:path w="6628130" h="1294130">
                                <a:moveTo>
                                  <a:pt x="0" y="514121"/>
                                </a:moveTo>
                                <a:lnTo>
                                  <a:pt x="1489" y="546201"/>
                                </a:lnTo>
                              </a:path>
                              <a:path w="6628130" h="1294130">
                                <a:moveTo>
                                  <a:pt x="435886" y="570395"/>
                                </a:moveTo>
                                <a:lnTo>
                                  <a:pt x="437191" y="602729"/>
                                </a:lnTo>
                              </a:path>
                              <a:path w="6628130" h="1294130">
                                <a:moveTo>
                                  <a:pt x="879180" y="627634"/>
                                </a:moveTo>
                                <a:lnTo>
                                  <a:pt x="880297" y="660209"/>
                                </a:lnTo>
                              </a:path>
                              <a:path w="6628130" h="1294130">
                                <a:moveTo>
                                  <a:pt x="1330068" y="685850"/>
                                </a:moveTo>
                                <a:lnTo>
                                  <a:pt x="1330982" y="718680"/>
                                </a:lnTo>
                              </a:path>
                              <a:path w="6628130" h="1294130">
                                <a:moveTo>
                                  <a:pt x="1788754" y="745083"/>
                                </a:moveTo>
                                <a:lnTo>
                                  <a:pt x="1789465" y="778167"/>
                                </a:lnTo>
                              </a:path>
                              <a:path w="6628130" h="1294130">
                                <a:moveTo>
                                  <a:pt x="2255441" y="805332"/>
                                </a:moveTo>
                                <a:lnTo>
                                  <a:pt x="2255923" y="838682"/>
                                </a:lnTo>
                              </a:path>
                              <a:path w="6628130" h="1294130">
                                <a:moveTo>
                                  <a:pt x="2730332" y="866648"/>
                                </a:moveTo>
                                <a:lnTo>
                                  <a:pt x="2730599" y="900264"/>
                                </a:lnTo>
                              </a:path>
                              <a:path w="6628130" h="1294130">
                                <a:moveTo>
                                  <a:pt x="3213656" y="929055"/>
                                </a:moveTo>
                                <a:lnTo>
                                  <a:pt x="3213681" y="962926"/>
                                </a:lnTo>
                              </a:path>
                              <a:path w="6628130" h="1294130">
                                <a:moveTo>
                                  <a:pt x="3705628" y="992581"/>
                                </a:moveTo>
                                <a:lnTo>
                                  <a:pt x="3705412" y="1026731"/>
                                </a:lnTo>
                              </a:path>
                              <a:path w="6628130" h="1294130">
                                <a:moveTo>
                                  <a:pt x="4206478" y="1057249"/>
                                </a:moveTo>
                                <a:lnTo>
                                  <a:pt x="4206034" y="1091679"/>
                                </a:lnTo>
                              </a:path>
                              <a:path w="6628130" h="1294130">
                                <a:moveTo>
                                  <a:pt x="4716472" y="1123099"/>
                                </a:moveTo>
                                <a:lnTo>
                                  <a:pt x="4715761" y="1157808"/>
                                </a:lnTo>
                              </a:path>
                              <a:path w="6628130" h="1294130">
                                <a:moveTo>
                                  <a:pt x="5235851" y="1190155"/>
                                </a:moveTo>
                                <a:lnTo>
                                  <a:pt x="5234873" y="1225156"/>
                                </a:lnTo>
                              </a:path>
                              <a:path w="6628130" h="1294130">
                                <a:moveTo>
                                  <a:pt x="5764870" y="1258468"/>
                                </a:moveTo>
                                <a:lnTo>
                                  <a:pt x="5763613" y="1293749"/>
                                </a:lnTo>
                              </a:path>
                              <a:path w="6628130" h="1294130">
                                <a:moveTo>
                                  <a:pt x="5764870" y="1258468"/>
                                </a:moveTo>
                                <a:lnTo>
                                  <a:pt x="6579918" y="0"/>
                                </a:lnTo>
                              </a:path>
                              <a:path w="6628130" h="1294130">
                                <a:moveTo>
                                  <a:pt x="5764870" y="1258468"/>
                                </a:moveTo>
                                <a:lnTo>
                                  <a:pt x="5812495" y="1258468"/>
                                </a:lnTo>
                              </a:path>
                              <a:path w="6628130" h="1294130">
                                <a:moveTo>
                                  <a:pt x="5884491" y="1073759"/>
                                </a:moveTo>
                                <a:lnTo>
                                  <a:pt x="5932116" y="1073759"/>
                                </a:lnTo>
                              </a:path>
                              <a:path w="6628130" h="1294130">
                                <a:moveTo>
                                  <a:pt x="5998309" y="898029"/>
                                </a:moveTo>
                                <a:lnTo>
                                  <a:pt x="6045934" y="898029"/>
                                </a:lnTo>
                              </a:path>
                              <a:path w="6628130" h="1294130">
                                <a:moveTo>
                                  <a:pt x="6106728" y="730631"/>
                                </a:moveTo>
                                <a:lnTo>
                                  <a:pt x="6154353" y="730631"/>
                                </a:lnTo>
                              </a:path>
                              <a:path w="6628130" h="1294130">
                                <a:moveTo>
                                  <a:pt x="6210132" y="570966"/>
                                </a:moveTo>
                                <a:lnTo>
                                  <a:pt x="6257757" y="570966"/>
                                </a:lnTo>
                              </a:path>
                              <a:path w="6628130" h="1294130">
                                <a:moveTo>
                                  <a:pt x="6308849" y="418541"/>
                                </a:moveTo>
                                <a:lnTo>
                                  <a:pt x="6356474" y="418541"/>
                                </a:lnTo>
                              </a:path>
                              <a:path w="6628130" h="1294130">
                                <a:moveTo>
                                  <a:pt x="6403210" y="272846"/>
                                </a:moveTo>
                                <a:lnTo>
                                  <a:pt x="6450835" y="272846"/>
                                </a:lnTo>
                              </a:path>
                              <a:path w="6628130" h="1294130">
                                <a:moveTo>
                                  <a:pt x="6493482" y="133476"/>
                                </a:moveTo>
                                <a:lnTo>
                                  <a:pt x="6541107" y="133476"/>
                                </a:lnTo>
                              </a:path>
                              <a:path w="6628130" h="1294130">
                                <a:moveTo>
                                  <a:pt x="6579918" y="0"/>
                                </a:moveTo>
                                <a:lnTo>
                                  <a:pt x="6627543" y="0"/>
                                </a:lnTo>
                              </a:path>
                            </a:pathLst>
                          </a:custGeom>
                          <a:ln w="9524">
                            <a:solidFill>
                              <a:srgbClr val="D8D8D8"/>
                            </a:solidFill>
                            <a:prstDash val="solid"/>
                          </a:ln>
                        </wps:spPr>
                        <wps:bodyPr wrap="square" lIns="0" tIns="0" rIns="0" bIns="0" rtlCol="0">
                          <a:prstTxWarp prst="textNoShape">
                            <a:avLst/>
                          </a:prstTxWarp>
                          <a:noAutofit/>
                        </wps:bodyPr>
                      </wps:wsp>
                      <wps:wsp>
                        <wps:cNvPr id="136" name="Graphic 136"/>
                        <wps:cNvSpPr/>
                        <wps:spPr>
                          <a:xfrm>
                            <a:off x="295187" y="5208523"/>
                            <a:ext cx="86995" cy="86995"/>
                          </a:xfrm>
                          <a:custGeom>
                            <a:avLst/>
                            <a:gdLst/>
                            <a:ahLst/>
                            <a:cxnLst/>
                            <a:rect l="l" t="t" r="r" b="b"/>
                            <a:pathLst>
                              <a:path w="86995" h="86995">
                                <a:moveTo>
                                  <a:pt x="86400" y="0"/>
                                </a:moveTo>
                                <a:lnTo>
                                  <a:pt x="0" y="0"/>
                                </a:lnTo>
                                <a:lnTo>
                                  <a:pt x="0" y="86398"/>
                                </a:lnTo>
                                <a:lnTo>
                                  <a:pt x="86400" y="86398"/>
                                </a:lnTo>
                                <a:lnTo>
                                  <a:pt x="86400" y="0"/>
                                </a:lnTo>
                                <a:close/>
                              </a:path>
                            </a:pathLst>
                          </a:custGeom>
                          <a:solidFill>
                            <a:srgbClr val="4472C4"/>
                          </a:solidFill>
                        </wps:spPr>
                        <wps:bodyPr wrap="square" lIns="0" tIns="0" rIns="0" bIns="0" rtlCol="0">
                          <a:prstTxWarp prst="textNoShape">
                            <a:avLst/>
                          </a:prstTxWarp>
                          <a:noAutofit/>
                        </wps:bodyPr>
                      </wps:wsp>
                      <wps:wsp>
                        <wps:cNvPr id="137" name="Graphic 137"/>
                        <wps:cNvSpPr/>
                        <wps:spPr>
                          <a:xfrm>
                            <a:off x="2361450" y="5208523"/>
                            <a:ext cx="86995" cy="86995"/>
                          </a:xfrm>
                          <a:custGeom>
                            <a:avLst/>
                            <a:gdLst/>
                            <a:ahLst/>
                            <a:cxnLst/>
                            <a:rect l="l" t="t" r="r" b="b"/>
                            <a:pathLst>
                              <a:path w="86995" h="86995">
                                <a:moveTo>
                                  <a:pt x="86400" y="0"/>
                                </a:moveTo>
                                <a:lnTo>
                                  <a:pt x="0" y="0"/>
                                </a:lnTo>
                                <a:lnTo>
                                  <a:pt x="0" y="86398"/>
                                </a:lnTo>
                                <a:lnTo>
                                  <a:pt x="86400" y="86398"/>
                                </a:lnTo>
                                <a:lnTo>
                                  <a:pt x="86400" y="0"/>
                                </a:lnTo>
                                <a:close/>
                              </a:path>
                            </a:pathLst>
                          </a:custGeom>
                          <a:solidFill>
                            <a:srgbClr val="EC7D31"/>
                          </a:solidFill>
                        </wps:spPr>
                        <wps:bodyPr wrap="square" lIns="0" tIns="0" rIns="0" bIns="0" rtlCol="0">
                          <a:prstTxWarp prst="textNoShape">
                            <a:avLst/>
                          </a:prstTxWarp>
                          <a:noAutofit/>
                        </wps:bodyPr>
                      </wps:wsp>
                      <wps:wsp>
                        <wps:cNvPr id="138" name="Graphic 138"/>
                        <wps:cNvSpPr/>
                        <wps:spPr>
                          <a:xfrm>
                            <a:off x="4427715" y="5208523"/>
                            <a:ext cx="86995" cy="86995"/>
                          </a:xfrm>
                          <a:custGeom>
                            <a:avLst/>
                            <a:gdLst/>
                            <a:ahLst/>
                            <a:cxnLst/>
                            <a:rect l="l" t="t" r="r" b="b"/>
                            <a:pathLst>
                              <a:path w="86995" h="86995">
                                <a:moveTo>
                                  <a:pt x="86400" y="0"/>
                                </a:moveTo>
                                <a:lnTo>
                                  <a:pt x="0" y="0"/>
                                </a:lnTo>
                                <a:lnTo>
                                  <a:pt x="0" y="86398"/>
                                </a:lnTo>
                                <a:lnTo>
                                  <a:pt x="86400" y="86398"/>
                                </a:lnTo>
                                <a:lnTo>
                                  <a:pt x="86400" y="0"/>
                                </a:lnTo>
                                <a:close/>
                              </a:path>
                            </a:pathLst>
                          </a:custGeom>
                          <a:solidFill>
                            <a:srgbClr val="A5A5A5"/>
                          </a:solidFill>
                        </wps:spPr>
                        <wps:bodyPr wrap="square" lIns="0" tIns="0" rIns="0" bIns="0" rtlCol="0">
                          <a:prstTxWarp prst="textNoShape">
                            <a:avLst/>
                          </a:prstTxWarp>
                          <a:noAutofit/>
                        </wps:bodyPr>
                      </wps:wsp>
                      <wps:wsp>
                        <wps:cNvPr id="139" name="Graphic 139"/>
                        <wps:cNvSpPr/>
                        <wps:spPr>
                          <a:xfrm>
                            <a:off x="6493979" y="5208523"/>
                            <a:ext cx="86995" cy="86995"/>
                          </a:xfrm>
                          <a:custGeom>
                            <a:avLst/>
                            <a:gdLst/>
                            <a:ahLst/>
                            <a:cxnLst/>
                            <a:rect l="l" t="t" r="r" b="b"/>
                            <a:pathLst>
                              <a:path w="86995" h="86995">
                                <a:moveTo>
                                  <a:pt x="86400" y="0"/>
                                </a:moveTo>
                                <a:lnTo>
                                  <a:pt x="0" y="0"/>
                                </a:lnTo>
                                <a:lnTo>
                                  <a:pt x="0" y="86398"/>
                                </a:lnTo>
                                <a:lnTo>
                                  <a:pt x="86400" y="86398"/>
                                </a:lnTo>
                                <a:lnTo>
                                  <a:pt x="86400" y="0"/>
                                </a:lnTo>
                                <a:close/>
                              </a:path>
                            </a:pathLst>
                          </a:custGeom>
                          <a:solidFill>
                            <a:srgbClr val="FFBF00"/>
                          </a:solidFill>
                        </wps:spPr>
                        <wps:bodyPr wrap="square" lIns="0" tIns="0" rIns="0" bIns="0" rtlCol="0">
                          <a:prstTxWarp prst="textNoShape">
                            <a:avLst/>
                          </a:prstTxWarp>
                          <a:noAutofit/>
                        </wps:bodyPr>
                      </wps:wsp>
                      <wps:wsp>
                        <wps:cNvPr id="140" name="Graphic 140"/>
                        <wps:cNvSpPr/>
                        <wps:spPr>
                          <a:xfrm>
                            <a:off x="295187" y="5435853"/>
                            <a:ext cx="86995" cy="86995"/>
                          </a:xfrm>
                          <a:custGeom>
                            <a:avLst/>
                            <a:gdLst/>
                            <a:ahLst/>
                            <a:cxnLst/>
                            <a:rect l="l" t="t" r="r" b="b"/>
                            <a:pathLst>
                              <a:path w="86995" h="86995">
                                <a:moveTo>
                                  <a:pt x="86400" y="0"/>
                                </a:moveTo>
                                <a:lnTo>
                                  <a:pt x="0" y="0"/>
                                </a:lnTo>
                                <a:lnTo>
                                  <a:pt x="0" y="86398"/>
                                </a:lnTo>
                                <a:lnTo>
                                  <a:pt x="86400" y="86398"/>
                                </a:lnTo>
                                <a:lnTo>
                                  <a:pt x="86400" y="0"/>
                                </a:lnTo>
                                <a:close/>
                              </a:path>
                            </a:pathLst>
                          </a:custGeom>
                          <a:solidFill>
                            <a:srgbClr val="5A9AD4"/>
                          </a:solidFill>
                        </wps:spPr>
                        <wps:bodyPr wrap="square" lIns="0" tIns="0" rIns="0" bIns="0" rtlCol="0">
                          <a:prstTxWarp prst="textNoShape">
                            <a:avLst/>
                          </a:prstTxWarp>
                          <a:noAutofit/>
                        </wps:bodyPr>
                      </wps:wsp>
                      <wps:wsp>
                        <wps:cNvPr id="141" name="Graphic 141"/>
                        <wps:cNvSpPr/>
                        <wps:spPr>
                          <a:xfrm>
                            <a:off x="2361450" y="5435853"/>
                            <a:ext cx="86995" cy="86995"/>
                          </a:xfrm>
                          <a:custGeom>
                            <a:avLst/>
                            <a:gdLst/>
                            <a:ahLst/>
                            <a:cxnLst/>
                            <a:rect l="l" t="t" r="r" b="b"/>
                            <a:pathLst>
                              <a:path w="86995" h="86995">
                                <a:moveTo>
                                  <a:pt x="86400" y="0"/>
                                </a:moveTo>
                                <a:lnTo>
                                  <a:pt x="0" y="0"/>
                                </a:lnTo>
                                <a:lnTo>
                                  <a:pt x="0" y="86398"/>
                                </a:lnTo>
                                <a:lnTo>
                                  <a:pt x="86400" y="86398"/>
                                </a:lnTo>
                                <a:lnTo>
                                  <a:pt x="86400" y="0"/>
                                </a:lnTo>
                                <a:close/>
                              </a:path>
                            </a:pathLst>
                          </a:custGeom>
                          <a:solidFill>
                            <a:srgbClr val="70AC46"/>
                          </a:solidFill>
                        </wps:spPr>
                        <wps:bodyPr wrap="square" lIns="0" tIns="0" rIns="0" bIns="0" rtlCol="0">
                          <a:prstTxWarp prst="textNoShape">
                            <a:avLst/>
                          </a:prstTxWarp>
                          <a:noAutofit/>
                        </wps:bodyPr>
                      </wps:wsp>
                      <wps:wsp>
                        <wps:cNvPr id="142" name="Graphic 142"/>
                        <wps:cNvSpPr/>
                        <wps:spPr>
                          <a:xfrm>
                            <a:off x="4427715" y="5435853"/>
                            <a:ext cx="86995" cy="86995"/>
                          </a:xfrm>
                          <a:custGeom>
                            <a:avLst/>
                            <a:gdLst/>
                            <a:ahLst/>
                            <a:cxnLst/>
                            <a:rect l="l" t="t" r="r" b="b"/>
                            <a:pathLst>
                              <a:path w="86995" h="86995">
                                <a:moveTo>
                                  <a:pt x="86400" y="0"/>
                                </a:moveTo>
                                <a:lnTo>
                                  <a:pt x="0" y="0"/>
                                </a:lnTo>
                                <a:lnTo>
                                  <a:pt x="0" y="86398"/>
                                </a:lnTo>
                                <a:lnTo>
                                  <a:pt x="86400" y="86398"/>
                                </a:lnTo>
                                <a:lnTo>
                                  <a:pt x="86400" y="0"/>
                                </a:lnTo>
                                <a:close/>
                              </a:path>
                            </a:pathLst>
                          </a:custGeom>
                          <a:solidFill>
                            <a:srgbClr val="264478"/>
                          </a:solidFill>
                        </wps:spPr>
                        <wps:bodyPr wrap="square" lIns="0" tIns="0" rIns="0" bIns="0" rtlCol="0">
                          <a:prstTxWarp prst="textNoShape">
                            <a:avLst/>
                          </a:prstTxWarp>
                          <a:noAutofit/>
                        </wps:bodyPr>
                      </wps:wsp>
                      <wps:wsp>
                        <wps:cNvPr id="143" name="Graphic 143"/>
                        <wps:cNvSpPr/>
                        <wps:spPr>
                          <a:xfrm>
                            <a:off x="6493979" y="5435853"/>
                            <a:ext cx="86995" cy="86995"/>
                          </a:xfrm>
                          <a:custGeom>
                            <a:avLst/>
                            <a:gdLst/>
                            <a:ahLst/>
                            <a:cxnLst/>
                            <a:rect l="l" t="t" r="r" b="b"/>
                            <a:pathLst>
                              <a:path w="86995" h="86995">
                                <a:moveTo>
                                  <a:pt x="86400" y="0"/>
                                </a:moveTo>
                                <a:lnTo>
                                  <a:pt x="0" y="0"/>
                                </a:lnTo>
                                <a:lnTo>
                                  <a:pt x="0" y="86398"/>
                                </a:lnTo>
                                <a:lnTo>
                                  <a:pt x="86400" y="86398"/>
                                </a:lnTo>
                                <a:lnTo>
                                  <a:pt x="86400" y="0"/>
                                </a:lnTo>
                                <a:close/>
                              </a:path>
                            </a:pathLst>
                          </a:custGeom>
                          <a:solidFill>
                            <a:srgbClr val="9E470D"/>
                          </a:solidFill>
                        </wps:spPr>
                        <wps:bodyPr wrap="square" lIns="0" tIns="0" rIns="0" bIns="0" rtlCol="0">
                          <a:prstTxWarp prst="textNoShape">
                            <a:avLst/>
                          </a:prstTxWarp>
                          <a:noAutofit/>
                        </wps:bodyPr>
                      </wps:wsp>
                    </wpg:wgp>
                  </a:graphicData>
                </a:graphic>
              </wp:anchor>
            </w:drawing>
          </mc:Choice>
          <mc:Fallback>
            <w:pict>
              <v:group w14:anchorId="7B5131E3" id="Group 131" o:spid="_x0000_s1026" style="position:absolute;margin-left:80.85pt;margin-top:76.15pt;width:684.7pt;height:441.3pt;z-index:-18819072;mso-wrap-distance-left:0;mso-wrap-distance-right:0;mso-position-horizontal-relative:page;mso-position-vertical-relative:page" coordsize="86956,5604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">
                <v:shape id="Graphic 132" o:spid="_x0000_s1027" style="position:absolute;left:47;top:47;width:86862;height:55950;visibility:visible;mso-wrap-style:square;v-text-anchor:top" coordsize="8686165,559498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" path="m,l,5594984r8686165,l8686165,,,e" filled="f" strokecolor="#858585" strokeweight=".26456mm">
                  <v:path arrowok="t"/>
                </v:shape>
                <v:shape id="Graphic 133" o:spid="_x0000_s1028" style="position:absolute;left:5518;top:4141;width:68637;height:37389;visibility:visible;mso-wrap-style:square;v-text-anchor:top" coordsize="6863715,3738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" path="m147455,3738714l1787798,2702306r4939576,522287em123766,3228746l1777790,2265629r4971517,485089em99731,2711373l1767668,1823605r5003864,446888em75346,2186432l1757406,1376133r5036643,407645em50600,1653743l1747031,923112r5069852,367360em25488,1113142l1736515,464426,6840023,790409em,564464l1725872,,6863480,283476e" filled="f" strokecolor="#d8d8d8" strokeweight=".26456mm">
                  <v:path arrowok="t"/>
                </v:shape>
                <v:shape id="Image 134" o:spid="_x0000_s1029" type="#_x0000_t75" style="position:absolute;left:8732;top:13657;width:61863;height:30652;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">
                  <v:imagedata r:id="rId89" o:title=""/>
                </v:shape>
                <v:shape id="Graphic 135" o:spid="_x0000_s1030" style="position:absolute;left:6992;top:36387;width:66282;height:12941;visibility:visible;mso-wrap-style:square;v-text-anchor:top" coordsize="6628130,1294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" path="m,514121r5764870,744347em,514121r1489,32080em435886,570395r1305,32334em879180,627634r1117,32575em1330068,685850r914,32830em1788754,745083r711,33084em2255441,805332r482,33350em2730332,866648r267,33616em3213656,929055r25,33871em3705628,992581r-216,34150em4206478,1057249r-444,34430em4716472,1123099r-711,34709em5235851,1190155r-978,35001em5764870,1258468r-1257,35281em5764870,1258468l6579918,em5764870,1258468r47625,em5884491,1073759r47625,em5998309,898029r47625,em6106728,730631r47625,em6210132,570966r47625,em6308849,418541r47625,em6403210,272846r47625,em6493482,133476r47625,em6579918,r47625,e" filled="f" strokecolor="#d8d8d8" strokeweight=".26456mm">
                  <v:path arrowok="t"/>
                </v:shape>
                <v:shape id="Graphic 136" o:spid="_x0000_s1031" style="position:absolute;left:2951;top:52085;width:870;height:870;visibility:visible;mso-wrap-style:square;v-text-anchor:top" coordsize="86995,86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" path="m86400,l,,,86398r86400,l86400,xe" fillcolor="#4472c4" stroked="f">
                  <v:path arrowok="t"/>
                </v:shape>
                <v:shape id="Graphic 137" o:spid="_x0000_s1032" style="position:absolute;left:23614;top:52085;width:870;height:870;visibility:visible;mso-wrap-style:square;v-text-anchor:top" coordsize="86995,86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" path="m86400,l,,,86398r86400,l86400,xe" fillcolor="#ec7d31" stroked="f">
                  <v:path arrowok="t"/>
                </v:shape>
                <v:shape id="Graphic 138" o:spid="_x0000_s1033" style="position:absolute;left:44277;top:52085;width:870;height:870;visibility:visible;mso-wrap-style:square;v-text-anchor:top" coordsize="86995,86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" path="m86400,l,,,86398r86400,l86400,xe" fillcolor="#a5a5a5" stroked="f">
                  <v:path arrowok="t"/>
                </v:shape>
                <v:shape id="Graphic 139" o:spid="_x0000_s1034" style="position:absolute;left:64939;top:52085;width:870;height:870;visibility:visible;mso-wrap-style:square;v-text-anchor:top" coordsize="86995,86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" path="m86400,l,,,86398r86400,l86400,xe" fillcolor="#ffbf00" stroked="f">
                  <v:path arrowok="t"/>
                </v:shape>
                <v:shape id="Graphic 140" o:spid="_x0000_s1035" style="position:absolute;left:2951;top:54358;width:870;height:870;visibility:visible;mso-wrap-style:square;v-text-anchor:top" coordsize="86995,86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" path="m86400,l,,,86398r86400,l86400,xe" fillcolor="#5a9ad4" stroked="f">
                  <v:path arrowok="t"/>
                </v:shape>
                <v:shape id="Graphic 141" o:spid="_x0000_s1036" style="position:absolute;left:23614;top:54358;width:870;height:870;visibility:visible;mso-wrap-style:square;v-text-anchor:top" coordsize="86995,86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" path="m86400,l,,,86398r86400,l86400,xe" fillcolor="#70ac46" stroked="f">
                  <v:path arrowok="t"/>
                </v:shape>
                <v:shape id="Graphic 142" o:spid="_x0000_s1037" style="position:absolute;left:44277;top:54358;width:870;height:870;visibility:visible;mso-wrap-style:square;v-text-anchor:top" coordsize="86995,86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" path="m86400,l,,,86398r86400,l86400,xe" fillcolor="#264478" stroked="f">
                  <v:path arrowok="t"/>
                </v:shape>
                <v:shape id="Graphic 143" o:spid="_x0000_s1038" style="position:absolute;left:64939;top:54358;width:870;height:870;visibility:visible;mso-wrap-style:square;v-text-anchor:top" coordsize="86995,869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" path="m86400,l,,,86398r86400,l86400,xe" fillcolor="#9e470d" stroked="f">
                  <v:path arrowok="t"/>
                </v:shape>
                <w10:wrap anchorx="page" anchory="page"/>
              </v:group>
            </w:pict>
          </mc:Fallback>
        </mc:AlternateContent>
      </w:r>
      <w:r>
        <w:rPr>
          <w:rFonts w:ascii="Calibri"/>
          <w:color w:val="595959"/>
        </w:rPr>
        <w:t>Primary</w:t>
      </w:r>
      <w:r>
        <w:rPr>
          <w:rFonts w:ascii="Calibri"/>
          <w:color w:val="595959"/>
          <w:spacing w:val="-8"/>
        </w:rPr>
        <w:t xml:space="preserve"> </w:t>
      </w:r>
      <w:r>
        <w:rPr>
          <w:rFonts w:ascii="Calibri"/>
          <w:color w:val="595959"/>
        </w:rPr>
        <w:t>Sample</w:t>
      </w:r>
      <w:r>
        <w:rPr>
          <w:rFonts w:ascii="Calibri"/>
          <w:color w:val="595959"/>
          <w:spacing w:val="-5"/>
        </w:rPr>
        <w:t xml:space="preserve"> </w:t>
      </w:r>
      <w:r>
        <w:rPr>
          <w:rFonts w:ascii="Calibri"/>
          <w:color w:val="595959"/>
          <w:spacing w:val="-4"/>
        </w:rPr>
        <w:t>MgO%</w:t>
      </w:r>
    </w:p>
    <w:p w14:paraId="59BA82B4" w14:textId="77777777" w:rsidR="0041481E" w:rsidRDefault="00000000">
      <w:pPr>
        <w:pStyle w:val="BodyText"/>
        <w:tabs>
          <w:tab w:val="left" w:pos="4629"/>
          <w:tab w:val="left" w:pos="7883"/>
          <w:tab w:val="left" w:pos="11137"/>
        </w:tabs>
        <w:spacing w:before="65"/>
        <w:ind w:left="1375"/>
        <w:rPr>
          <w:rFonts w:ascii="Calibri"/>
        </w:rPr>
      </w:pPr>
      <w:r>
        <w:rPr>
          <w:rFonts w:ascii="Calibri"/>
          <w:color w:val="595959"/>
        </w:rPr>
        <w:t>Primary</w:t>
      </w:r>
      <w:r>
        <w:rPr>
          <w:rFonts w:ascii="Calibri"/>
          <w:color w:val="595959"/>
          <w:spacing w:val="-6"/>
        </w:rPr>
        <w:t xml:space="preserve"> </w:t>
      </w:r>
      <w:r>
        <w:rPr>
          <w:rFonts w:ascii="Calibri"/>
          <w:color w:val="595959"/>
        </w:rPr>
        <w:t>Sample</w:t>
      </w:r>
      <w:r>
        <w:rPr>
          <w:rFonts w:ascii="Calibri"/>
          <w:color w:val="595959"/>
          <w:spacing w:val="-5"/>
        </w:rPr>
        <w:t xml:space="preserve"> </w:t>
      </w:r>
      <w:r>
        <w:rPr>
          <w:rFonts w:ascii="Calibri"/>
          <w:color w:val="595959"/>
          <w:spacing w:val="-2"/>
        </w:rPr>
        <w:t>Fe2O3%</w:t>
      </w:r>
      <w:r>
        <w:rPr>
          <w:rFonts w:ascii="Calibri"/>
          <w:color w:val="595959"/>
        </w:rPr>
        <w:tab/>
        <w:t>External</w:t>
      </w:r>
      <w:r>
        <w:rPr>
          <w:rFonts w:ascii="Calibri"/>
          <w:color w:val="595959"/>
          <w:spacing w:val="-8"/>
        </w:rPr>
        <w:t xml:space="preserve"> </w:t>
      </w:r>
      <w:r>
        <w:rPr>
          <w:rFonts w:ascii="Calibri"/>
          <w:color w:val="595959"/>
        </w:rPr>
        <w:t>Sample</w:t>
      </w:r>
      <w:r>
        <w:rPr>
          <w:rFonts w:ascii="Calibri"/>
          <w:color w:val="595959"/>
          <w:spacing w:val="-5"/>
        </w:rPr>
        <w:t xml:space="preserve"> </w:t>
      </w:r>
      <w:r>
        <w:rPr>
          <w:rFonts w:ascii="Calibri"/>
          <w:color w:val="595959"/>
          <w:spacing w:val="-2"/>
        </w:rPr>
        <w:t>Fe2O3%</w:t>
      </w:r>
      <w:r>
        <w:rPr>
          <w:rFonts w:ascii="Calibri"/>
          <w:color w:val="595959"/>
        </w:rPr>
        <w:tab/>
        <w:t>Primary</w:t>
      </w:r>
      <w:r>
        <w:rPr>
          <w:rFonts w:ascii="Calibri"/>
          <w:color w:val="595959"/>
          <w:spacing w:val="-8"/>
        </w:rPr>
        <w:t xml:space="preserve"> </w:t>
      </w:r>
      <w:r>
        <w:rPr>
          <w:rFonts w:ascii="Calibri"/>
          <w:color w:val="595959"/>
        </w:rPr>
        <w:t>Sample</w:t>
      </w:r>
      <w:r>
        <w:rPr>
          <w:rFonts w:ascii="Calibri"/>
          <w:color w:val="595959"/>
          <w:spacing w:val="-5"/>
        </w:rPr>
        <w:t xml:space="preserve"> </w:t>
      </w:r>
      <w:r>
        <w:rPr>
          <w:rFonts w:ascii="Calibri"/>
          <w:color w:val="595959"/>
          <w:spacing w:val="-2"/>
        </w:rPr>
        <w:t>SiO2%</w:t>
      </w:r>
      <w:r>
        <w:rPr>
          <w:rFonts w:ascii="Calibri"/>
          <w:color w:val="595959"/>
        </w:rPr>
        <w:tab/>
        <w:t>External</w:t>
      </w:r>
      <w:r>
        <w:rPr>
          <w:rFonts w:ascii="Calibri"/>
          <w:color w:val="595959"/>
          <w:spacing w:val="-8"/>
        </w:rPr>
        <w:t xml:space="preserve"> </w:t>
      </w:r>
      <w:r>
        <w:rPr>
          <w:rFonts w:ascii="Calibri"/>
          <w:color w:val="595959"/>
        </w:rPr>
        <w:t>Sample</w:t>
      </w:r>
      <w:r>
        <w:rPr>
          <w:rFonts w:ascii="Calibri"/>
          <w:color w:val="595959"/>
          <w:spacing w:val="-5"/>
        </w:rPr>
        <w:t xml:space="preserve"> </w:t>
      </w:r>
      <w:r>
        <w:rPr>
          <w:rFonts w:ascii="Calibri"/>
          <w:color w:val="595959"/>
          <w:spacing w:val="-2"/>
        </w:rPr>
        <w:t>SiO2%</w:t>
      </w:r>
    </w:p>
    <w:p w14:paraId="6335098E" w14:textId="77777777" w:rsidR="0041481E" w:rsidRDefault="00000000">
      <w:pPr>
        <w:pStyle w:val="Heading6"/>
        <w:spacing w:before="53"/>
        <w:ind w:left="1263"/>
        <w:jc w:val="left"/>
      </w:pPr>
      <w:proofErr w:type="spellStart"/>
      <w:r>
        <w:t>Fig.No</w:t>
      </w:r>
      <w:proofErr w:type="spellEnd"/>
      <w:r>
        <w:t>.</w:t>
      </w:r>
      <w:r>
        <w:rPr>
          <w:spacing w:val="-2"/>
        </w:rPr>
        <w:t xml:space="preserve"> </w:t>
      </w:r>
      <w:r>
        <w:t>18</w:t>
      </w:r>
      <w:r>
        <w:rPr>
          <w:spacing w:val="-2"/>
        </w:rPr>
        <w:t xml:space="preserve"> </w:t>
      </w:r>
      <w:r>
        <w:t>–</w:t>
      </w:r>
      <w:r>
        <w:rPr>
          <w:spacing w:val="-2"/>
        </w:rPr>
        <w:t xml:space="preserve"> </w:t>
      </w:r>
      <w:r>
        <w:t>Graphical</w:t>
      </w:r>
      <w:r>
        <w:rPr>
          <w:spacing w:val="-2"/>
        </w:rPr>
        <w:t xml:space="preserve"> </w:t>
      </w:r>
      <w:r>
        <w:t>Representation</w:t>
      </w:r>
      <w:r>
        <w:rPr>
          <w:spacing w:val="-2"/>
        </w:rPr>
        <w:t xml:space="preserve"> </w:t>
      </w:r>
      <w:r>
        <w:t>of</w:t>
      </w:r>
      <w:r>
        <w:rPr>
          <w:spacing w:val="-2"/>
        </w:rPr>
        <w:t xml:space="preserve"> </w:t>
      </w:r>
      <w:r>
        <w:t>Primary</w:t>
      </w:r>
      <w:r>
        <w:rPr>
          <w:spacing w:val="-2"/>
        </w:rPr>
        <w:t xml:space="preserve"> </w:t>
      </w:r>
      <w:r>
        <w:t>Vs</w:t>
      </w:r>
      <w:r>
        <w:rPr>
          <w:spacing w:val="-2"/>
        </w:rPr>
        <w:t xml:space="preserve"> </w:t>
      </w:r>
      <w:r>
        <w:t>External</w:t>
      </w:r>
      <w:r>
        <w:rPr>
          <w:spacing w:val="-2"/>
        </w:rPr>
        <w:t xml:space="preserve"> </w:t>
      </w:r>
      <w:r>
        <w:t>Check</w:t>
      </w:r>
      <w:r>
        <w:rPr>
          <w:spacing w:val="-2"/>
        </w:rPr>
        <w:t xml:space="preserve"> </w:t>
      </w:r>
      <w:r>
        <w:t>Analysis</w:t>
      </w:r>
      <w:r>
        <w:rPr>
          <w:spacing w:val="-2"/>
        </w:rPr>
        <w:t xml:space="preserve"> </w:t>
      </w:r>
      <w:r>
        <w:t>Cao%,</w:t>
      </w:r>
      <w:r>
        <w:rPr>
          <w:spacing w:val="-2"/>
        </w:rPr>
        <w:t xml:space="preserve"> </w:t>
      </w:r>
      <w:r>
        <w:t>MgO%,</w:t>
      </w:r>
      <w:r>
        <w:rPr>
          <w:spacing w:val="-2"/>
        </w:rPr>
        <w:t xml:space="preserve"> </w:t>
      </w:r>
      <w:r>
        <w:t>Fe</w:t>
      </w:r>
      <w:r>
        <w:rPr>
          <w:vertAlign w:val="subscript"/>
        </w:rPr>
        <w:t>2</w:t>
      </w:r>
      <w:r>
        <w:t>O</w:t>
      </w:r>
      <w:r>
        <w:rPr>
          <w:vertAlign w:val="subscript"/>
        </w:rPr>
        <w:t>3</w:t>
      </w:r>
      <w:r>
        <w:t>%,</w:t>
      </w:r>
      <w:r>
        <w:rPr>
          <w:spacing w:val="-2"/>
        </w:rPr>
        <w:t xml:space="preserve"> SiO2%</w:t>
      </w:r>
    </w:p>
    <w:p w14:paraId="04BC8872" w14:textId="77777777" w:rsidR="0041481E" w:rsidRDefault="0041481E">
      <w:pPr>
        <w:pStyle w:val="Heading6"/>
        <w:jc w:val="left"/>
        <w:sectPr w:rsidR="0041481E">
          <w:type w:val="continuous"/>
          <w:pgSz w:w="16840" w:h="11910" w:orient="landscape"/>
          <w:pgMar w:top="1520" w:right="566" w:bottom="280" w:left="992" w:header="0" w:footer="981" w:gutter="0"/>
          <w:cols w:space="720"/>
        </w:sectPr>
      </w:pPr>
    </w:p>
    <w:p w14:paraId="4FCB3A8E" w14:textId="77777777" w:rsidR="0041481E" w:rsidRDefault="00000000">
      <w:pPr>
        <w:pStyle w:val="ListParagraph"/>
        <w:numPr>
          <w:ilvl w:val="2"/>
          <w:numId w:val="24"/>
        </w:numPr>
        <w:tabs>
          <w:tab w:val="left" w:pos="743"/>
        </w:tabs>
        <w:spacing w:before="60"/>
        <w:ind w:left="743"/>
        <w:jc w:val="both"/>
        <w:rPr>
          <w:b/>
          <w:sz w:val="24"/>
        </w:rPr>
      </w:pPr>
      <w:r>
        <w:rPr>
          <w:b/>
          <w:sz w:val="24"/>
        </w:rPr>
        <w:lastRenderedPageBreak/>
        <w:t>It</w:t>
      </w:r>
      <w:r>
        <w:rPr>
          <w:b/>
          <w:spacing w:val="-2"/>
          <w:sz w:val="24"/>
        </w:rPr>
        <w:t xml:space="preserve"> </w:t>
      </w:r>
      <w:r>
        <w:rPr>
          <w:b/>
          <w:sz w:val="24"/>
        </w:rPr>
        <w:t>has</w:t>
      </w:r>
      <w:r>
        <w:rPr>
          <w:b/>
          <w:spacing w:val="-1"/>
          <w:sz w:val="24"/>
        </w:rPr>
        <w:t xml:space="preserve"> </w:t>
      </w:r>
      <w:r>
        <w:rPr>
          <w:b/>
          <w:sz w:val="24"/>
        </w:rPr>
        <w:t>been</w:t>
      </w:r>
      <w:r>
        <w:rPr>
          <w:b/>
          <w:spacing w:val="-2"/>
          <w:sz w:val="24"/>
        </w:rPr>
        <w:t xml:space="preserve"> </w:t>
      </w:r>
      <w:r>
        <w:rPr>
          <w:b/>
          <w:sz w:val="24"/>
        </w:rPr>
        <w:t>observed</w:t>
      </w:r>
      <w:r>
        <w:rPr>
          <w:b/>
          <w:spacing w:val="-1"/>
          <w:sz w:val="24"/>
        </w:rPr>
        <w:t xml:space="preserve"> </w:t>
      </w:r>
      <w:r>
        <w:rPr>
          <w:b/>
          <w:sz w:val="24"/>
        </w:rPr>
        <w:t>that:</w:t>
      </w:r>
      <w:r>
        <w:rPr>
          <w:b/>
          <w:spacing w:val="-1"/>
          <w:sz w:val="24"/>
        </w:rPr>
        <w:t xml:space="preserve"> </w:t>
      </w:r>
      <w:r>
        <w:rPr>
          <w:b/>
          <w:spacing w:val="-10"/>
          <w:sz w:val="24"/>
        </w:rPr>
        <w:t>-</w:t>
      </w:r>
    </w:p>
    <w:p w14:paraId="42923BD1" w14:textId="77777777" w:rsidR="0041481E" w:rsidRDefault="00000000">
      <w:pPr>
        <w:pStyle w:val="ListParagraph"/>
        <w:numPr>
          <w:ilvl w:val="3"/>
          <w:numId w:val="24"/>
        </w:numPr>
        <w:tabs>
          <w:tab w:val="left" w:pos="742"/>
        </w:tabs>
        <w:spacing w:before="140" w:line="360" w:lineRule="auto"/>
        <w:ind w:left="742" w:right="27"/>
        <w:rPr>
          <w:sz w:val="24"/>
        </w:rPr>
      </w:pPr>
      <w:r>
        <w:rPr>
          <w:sz w:val="24"/>
        </w:rPr>
        <w:t>The</w:t>
      </w:r>
      <w:r>
        <w:rPr>
          <w:spacing w:val="-12"/>
          <w:sz w:val="24"/>
        </w:rPr>
        <w:t xml:space="preserve"> </w:t>
      </w:r>
      <w:r>
        <w:rPr>
          <w:sz w:val="24"/>
        </w:rPr>
        <w:t>Primary</w:t>
      </w:r>
      <w:r>
        <w:rPr>
          <w:spacing w:val="-9"/>
          <w:sz w:val="24"/>
        </w:rPr>
        <w:t xml:space="preserve"> </w:t>
      </w:r>
      <w:r>
        <w:rPr>
          <w:sz w:val="24"/>
        </w:rPr>
        <w:t>and</w:t>
      </w:r>
      <w:r>
        <w:rPr>
          <w:spacing w:val="-9"/>
          <w:sz w:val="24"/>
        </w:rPr>
        <w:t xml:space="preserve"> </w:t>
      </w:r>
      <w:r>
        <w:rPr>
          <w:sz w:val="24"/>
        </w:rPr>
        <w:t>External</w:t>
      </w:r>
      <w:r>
        <w:rPr>
          <w:spacing w:val="-9"/>
          <w:sz w:val="24"/>
        </w:rPr>
        <w:t xml:space="preserve"> </w:t>
      </w:r>
      <w:r>
        <w:rPr>
          <w:sz w:val="24"/>
        </w:rPr>
        <w:t>laboratory</w:t>
      </w:r>
      <w:r>
        <w:rPr>
          <w:spacing w:val="-9"/>
          <w:sz w:val="24"/>
        </w:rPr>
        <w:t xml:space="preserve"> </w:t>
      </w:r>
      <w:r>
        <w:rPr>
          <w:sz w:val="24"/>
        </w:rPr>
        <w:t>analyses</w:t>
      </w:r>
      <w:r>
        <w:rPr>
          <w:spacing w:val="-9"/>
          <w:sz w:val="24"/>
        </w:rPr>
        <w:t xml:space="preserve"> </w:t>
      </w:r>
      <w:r>
        <w:rPr>
          <w:sz w:val="24"/>
        </w:rPr>
        <w:t>for</w:t>
      </w:r>
      <w:r>
        <w:rPr>
          <w:spacing w:val="-5"/>
          <w:sz w:val="24"/>
        </w:rPr>
        <w:t xml:space="preserve"> </w:t>
      </w:r>
      <w:r>
        <w:rPr>
          <w:b/>
          <w:sz w:val="24"/>
        </w:rPr>
        <w:t>CaO,</w:t>
      </w:r>
      <w:r>
        <w:rPr>
          <w:b/>
          <w:spacing w:val="-9"/>
          <w:sz w:val="24"/>
        </w:rPr>
        <w:t xml:space="preserve"> </w:t>
      </w:r>
      <w:r>
        <w:rPr>
          <w:b/>
          <w:sz w:val="24"/>
        </w:rPr>
        <w:t>MgO,</w:t>
      </w:r>
      <w:r>
        <w:rPr>
          <w:b/>
          <w:spacing w:val="-9"/>
          <w:sz w:val="24"/>
        </w:rPr>
        <w:t xml:space="preserve"> </w:t>
      </w:r>
      <w:proofErr w:type="spellStart"/>
      <w:r>
        <w:rPr>
          <w:b/>
          <w:sz w:val="24"/>
        </w:rPr>
        <w:t>Fe</w:t>
      </w:r>
      <w:r>
        <w:rPr>
          <w:rFonts w:ascii="Trebuchet MS" w:hAnsi="Trebuchet MS"/>
          <w:b/>
          <w:sz w:val="24"/>
        </w:rPr>
        <w:t>₂</w:t>
      </w:r>
      <w:r>
        <w:rPr>
          <w:b/>
          <w:sz w:val="24"/>
        </w:rPr>
        <w:t>O</w:t>
      </w:r>
      <w:proofErr w:type="spellEnd"/>
      <w:r>
        <w:rPr>
          <w:rFonts w:ascii="Trebuchet MS" w:hAnsi="Trebuchet MS"/>
          <w:b/>
          <w:sz w:val="24"/>
        </w:rPr>
        <w:t>₃</w:t>
      </w:r>
      <w:r>
        <w:rPr>
          <w:b/>
          <w:sz w:val="24"/>
        </w:rPr>
        <w:t>,</w:t>
      </w:r>
      <w:r>
        <w:rPr>
          <w:b/>
          <w:spacing w:val="-9"/>
          <w:sz w:val="24"/>
        </w:rPr>
        <w:t xml:space="preserve"> </w:t>
      </w:r>
      <w:r>
        <w:rPr>
          <w:b/>
          <w:sz w:val="24"/>
        </w:rPr>
        <w:t>and</w:t>
      </w:r>
      <w:r>
        <w:rPr>
          <w:b/>
          <w:spacing w:val="-9"/>
          <w:sz w:val="24"/>
        </w:rPr>
        <w:t xml:space="preserve"> </w:t>
      </w:r>
      <w:r>
        <w:rPr>
          <w:b/>
          <w:sz w:val="24"/>
        </w:rPr>
        <w:t>SiO</w:t>
      </w:r>
      <w:r>
        <w:rPr>
          <w:rFonts w:ascii="Trebuchet MS" w:hAnsi="Trebuchet MS"/>
          <w:b/>
          <w:sz w:val="24"/>
        </w:rPr>
        <w:t>₂</w:t>
      </w:r>
      <w:r>
        <w:rPr>
          <w:rFonts w:ascii="Trebuchet MS" w:hAnsi="Trebuchet MS"/>
          <w:b/>
          <w:spacing w:val="-19"/>
          <w:sz w:val="24"/>
        </w:rPr>
        <w:t xml:space="preserve"> </w:t>
      </w:r>
      <w:r>
        <w:rPr>
          <w:sz w:val="24"/>
        </w:rPr>
        <w:t>show</w:t>
      </w:r>
      <w:r>
        <w:rPr>
          <w:spacing w:val="-8"/>
          <w:sz w:val="24"/>
        </w:rPr>
        <w:t xml:space="preserve"> </w:t>
      </w:r>
      <w:r>
        <w:rPr>
          <w:sz w:val="24"/>
        </w:rPr>
        <w:t>good agreement, with only minor variations between the corresponding values, indicating satisfactory analytical precision and reproducibility.</w:t>
      </w:r>
    </w:p>
    <w:p w14:paraId="7F0D9FC8" w14:textId="77777777" w:rsidR="0041481E" w:rsidRDefault="00000000">
      <w:pPr>
        <w:pStyle w:val="ListParagraph"/>
        <w:numPr>
          <w:ilvl w:val="3"/>
          <w:numId w:val="24"/>
        </w:numPr>
        <w:tabs>
          <w:tab w:val="left" w:pos="742"/>
        </w:tabs>
        <w:spacing w:line="360" w:lineRule="auto"/>
        <w:ind w:left="742" w:right="34"/>
        <w:rPr>
          <w:sz w:val="24"/>
        </w:rPr>
      </w:pPr>
      <w:r>
        <w:rPr>
          <w:sz w:val="24"/>
        </w:rPr>
        <w:t>The</w:t>
      </w:r>
      <w:r>
        <w:rPr>
          <w:spacing w:val="-5"/>
          <w:sz w:val="24"/>
        </w:rPr>
        <w:t xml:space="preserve"> </w:t>
      </w:r>
      <w:r>
        <w:rPr>
          <w:sz w:val="24"/>
        </w:rPr>
        <w:t>graphical</w:t>
      </w:r>
      <w:r>
        <w:rPr>
          <w:spacing w:val="-5"/>
          <w:sz w:val="24"/>
        </w:rPr>
        <w:t xml:space="preserve"> </w:t>
      </w:r>
      <w:r>
        <w:rPr>
          <w:sz w:val="24"/>
        </w:rPr>
        <w:t>comparison</w:t>
      </w:r>
      <w:r>
        <w:rPr>
          <w:spacing w:val="-5"/>
          <w:sz w:val="24"/>
        </w:rPr>
        <w:t xml:space="preserve"> </w:t>
      </w:r>
      <w:r>
        <w:rPr>
          <w:sz w:val="24"/>
        </w:rPr>
        <w:t>indicates</w:t>
      </w:r>
      <w:r>
        <w:rPr>
          <w:spacing w:val="-5"/>
          <w:sz w:val="24"/>
        </w:rPr>
        <w:t xml:space="preserve"> </w:t>
      </w:r>
      <w:r>
        <w:rPr>
          <w:sz w:val="24"/>
        </w:rPr>
        <w:t>that</w:t>
      </w:r>
      <w:r>
        <w:rPr>
          <w:spacing w:val="-5"/>
          <w:sz w:val="24"/>
        </w:rPr>
        <w:t xml:space="preserve"> </w:t>
      </w:r>
      <w:r>
        <w:rPr>
          <w:sz w:val="24"/>
        </w:rPr>
        <w:t>the</w:t>
      </w:r>
      <w:r>
        <w:rPr>
          <w:spacing w:val="-5"/>
          <w:sz w:val="24"/>
        </w:rPr>
        <w:t xml:space="preserve"> </w:t>
      </w:r>
      <w:r>
        <w:rPr>
          <w:sz w:val="24"/>
        </w:rPr>
        <w:t>trends</w:t>
      </w:r>
      <w:r>
        <w:rPr>
          <w:spacing w:val="-5"/>
          <w:sz w:val="24"/>
        </w:rPr>
        <w:t xml:space="preserve"> </w:t>
      </w:r>
      <w:r>
        <w:rPr>
          <w:sz w:val="24"/>
        </w:rPr>
        <w:t>of</w:t>
      </w:r>
      <w:r>
        <w:rPr>
          <w:spacing w:val="-5"/>
          <w:sz w:val="24"/>
        </w:rPr>
        <w:t xml:space="preserve"> </w:t>
      </w:r>
      <w:r>
        <w:rPr>
          <w:sz w:val="24"/>
        </w:rPr>
        <w:t>the</w:t>
      </w:r>
      <w:r>
        <w:rPr>
          <w:spacing w:val="-5"/>
          <w:sz w:val="24"/>
        </w:rPr>
        <w:t xml:space="preserve"> </w:t>
      </w:r>
      <w:r>
        <w:rPr>
          <w:sz w:val="24"/>
        </w:rPr>
        <w:t>Primary</w:t>
      </w:r>
      <w:r>
        <w:rPr>
          <w:spacing w:val="-5"/>
          <w:sz w:val="24"/>
        </w:rPr>
        <w:t xml:space="preserve"> </w:t>
      </w:r>
      <w:r>
        <w:rPr>
          <w:sz w:val="24"/>
        </w:rPr>
        <w:t>and</w:t>
      </w:r>
      <w:r>
        <w:rPr>
          <w:spacing w:val="-5"/>
          <w:sz w:val="24"/>
        </w:rPr>
        <w:t xml:space="preserve"> </w:t>
      </w:r>
      <w:r>
        <w:rPr>
          <w:sz w:val="24"/>
        </w:rPr>
        <w:t>External</w:t>
      </w:r>
      <w:r>
        <w:rPr>
          <w:spacing w:val="-5"/>
          <w:sz w:val="24"/>
        </w:rPr>
        <w:t xml:space="preserve"> </w:t>
      </w:r>
      <w:r>
        <w:rPr>
          <w:sz w:val="24"/>
        </w:rPr>
        <w:t>analyses</w:t>
      </w:r>
      <w:r>
        <w:rPr>
          <w:spacing w:val="-5"/>
          <w:sz w:val="24"/>
        </w:rPr>
        <w:t xml:space="preserve"> </w:t>
      </w:r>
      <w:r>
        <w:rPr>
          <w:sz w:val="24"/>
        </w:rPr>
        <w:t>are comparable for all the major oxides, confirming consistency between the two laboratories.</w:t>
      </w:r>
    </w:p>
    <w:p w14:paraId="48B7BA36" w14:textId="77777777" w:rsidR="0041481E" w:rsidRDefault="00000000">
      <w:pPr>
        <w:pStyle w:val="ListParagraph"/>
        <w:numPr>
          <w:ilvl w:val="3"/>
          <w:numId w:val="24"/>
        </w:numPr>
        <w:tabs>
          <w:tab w:val="left" w:pos="742"/>
        </w:tabs>
        <w:spacing w:line="360" w:lineRule="auto"/>
        <w:ind w:left="742" w:right="34"/>
        <w:rPr>
          <w:sz w:val="24"/>
        </w:rPr>
      </w:pPr>
      <w:r>
        <w:rPr>
          <w:sz w:val="24"/>
        </w:rPr>
        <w:t>The differences observed between the Primary and External analyses are random in nature and lie within acceptable analytical limits, with no systematic positive or negative bias.</w:t>
      </w:r>
    </w:p>
    <w:p w14:paraId="4B6F7B83" w14:textId="77777777" w:rsidR="0041481E" w:rsidRDefault="00000000">
      <w:pPr>
        <w:pStyle w:val="ListParagraph"/>
        <w:numPr>
          <w:ilvl w:val="3"/>
          <w:numId w:val="24"/>
        </w:numPr>
        <w:tabs>
          <w:tab w:val="left" w:pos="743"/>
        </w:tabs>
        <w:spacing w:line="360" w:lineRule="auto"/>
        <w:ind w:right="29"/>
        <w:rPr>
          <w:sz w:val="24"/>
        </w:rPr>
      </w:pPr>
      <w:r>
        <w:rPr>
          <w:sz w:val="24"/>
        </w:rPr>
        <w:t xml:space="preserve">The inverse relationship between </w:t>
      </w:r>
      <w:r>
        <w:rPr>
          <w:b/>
          <w:sz w:val="24"/>
        </w:rPr>
        <w:t xml:space="preserve">CaO </w:t>
      </w:r>
      <w:r>
        <w:rPr>
          <w:sz w:val="24"/>
        </w:rPr>
        <w:t xml:space="preserve">and </w:t>
      </w:r>
      <w:r>
        <w:rPr>
          <w:b/>
          <w:sz w:val="24"/>
        </w:rPr>
        <w:t>SiO</w:t>
      </w:r>
      <w:r>
        <w:rPr>
          <w:rFonts w:ascii="Trebuchet MS" w:hAnsi="Trebuchet MS"/>
          <w:b/>
          <w:sz w:val="24"/>
        </w:rPr>
        <w:t>₂</w:t>
      </w:r>
      <w:r>
        <w:rPr>
          <w:rFonts w:ascii="Trebuchet MS" w:hAnsi="Trebuchet MS"/>
          <w:b/>
          <w:spacing w:val="-3"/>
          <w:sz w:val="24"/>
        </w:rPr>
        <w:t xml:space="preserve"> </w:t>
      </w:r>
      <w:r>
        <w:rPr>
          <w:sz w:val="24"/>
        </w:rPr>
        <w:t>is consistently reflected in both datasets, representing the natural compositional variation of the limestone samples.</w:t>
      </w:r>
    </w:p>
    <w:p w14:paraId="0EE23EE3" w14:textId="77777777" w:rsidR="0041481E" w:rsidRDefault="00000000">
      <w:pPr>
        <w:pStyle w:val="ListParagraph"/>
        <w:numPr>
          <w:ilvl w:val="3"/>
          <w:numId w:val="24"/>
        </w:numPr>
        <w:tabs>
          <w:tab w:val="left" w:pos="742"/>
        </w:tabs>
        <w:spacing w:line="275" w:lineRule="exact"/>
        <w:ind w:left="742" w:hanging="359"/>
        <w:rPr>
          <w:sz w:val="24"/>
        </w:rPr>
      </w:pPr>
      <w:r>
        <w:rPr>
          <w:sz w:val="24"/>
        </w:rPr>
        <w:t>The</w:t>
      </w:r>
      <w:r>
        <w:rPr>
          <w:spacing w:val="-5"/>
          <w:sz w:val="24"/>
        </w:rPr>
        <w:t xml:space="preserve"> </w:t>
      </w:r>
      <w:r>
        <w:rPr>
          <w:sz w:val="24"/>
        </w:rPr>
        <w:t>external</w:t>
      </w:r>
      <w:r>
        <w:rPr>
          <w:spacing w:val="-3"/>
          <w:sz w:val="24"/>
        </w:rPr>
        <w:t xml:space="preserve"> </w:t>
      </w:r>
      <w:r>
        <w:rPr>
          <w:sz w:val="24"/>
        </w:rPr>
        <w:t>check</w:t>
      </w:r>
      <w:r>
        <w:rPr>
          <w:spacing w:val="-2"/>
          <w:sz w:val="24"/>
        </w:rPr>
        <w:t xml:space="preserve"> </w:t>
      </w:r>
      <w:r>
        <w:rPr>
          <w:sz w:val="24"/>
        </w:rPr>
        <w:t>results</w:t>
      </w:r>
      <w:r>
        <w:rPr>
          <w:spacing w:val="-3"/>
          <w:sz w:val="24"/>
        </w:rPr>
        <w:t xml:space="preserve"> </w:t>
      </w:r>
      <w:r>
        <w:rPr>
          <w:sz w:val="24"/>
        </w:rPr>
        <w:t>validate</w:t>
      </w:r>
      <w:r>
        <w:rPr>
          <w:spacing w:val="-3"/>
          <w:sz w:val="24"/>
        </w:rPr>
        <w:t xml:space="preserve"> </w:t>
      </w:r>
      <w:r>
        <w:rPr>
          <w:sz w:val="24"/>
        </w:rPr>
        <w:t>the</w:t>
      </w:r>
      <w:r>
        <w:rPr>
          <w:spacing w:val="-2"/>
          <w:sz w:val="24"/>
        </w:rPr>
        <w:t xml:space="preserve"> </w:t>
      </w:r>
      <w:r>
        <w:rPr>
          <w:sz w:val="24"/>
        </w:rPr>
        <w:t>reliability</w:t>
      </w:r>
      <w:r>
        <w:rPr>
          <w:spacing w:val="-3"/>
          <w:sz w:val="24"/>
        </w:rPr>
        <w:t xml:space="preserve"> </w:t>
      </w:r>
      <w:r>
        <w:rPr>
          <w:sz w:val="24"/>
        </w:rPr>
        <w:t>and</w:t>
      </w:r>
      <w:r>
        <w:rPr>
          <w:spacing w:val="-2"/>
          <w:sz w:val="24"/>
        </w:rPr>
        <w:t xml:space="preserve"> </w:t>
      </w:r>
      <w:r>
        <w:rPr>
          <w:sz w:val="24"/>
        </w:rPr>
        <w:t>quality</w:t>
      </w:r>
      <w:r>
        <w:rPr>
          <w:spacing w:val="-3"/>
          <w:sz w:val="24"/>
        </w:rPr>
        <w:t xml:space="preserve"> </w:t>
      </w:r>
      <w:r>
        <w:rPr>
          <w:sz w:val="24"/>
        </w:rPr>
        <w:t>of</w:t>
      </w:r>
      <w:r>
        <w:rPr>
          <w:spacing w:val="-3"/>
          <w:sz w:val="24"/>
        </w:rPr>
        <w:t xml:space="preserve"> </w:t>
      </w:r>
      <w:r>
        <w:rPr>
          <w:sz w:val="24"/>
        </w:rPr>
        <w:t>the</w:t>
      </w:r>
      <w:r>
        <w:rPr>
          <w:spacing w:val="-2"/>
          <w:sz w:val="24"/>
        </w:rPr>
        <w:t xml:space="preserve"> </w:t>
      </w:r>
      <w:r>
        <w:rPr>
          <w:sz w:val="24"/>
        </w:rPr>
        <w:t>primary</w:t>
      </w:r>
      <w:r>
        <w:rPr>
          <w:spacing w:val="-3"/>
          <w:sz w:val="24"/>
        </w:rPr>
        <w:t xml:space="preserve"> </w:t>
      </w:r>
      <w:r>
        <w:rPr>
          <w:sz w:val="24"/>
        </w:rPr>
        <w:t>analytical</w:t>
      </w:r>
      <w:r>
        <w:rPr>
          <w:spacing w:val="-2"/>
          <w:sz w:val="24"/>
        </w:rPr>
        <w:t xml:space="preserve"> data,</w:t>
      </w:r>
    </w:p>
    <w:p w14:paraId="18934C54" w14:textId="77777777" w:rsidR="0041481E" w:rsidRDefault="00000000">
      <w:pPr>
        <w:pStyle w:val="ListParagraph"/>
        <w:numPr>
          <w:ilvl w:val="3"/>
          <w:numId w:val="24"/>
        </w:numPr>
        <w:tabs>
          <w:tab w:val="left" w:pos="743"/>
        </w:tabs>
        <w:spacing w:before="136" w:line="360" w:lineRule="auto"/>
        <w:ind w:right="34"/>
        <w:rPr>
          <w:sz w:val="24"/>
        </w:rPr>
      </w:pPr>
      <w:r>
        <w:rPr>
          <w:sz w:val="24"/>
        </w:rPr>
        <w:t xml:space="preserve">indicating that the chemical analysis is suitable for geological interpretation and resource </w:t>
      </w:r>
      <w:r>
        <w:rPr>
          <w:spacing w:val="-2"/>
          <w:sz w:val="24"/>
        </w:rPr>
        <w:t>estimation.</w:t>
      </w:r>
    </w:p>
    <w:p w14:paraId="65E3FF64" w14:textId="77777777" w:rsidR="0041481E" w:rsidRDefault="00000000">
      <w:pPr>
        <w:pStyle w:val="Heading5"/>
        <w:spacing w:before="240" w:line="360" w:lineRule="auto"/>
        <w:ind w:left="732" w:hanging="709"/>
      </w:pPr>
      <w:r>
        <w:t>15.4.0</w:t>
      </w:r>
      <w:r>
        <w:rPr>
          <w:spacing w:val="40"/>
        </w:rPr>
        <w:t xml:space="preserve"> </w:t>
      </w:r>
      <w:r>
        <w:t xml:space="preserve">SECURITY AND CHAIN OF CONTROL OF SAMPLES SHOULD BE CLEARLY </w:t>
      </w:r>
      <w:r>
        <w:rPr>
          <w:spacing w:val="-2"/>
        </w:rPr>
        <w:t>MENTIONED</w:t>
      </w:r>
    </w:p>
    <w:p w14:paraId="76C9871A" w14:textId="77777777" w:rsidR="0041481E" w:rsidRDefault="00000000">
      <w:pPr>
        <w:pStyle w:val="BodyText"/>
        <w:spacing w:before="200" w:line="360" w:lineRule="auto"/>
        <w:ind w:left="732" w:right="31" w:firstLine="60"/>
        <w:jc w:val="both"/>
      </w:pPr>
      <w:r>
        <w:t>The samples have been prepared at centralized mechanized sampling unit with proper labelling and tag and sent to chemical laboratory in supervision of qualified sampling technician. At the sampling unit, standard procedure has been followed and all the precautionary measures have been taken to avoid the contamination. The sampling unit is separate from the chemical laboratory, so there is no chance of contamination.</w:t>
      </w:r>
    </w:p>
    <w:p w14:paraId="2C50E03D" w14:textId="77777777" w:rsidR="0041481E" w:rsidRDefault="0041481E">
      <w:pPr>
        <w:pStyle w:val="BodyText"/>
        <w:spacing w:line="360" w:lineRule="auto"/>
        <w:jc w:val="both"/>
        <w:sectPr w:rsidR="0041481E">
          <w:footerReference w:type="default" r:id="rId90"/>
          <w:pgSz w:w="12240" w:h="15840"/>
          <w:pgMar w:top="1380" w:right="1275" w:bottom="1200" w:left="1417" w:header="0" w:footer="1013" w:gutter="0"/>
          <w:cols w:space="720"/>
        </w:sectPr>
      </w:pPr>
    </w:p>
    <w:p w14:paraId="35B75E4D" w14:textId="77777777" w:rsidR="0041481E" w:rsidRDefault="00000000">
      <w:pPr>
        <w:pStyle w:val="Heading3"/>
        <w:spacing w:line="398" w:lineRule="auto"/>
        <w:ind w:left="3022" w:right="3162"/>
        <w:rPr>
          <w:u w:val="none"/>
        </w:rPr>
      </w:pPr>
      <w:r>
        <w:lastRenderedPageBreak/>
        <w:t>CHAPTER</w:t>
      </w:r>
      <w:r>
        <w:rPr>
          <w:spacing w:val="-17"/>
        </w:rPr>
        <w:t xml:space="preserve"> </w:t>
      </w:r>
      <w:r>
        <w:t>-</w:t>
      </w:r>
      <w:r>
        <w:rPr>
          <w:spacing w:val="-17"/>
        </w:rPr>
        <w:t xml:space="preserve"> </w:t>
      </w:r>
      <w:r>
        <w:t>16</w:t>
      </w:r>
      <w:r>
        <w:rPr>
          <w:u w:val="none"/>
        </w:rPr>
        <w:t xml:space="preserve"> </w:t>
      </w:r>
      <w:r>
        <w:rPr>
          <w:spacing w:val="-2"/>
        </w:rPr>
        <w:t>MOISTURE</w:t>
      </w:r>
    </w:p>
    <w:p w14:paraId="56A97727" w14:textId="77777777" w:rsidR="0041481E" w:rsidRDefault="0041481E">
      <w:pPr>
        <w:pStyle w:val="BodyText"/>
        <w:rPr>
          <w:b/>
        </w:rPr>
      </w:pPr>
    </w:p>
    <w:p w14:paraId="3E4D0270" w14:textId="77777777" w:rsidR="0041481E" w:rsidRDefault="0041481E">
      <w:pPr>
        <w:pStyle w:val="BodyText"/>
        <w:spacing w:before="5"/>
        <w:rPr>
          <w:b/>
        </w:rPr>
      </w:pPr>
    </w:p>
    <w:p w14:paraId="2B63526A" w14:textId="77777777" w:rsidR="0041481E" w:rsidRDefault="00000000">
      <w:pPr>
        <w:pStyle w:val="BodyText"/>
        <w:tabs>
          <w:tab w:val="left" w:pos="1021"/>
        </w:tabs>
        <w:ind w:left="171"/>
      </w:pPr>
      <w:r>
        <w:rPr>
          <w:spacing w:val="-2"/>
        </w:rPr>
        <w:t>16.1.0</w:t>
      </w:r>
      <w:r>
        <w:tab/>
        <w:t>All</w:t>
      </w:r>
      <w:r>
        <w:rPr>
          <w:spacing w:val="-3"/>
        </w:rPr>
        <w:t xml:space="preserve"> </w:t>
      </w:r>
      <w:r>
        <w:t>the</w:t>
      </w:r>
      <w:r>
        <w:rPr>
          <w:spacing w:val="-2"/>
        </w:rPr>
        <w:t xml:space="preserve"> </w:t>
      </w:r>
      <w:r>
        <w:t>analysis</w:t>
      </w:r>
      <w:r>
        <w:rPr>
          <w:spacing w:val="-3"/>
        </w:rPr>
        <w:t xml:space="preserve"> </w:t>
      </w:r>
      <w:r>
        <w:t>of</w:t>
      </w:r>
      <w:r>
        <w:rPr>
          <w:spacing w:val="-2"/>
        </w:rPr>
        <w:t xml:space="preserve"> </w:t>
      </w:r>
      <w:r>
        <w:t>borehole</w:t>
      </w:r>
      <w:r>
        <w:rPr>
          <w:spacing w:val="-3"/>
        </w:rPr>
        <w:t xml:space="preserve"> </w:t>
      </w:r>
      <w:r>
        <w:t>core</w:t>
      </w:r>
      <w:r>
        <w:rPr>
          <w:spacing w:val="-2"/>
        </w:rPr>
        <w:t xml:space="preserve"> </w:t>
      </w:r>
      <w:r>
        <w:t>samples</w:t>
      </w:r>
      <w:r>
        <w:rPr>
          <w:spacing w:val="-3"/>
        </w:rPr>
        <w:t xml:space="preserve"> </w:t>
      </w:r>
      <w:r>
        <w:t>has</w:t>
      </w:r>
      <w:r>
        <w:rPr>
          <w:spacing w:val="-2"/>
        </w:rPr>
        <w:t xml:space="preserve"> </w:t>
      </w:r>
      <w:r>
        <w:t>been</w:t>
      </w:r>
      <w:r>
        <w:rPr>
          <w:spacing w:val="-3"/>
        </w:rPr>
        <w:t xml:space="preserve"> </w:t>
      </w:r>
      <w:r>
        <w:t>carried</w:t>
      </w:r>
      <w:r>
        <w:rPr>
          <w:spacing w:val="-2"/>
        </w:rPr>
        <w:t xml:space="preserve"> </w:t>
      </w:r>
      <w:r>
        <w:t>out</w:t>
      </w:r>
      <w:r>
        <w:rPr>
          <w:spacing w:val="-3"/>
        </w:rPr>
        <w:t xml:space="preserve"> </w:t>
      </w:r>
      <w:r>
        <w:t>with</w:t>
      </w:r>
      <w:r>
        <w:rPr>
          <w:spacing w:val="-2"/>
        </w:rPr>
        <w:t xml:space="preserve"> </w:t>
      </w:r>
      <w:r>
        <w:t>natural</w:t>
      </w:r>
      <w:r>
        <w:rPr>
          <w:spacing w:val="-2"/>
        </w:rPr>
        <w:t xml:space="preserve"> moisture.</w:t>
      </w:r>
    </w:p>
    <w:p w14:paraId="1C5D6A2D" w14:textId="77777777" w:rsidR="0041481E" w:rsidRDefault="0041481E">
      <w:pPr>
        <w:pStyle w:val="BodyText"/>
        <w:sectPr w:rsidR="0041481E">
          <w:footerReference w:type="default" r:id="rId91"/>
          <w:pgSz w:w="11910" w:h="16840"/>
          <w:pgMar w:top="1360" w:right="992" w:bottom="1200" w:left="1417" w:header="0" w:footer="1002" w:gutter="0"/>
          <w:pgNumType w:start="68"/>
          <w:cols w:space="720"/>
        </w:sectPr>
      </w:pPr>
    </w:p>
    <w:p w14:paraId="46BF06A1" w14:textId="77777777" w:rsidR="0041481E" w:rsidRDefault="00000000">
      <w:pPr>
        <w:pStyle w:val="Heading3"/>
        <w:ind w:left="578" w:right="717"/>
        <w:rPr>
          <w:u w:val="none"/>
        </w:rPr>
      </w:pPr>
      <w:r>
        <w:lastRenderedPageBreak/>
        <w:t>CHAPTER</w:t>
      </w:r>
      <w:r>
        <w:rPr>
          <w:spacing w:val="-1"/>
        </w:rPr>
        <w:t xml:space="preserve"> </w:t>
      </w:r>
      <w:r>
        <w:t>–</w:t>
      </w:r>
      <w:r>
        <w:rPr>
          <w:spacing w:val="-1"/>
        </w:rPr>
        <w:t xml:space="preserve"> </w:t>
      </w:r>
      <w:r>
        <w:rPr>
          <w:spacing w:val="-5"/>
        </w:rPr>
        <w:t>17</w:t>
      </w:r>
    </w:p>
    <w:p w14:paraId="296E36DD" w14:textId="77777777" w:rsidR="0041481E" w:rsidRDefault="00000000">
      <w:pPr>
        <w:spacing w:before="128"/>
        <w:ind w:left="578" w:right="720"/>
        <w:jc w:val="center"/>
        <w:rPr>
          <w:b/>
          <w:sz w:val="28"/>
        </w:rPr>
      </w:pPr>
      <w:r>
        <w:rPr>
          <w:b/>
          <w:sz w:val="28"/>
          <w:u w:val="single"/>
        </w:rPr>
        <w:t>BULK</w:t>
      </w:r>
      <w:r>
        <w:rPr>
          <w:b/>
          <w:spacing w:val="-5"/>
          <w:sz w:val="28"/>
          <w:u w:val="single"/>
        </w:rPr>
        <w:t xml:space="preserve"> </w:t>
      </w:r>
      <w:r>
        <w:rPr>
          <w:b/>
          <w:sz w:val="28"/>
          <w:u w:val="single"/>
        </w:rPr>
        <w:t>DENSITY/SPECIFIC</w:t>
      </w:r>
      <w:r>
        <w:rPr>
          <w:b/>
          <w:spacing w:val="-5"/>
          <w:sz w:val="28"/>
          <w:u w:val="single"/>
        </w:rPr>
        <w:t xml:space="preserve"> </w:t>
      </w:r>
      <w:r>
        <w:rPr>
          <w:b/>
          <w:spacing w:val="-2"/>
          <w:sz w:val="28"/>
          <w:u w:val="single"/>
        </w:rPr>
        <w:t>GRAVITY</w:t>
      </w:r>
    </w:p>
    <w:p w14:paraId="043B971A" w14:textId="77777777" w:rsidR="0041481E" w:rsidRDefault="0041481E">
      <w:pPr>
        <w:pStyle w:val="BodyText"/>
        <w:rPr>
          <w:b/>
        </w:rPr>
      </w:pPr>
    </w:p>
    <w:p w14:paraId="7D20799D" w14:textId="77777777" w:rsidR="0041481E" w:rsidRDefault="0041481E">
      <w:pPr>
        <w:pStyle w:val="BodyText"/>
        <w:spacing w:before="169"/>
        <w:rPr>
          <w:b/>
        </w:rPr>
      </w:pPr>
    </w:p>
    <w:p w14:paraId="61E66C93" w14:textId="77777777" w:rsidR="0041481E" w:rsidRDefault="00000000">
      <w:pPr>
        <w:pStyle w:val="Heading5"/>
        <w:numPr>
          <w:ilvl w:val="2"/>
          <w:numId w:val="23"/>
        </w:numPr>
        <w:tabs>
          <w:tab w:val="left" w:pos="891"/>
        </w:tabs>
      </w:pPr>
      <w:r>
        <w:t>SPECIFIC</w:t>
      </w:r>
      <w:r>
        <w:rPr>
          <w:spacing w:val="-4"/>
        </w:rPr>
        <w:t xml:space="preserve"> </w:t>
      </w:r>
      <w:r>
        <w:rPr>
          <w:spacing w:val="-2"/>
        </w:rPr>
        <w:t>GRAVITY</w:t>
      </w:r>
    </w:p>
    <w:p w14:paraId="5FE03D02" w14:textId="77777777" w:rsidR="0041481E" w:rsidRDefault="00000000">
      <w:pPr>
        <w:pStyle w:val="ListParagraph"/>
        <w:numPr>
          <w:ilvl w:val="2"/>
          <w:numId w:val="23"/>
        </w:numPr>
        <w:tabs>
          <w:tab w:val="left" w:pos="891"/>
        </w:tabs>
        <w:spacing w:before="124" w:line="360" w:lineRule="auto"/>
        <w:ind w:right="316"/>
        <w:rPr>
          <w:sz w:val="24"/>
        </w:rPr>
      </w:pPr>
      <w:r>
        <w:rPr>
          <w:sz w:val="24"/>
        </w:rPr>
        <w:t>A</w:t>
      </w:r>
      <w:r>
        <w:rPr>
          <w:spacing w:val="30"/>
          <w:sz w:val="24"/>
        </w:rPr>
        <w:t xml:space="preserve"> </w:t>
      </w:r>
      <w:r>
        <w:rPr>
          <w:sz w:val="24"/>
        </w:rPr>
        <w:t>total</w:t>
      </w:r>
      <w:r>
        <w:rPr>
          <w:spacing w:val="30"/>
          <w:sz w:val="24"/>
        </w:rPr>
        <w:t xml:space="preserve"> </w:t>
      </w:r>
      <w:r>
        <w:rPr>
          <w:sz w:val="24"/>
        </w:rPr>
        <w:t>of</w:t>
      </w:r>
      <w:r>
        <w:rPr>
          <w:spacing w:val="30"/>
          <w:sz w:val="24"/>
        </w:rPr>
        <w:t xml:space="preserve"> </w:t>
      </w:r>
      <w:r>
        <w:rPr>
          <w:sz w:val="24"/>
        </w:rPr>
        <w:t>05</w:t>
      </w:r>
      <w:r>
        <w:rPr>
          <w:spacing w:val="30"/>
          <w:sz w:val="24"/>
        </w:rPr>
        <w:t xml:space="preserve"> </w:t>
      </w:r>
      <w:r>
        <w:rPr>
          <w:sz w:val="24"/>
        </w:rPr>
        <w:t>samples</w:t>
      </w:r>
      <w:r>
        <w:rPr>
          <w:spacing w:val="30"/>
          <w:sz w:val="24"/>
        </w:rPr>
        <w:t xml:space="preserve"> </w:t>
      </w:r>
      <w:r>
        <w:rPr>
          <w:sz w:val="24"/>
        </w:rPr>
        <w:t>is</w:t>
      </w:r>
      <w:r>
        <w:rPr>
          <w:spacing w:val="30"/>
          <w:sz w:val="24"/>
        </w:rPr>
        <w:t xml:space="preserve"> </w:t>
      </w:r>
      <w:r>
        <w:rPr>
          <w:sz w:val="24"/>
        </w:rPr>
        <w:t>conducted</w:t>
      </w:r>
      <w:r>
        <w:rPr>
          <w:spacing w:val="30"/>
          <w:sz w:val="24"/>
        </w:rPr>
        <w:t xml:space="preserve"> </w:t>
      </w:r>
      <w:r>
        <w:rPr>
          <w:sz w:val="24"/>
        </w:rPr>
        <w:t>for</w:t>
      </w:r>
      <w:r>
        <w:rPr>
          <w:spacing w:val="30"/>
          <w:sz w:val="24"/>
        </w:rPr>
        <w:t xml:space="preserve"> </w:t>
      </w:r>
      <w:r>
        <w:rPr>
          <w:sz w:val="24"/>
        </w:rPr>
        <w:t>Specific</w:t>
      </w:r>
      <w:r>
        <w:rPr>
          <w:spacing w:val="30"/>
          <w:sz w:val="24"/>
        </w:rPr>
        <w:t xml:space="preserve"> </w:t>
      </w:r>
      <w:r>
        <w:rPr>
          <w:sz w:val="24"/>
        </w:rPr>
        <w:t>Gravity</w:t>
      </w:r>
      <w:r>
        <w:rPr>
          <w:spacing w:val="30"/>
          <w:sz w:val="24"/>
        </w:rPr>
        <w:t xml:space="preserve"> </w:t>
      </w:r>
      <w:r>
        <w:rPr>
          <w:sz w:val="24"/>
        </w:rPr>
        <w:t>studies</w:t>
      </w:r>
      <w:r>
        <w:rPr>
          <w:spacing w:val="30"/>
          <w:sz w:val="24"/>
        </w:rPr>
        <w:t xml:space="preserve"> </w:t>
      </w:r>
      <w:r>
        <w:rPr>
          <w:sz w:val="24"/>
        </w:rPr>
        <w:t>and</w:t>
      </w:r>
      <w:r>
        <w:rPr>
          <w:spacing w:val="30"/>
          <w:sz w:val="24"/>
        </w:rPr>
        <w:t xml:space="preserve"> </w:t>
      </w:r>
      <w:r>
        <w:rPr>
          <w:sz w:val="24"/>
        </w:rPr>
        <w:t>the</w:t>
      </w:r>
      <w:r>
        <w:rPr>
          <w:spacing w:val="30"/>
          <w:sz w:val="24"/>
        </w:rPr>
        <w:t xml:space="preserve"> </w:t>
      </w:r>
      <w:r>
        <w:rPr>
          <w:sz w:val="24"/>
        </w:rPr>
        <w:t>results</w:t>
      </w:r>
      <w:r>
        <w:rPr>
          <w:spacing w:val="30"/>
          <w:sz w:val="24"/>
        </w:rPr>
        <w:t xml:space="preserve"> </w:t>
      </w:r>
      <w:r>
        <w:rPr>
          <w:sz w:val="24"/>
        </w:rPr>
        <w:t>are tabulated here under.</w:t>
      </w:r>
    </w:p>
    <w:p w14:paraId="38916E5D" w14:textId="77777777" w:rsidR="0041481E" w:rsidRDefault="00000000">
      <w:pPr>
        <w:pStyle w:val="Heading6"/>
        <w:ind w:left="578" w:right="717"/>
      </w:pPr>
      <w:r>
        <w:t>Table</w:t>
      </w:r>
      <w:r>
        <w:rPr>
          <w:spacing w:val="-2"/>
        </w:rPr>
        <w:t xml:space="preserve"> </w:t>
      </w:r>
      <w:r>
        <w:t>No-</w:t>
      </w:r>
      <w:r>
        <w:rPr>
          <w:spacing w:val="-1"/>
        </w:rPr>
        <w:t xml:space="preserve"> </w:t>
      </w:r>
      <w:r>
        <w:rPr>
          <w:spacing w:val="-4"/>
        </w:rPr>
        <w:t>17.1</w:t>
      </w:r>
    </w:p>
    <w:p w14:paraId="3E43AA32" w14:textId="77777777" w:rsidR="0041481E" w:rsidRDefault="00000000">
      <w:pPr>
        <w:spacing w:before="41" w:after="37"/>
        <w:ind w:left="578" w:right="720"/>
        <w:jc w:val="center"/>
        <w:rPr>
          <w:b/>
          <w:sz w:val="24"/>
        </w:rPr>
      </w:pPr>
      <w:r>
        <w:rPr>
          <w:b/>
          <w:sz w:val="24"/>
        </w:rPr>
        <w:t>Showing</w:t>
      </w:r>
      <w:r>
        <w:rPr>
          <w:b/>
          <w:spacing w:val="-4"/>
          <w:sz w:val="24"/>
        </w:rPr>
        <w:t xml:space="preserve"> </w:t>
      </w:r>
      <w:r>
        <w:rPr>
          <w:b/>
          <w:sz w:val="24"/>
        </w:rPr>
        <w:t>Specific</w:t>
      </w:r>
      <w:r>
        <w:rPr>
          <w:b/>
          <w:spacing w:val="-3"/>
          <w:sz w:val="24"/>
        </w:rPr>
        <w:t xml:space="preserve"> </w:t>
      </w:r>
      <w:r>
        <w:rPr>
          <w:b/>
          <w:sz w:val="24"/>
        </w:rPr>
        <w:t>Gravity</w:t>
      </w:r>
      <w:r>
        <w:rPr>
          <w:b/>
          <w:spacing w:val="-3"/>
          <w:sz w:val="24"/>
        </w:rPr>
        <w:t xml:space="preserve"> </w:t>
      </w:r>
      <w:r>
        <w:rPr>
          <w:b/>
          <w:sz w:val="24"/>
        </w:rPr>
        <w:t>of</w:t>
      </w:r>
      <w:r>
        <w:rPr>
          <w:b/>
          <w:spacing w:val="-3"/>
          <w:sz w:val="24"/>
        </w:rPr>
        <w:t xml:space="preserve"> </w:t>
      </w:r>
      <w:proofErr w:type="spellStart"/>
      <w:r>
        <w:rPr>
          <w:b/>
          <w:sz w:val="24"/>
        </w:rPr>
        <w:t>Vadekhan</w:t>
      </w:r>
      <w:proofErr w:type="spellEnd"/>
      <w:r>
        <w:rPr>
          <w:b/>
          <w:spacing w:val="-3"/>
          <w:sz w:val="24"/>
        </w:rPr>
        <w:t xml:space="preserve"> </w:t>
      </w:r>
      <w:r>
        <w:rPr>
          <w:b/>
          <w:sz w:val="24"/>
        </w:rPr>
        <w:t>limestone</w:t>
      </w:r>
      <w:r>
        <w:rPr>
          <w:b/>
          <w:spacing w:val="-3"/>
          <w:sz w:val="24"/>
        </w:rPr>
        <w:t xml:space="preserve"> </w:t>
      </w:r>
      <w:r>
        <w:rPr>
          <w:b/>
          <w:spacing w:val="-2"/>
          <w:sz w:val="24"/>
        </w:rPr>
        <w:t>block</w:t>
      </w:r>
    </w:p>
    <w:tbl>
      <w:tblPr>
        <w:tblW w:w="0" w:type="auto"/>
        <w:tblInd w:w="206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870"/>
        <w:gridCol w:w="2410"/>
        <w:gridCol w:w="1961"/>
      </w:tblGrid>
      <w:tr w:rsidR="0041481E" w14:paraId="140C84CB" w14:textId="77777777">
        <w:trPr>
          <w:trHeight w:val="413"/>
        </w:trPr>
        <w:tc>
          <w:tcPr>
            <w:tcW w:w="870" w:type="dxa"/>
          </w:tcPr>
          <w:p w14:paraId="44E513C9" w14:textId="77777777" w:rsidR="0041481E" w:rsidRDefault="00000000">
            <w:pPr>
              <w:pStyle w:val="TableParagraph"/>
              <w:ind w:left="9"/>
              <w:jc w:val="center"/>
              <w:rPr>
                <w:b/>
                <w:sz w:val="24"/>
              </w:rPr>
            </w:pPr>
            <w:proofErr w:type="spellStart"/>
            <w:r>
              <w:rPr>
                <w:b/>
                <w:spacing w:val="-2"/>
                <w:sz w:val="24"/>
              </w:rPr>
              <w:t>Sr.No</w:t>
            </w:r>
            <w:proofErr w:type="spellEnd"/>
            <w:r>
              <w:rPr>
                <w:b/>
                <w:spacing w:val="-2"/>
                <w:sz w:val="24"/>
              </w:rPr>
              <w:t>.</w:t>
            </w:r>
          </w:p>
        </w:tc>
        <w:tc>
          <w:tcPr>
            <w:tcW w:w="2410" w:type="dxa"/>
          </w:tcPr>
          <w:p w14:paraId="2334D4C5" w14:textId="77777777" w:rsidR="0041481E" w:rsidRDefault="00000000">
            <w:pPr>
              <w:pStyle w:val="TableParagraph"/>
              <w:ind w:left="8"/>
              <w:jc w:val="center"/>
              <w:rPr>
                <w:b/>
                <w:sz w:val="24"/>
              </w:rPr>
            </w:pPr>
            <w:r>
              <w:rPr>
                <w:b/>
                <w:sz w:val="24"/>
              </w:rPr>
              <w:t>Sample</w:t>
            </w:r>
            <w:r>
              <w:rPr>
                <w:b/>
                <w:spacing w:val="-5"/>
                <w:sz w:val="24"/>
              </w:rPr>
              <w:t xml:space="preserve"> No.</w:t>
            </w:r>
          </w:p>
        </w:tc>
        <w:tc>
          <w:tcPr>
            <w:tcW w:w="1961" w:type="dxa"/>
          </w:tcPr>
          <w:p w14:paraId="3CD35FBC" w14:textId="77777777" w:rsidR="0041481E" w:rsidRDefault="00000000">
            <w:pPr>
              <w:pStyle w:val="TableParagraph"/>
              <w:ind w:left="9" w:right="1"/>
              <w:jc w:val="center"/>
              <w:rPr>
                <w:b/>
                <w:sz w:val="24"/>
              </w:rPr>
            </w:pPr>
            <w:r>
              <w:rPr>
                <w:b/>
                <w:sz w:val="24"/>
              </w:rPr>
              <w:t>Specific</w:t>
            </w:r>
            <w:r>
              <w:rPr>
                <w:b/>
                <w:spacing w:val="-5"/>
                <w:sz w:val="24"/>
              </w:rPr>
              <w:t xml:space="preserve"> </w:t>
            </w:r>
            <w:r>
              <w:rPr>
                <w:b/>
                <w:spacing w:val="-2"/>
                <w:sz w:val="24"/>
              </w:rPr>
              <w:t>Gravity</w:t>
            </w:r>
          </w:p>
        </w:tc>
      </w:tr>
      <w:tr w:rsidR="0041481E" w14:paraId="072C8DE0" w14:textId="77777777">
        <w:trPr>
          <w:trHeight w:val="413"/>
        </w:trPr>
        <w:tc>
          <w:tcPr>
            <w:tcW w:w="870" w:type="dxa"/>
          </w:tcPr>
          <w:p w14:paraId="3F4F1CE3" w14:textId="77777777" w:rsidR="0041481E" w:rsidRDefault="00000000">
            <w:pPr>
              <w:pStyle w:val="TableParagraph"/>
              <w:ind w:left="9"/>
              <w:jc w:val="center"/>
              <w:rPr>
                <w:sz w:val="24"/>
              </w:rPr>
            </w:pPr>
            <w:r>
              <w:rPr>
                <w:spacing w:val="-10"/>
                <w:sz w:val="24"/>
              </w:rPr>
              <w:t>1</w:t>
            </w:r>
          </w:p>
        </w:tc>
        <w:tc>
          <w:tcPr>
            <w:tcW w:w="2410" w:type="dxa"/>
          </w:tcPr>
          <w:p w14:paraId="591412B2" w14:textId="77777777" w:rsidR="0041481E" w:rsidRDefault="00000000">
            <w:pPr>
              <w:pStyle w:val="TableParagraph"/>
              <w:ind w:left="9"/>
              <w:jc w:val="center"/>
              <w:rPr>
                <w:sz w:val="24"/>
              </w:rPr>
            </w:pPr>
            <w:r>
              <w:rPr>
                <w:spacing w:val="-2"/>
                <w:sz w:val="24"/>
              </w:rPr>
              <w:t>VDK-BD-</w:t>
            </w:r>
            <w:r>
              <w:rPr>
                <w:spacing w:val="-5"/>
                <w:sz w:val="24"/>
              </w:rPr>
              <w:t>01</w:t>
            </w:r>
          </w:p>
        </w:tc>
        <w:tc>
          <w:tcPr>
            <w:tcW w:w="1961" w:type="dxa"/>
          </w:tcPr>
          <w:p w14:paraId="721E1585" w14:textId="77777777" w:rsidR="0041481E" w:rsidRDefault="00000000">
            <w:pPr>
              <w:pStyle w:val="TableParagraph"/>
              <w:ind w:left="9"/>
              <w:jc w:val="center"/>
              <w:rPr>
                <w:sz w:val="24"/>
              </w:rPr>
            </w:pPr>
            <w:r>
              <w:rPr>
                <w:spacing w:val="-4"/>
                <w:sz w:val="24"/>
              </w:rPr>
              <w:t>2.65</w:t>
            </w:r>
          </w:p>
        </w:tc>
      </w:tr>
      <w:tr w:rsidR="0041481E" w14:paraId="060DCB5E" w14:textId="77777777">
        <w:trPr>
          <w:trHeight w:val="413"/>
        </w:trPr>
        <w:tc>
          <w:tcPr>
            <w:tcW w:w="870" w:type="dxa"/>
          </w:tcPr>
          <w:p w14:paraId="534B75E8" w14:textId="77777777" w:rsidR="0041481E" w:rsidRDefault="00000000">
            <w:pPr>
              <w:pStyle w:val="TableParagraph"/>
              <w:ind w:left="9"/>
              <w:jc w:val="center"/>
              <w:rPr>
                <w:sz w:val="24"/>
              </w:rPr>
            </w:pPr>
            <w:r>
              <w:rPr>
                <w:spacing w:val="-10"/>
                <w:sz w:val="24"/>
              </w:rPr>
              <w:t>2</w:t>
            </w:r>
          </w:p>
        </w:tc>
        <w:tc>
          <w:tcPr>
            <w:tcW w:w="2410" w:type="dxa"/>
          </w:tcPr>
          <w:p w14:paraId="10F73394" w14:textId="77777777" w:rsidR="0041481E" w:rsidRDefault="00000000">
            <w:pPr>
              <w:pStyle w:val="TableParagraph"/>
              <w:ind w:left="9"/>
              <w:jc w:val="center"/>
              <w:rPr>
                <w:sz w:val="24"/>
              </w:rPr>
            </w:pPr>
            <w:r>
              <w:rPr>
                <w:spacing w:val="-2"/>
                <w:sz w:val="24"/>
              </w:rPr>
              <w:t>VDK-BD-</w:t>
            </w:r>
            <w:r>
              <w:rPr>
                <w:spacing w:val="-5"/>
                <w:sz w:val="24"/>
              </w:rPr>
              <w:t>02</w:t>
            </w:r>
          </w:p>
        </w:tc>
        <w:tc>
          <w:tcPr>
            <w:tcW w:w="1961" w:type="dxa"/>
          </w:tcPr>
          <w:p w14:paraId="768276A0" w14:textId="77777777" w:rsidR="0041481E" w:rsidRDefault="00000000">
            <w:pPr>
              <w:pStyle w:val="TableParagraph"/>
              <w:ind w:left="9"/>
              <w:jc w:val="center"/>
              <w:rPr>
                <w:sz w:val="24"/>
              </w:rPr>
            </w:pPr>
            <w:r>
              <w:rPr>
                <w:spacing w:val="-4"/>
                <w:sz w:val="24"/>
              </w:rPr>
              <w:t>2.59</w:t>
            </w:r>
          </w:p>
        </w:tc>
      </w:tr>
      <w:tr w:rsidR="0041481E" w14:paraId="4412CCD8" w14:textId="77777777">
        <w:trPr>
          <w:trHeight w:val="413"/>
        </w:trPr>
        <w:tc>
          <w:tcPr>
            <w:tcW w:w="870" w:type="dxa"/>
          </w:tcPr>
          <w:p w14:paraId="5A3F96B6" w14:textId="77777777" w:rsidR="0041481E" w:rsidRDefault="00000000">
            <w:pPr>
              <w:pStyle w:val="TableParagraph"/>
              <w:ind w:left="9"/>
              <w:jc w:val="center"/>
              <w:rPr>
                <w:sz w:val="24"/>
              </w:rPr>
            </w:pPr>
            <w:r>
              <w:rPr>
                <w:spacing w:val="-10"/>
                <w:sz w:val="24"/>
              </w:rPr>
              <w:t>3</w:t>
            </w:r>
          </w:p>
        </w:tc>
        <w:tc>
          <w:tcPr>
            <w:tcW w:w="2410" w:type="dxa"/>
          </w:tcPr>
          <w:p w14:paraId="54859B7C" w14:textId="77777777" w:rsidR="0041481E" w:rsidRDefault="00000000">
            <w:pPr>
              <w:pStyle w:val="TableParagraph"/>
              <w:ind w:left="9"/>
              <w:jc w:val="center"/>
              <w:rPr>
                <w:sz w:val="24"/>
              </w:rPr>
            </w:pPr>
            <w:r>
              <w:rPr>
                <w:spacing w:val="-2"/>
                <w:sz w:val="24"/>
              </w:rPr>
              <w:t>VDK-BD-</w:t>
            </w:r>
            <w:r>
              <w:rPr>
                <w:spacing w:val="-5"/>
                <w:sz w:val="24"/>
              </w:rPr>
              <w:t>03</w:t>
            </w:r>
          </w:p>
        </w:tc>
        <w:tc>
          <w:tcPr>
            <w:tcW w:w="1961" w:type="dxa"/>
          </w:tcPr>
          <w:p w14:paraId="24AAB5F2" w14:textId="77777777" w:rsidR="0041481E" w:rsidRDefault="00000000">
            <w:pPr>
              <w:pStyle w:val="TableParagraph"/>
              <w:ind w:left="9"/>
              <w:jc w:val="center"/>
              <w:rPr>
                <w:sz w:val="24"/>
              </w:rPr>
            </w:pPr>
            <w:r>
              <w:rPr>
                <w:spacing w:val="-4"/>
                <w:sz w:val="24"/>
              </w:rPr>
              <w:t>2.64</w:t>
            </w:r>
          </w:p>
        </w:tc>
      </w:tr>
      <w:tr w:rsidR="0041481E" w14:paraId="6BD2C012" w14:textId="77777777">
        <w:trPr>
          <w:trHeight w:val="413"/>
        </w:trPr>
        <w:tc>
          <w:tcPr>
            <w:tcW w:w="870" w:type="dxa"/>
          </w:tcPr>
          <w:p w14:paraId="204962B2" w14:textId="77777777" w:rsidR="0041481E" w:rsidRDefault="00000000">
            <w:pPr>
              <w:pStyle w:val="TableParagraph"/>
              <w:ind w:left="9"/>
              <w:jc w:val="center"/>
              <w:rPr>
                <w:sz w:val="24"/>
              </w:rPr>
            </w:pPr>
            <w:r>
              <w:rPr>
                <w:spacing w:val="-10"/>
                <w:sz w:val="24"/>
              </w:rPr>
              <w:t>4</w:t>
            </w:r>
          </w:p>
        </w:tc>
        <w:tc>
          <w:tcPr>
            <w:tcW w:w="2410" w:type="dxa"/>
          </w:tcPr>
          <w:p w14:paraId="3A5C138B" w14:textId="77777777" w:rsidR="0041481E" w:rsidRDefault="00000000">
            <w:pPr>
              <w:pStyle w:val="TableParagraph"/>
              <w:ind w:left="9"/>
              <w:jc w:val="center"/>
              <w:rPr>
                <w:sz w:val="24"/>
              </w:rPr>
            </w:pPr>
            <w:r>
              <w:rPr>
                <w:spacing w:val="-2"/>
                <w:sz w:val="24"/>
              </w:rPr>
              <w:t>VDK-BD-</w:t>
            </w:r>
            <w:r>
              <w:rPr>
                <w:spacing w:val="-5"/>
                <w:sz w:val="24"/>
              </w:rPr>
              <w:t>04</w:t>
            </w:r>
          </w:p>
        </w:tc>
        <w:tc>
          <w:tcPr>
            <w:tcW w:w="1961" w:type="dxa"/>
          </w:tcPr>
          <w:p w14:paraId="79667CE8" w14:textId="77777777" w:rsidR="0041481E" w:rsidRDefault="00000000">
            <w:pPr>
              <w:pStyle w:val="TableParagraph"/>
              <w:ind w:left="9"/>
              <w:jc w:val="center"/>
              <w:rPr>
                <w:sz w:val="24"/>
              </w:rPr>
            </w:pPr>
            <w:r>
              <w:rPr>
                <w:spacing w:val="-4"/>
                <w:sz w:val="24"/>
              </w:rPr>
              <w:t>2.63</w:t>
            </w:r>
          </w:p>
        </w:tc>
      </w:tr>
      <w:tr w:rsidR="0041481E" w14:paraId="29809404" w14:textId="77777777">
        <w:trPr>
          <w:trHeight w:val="413"/>
        </w:trPr>
        <w:tc>
          <w:tcPr>
            <w:tcW w:w="870" w:type="dxa"/>
          </w:tcPr>
          <w:p w14:paraId="0F1F730B" w14:textId="77777777" w:rsidR="0041481E" w:rsidRDefault="00000000">
            <w:pPr>
              <w:pStyle w:val="TableParagraph"/>
              <w:ind w:left="9"/>
              <w:jc w:val="center"/>
              <w:rPr>
                <w:sz w:val="24"/>
              </w:rPr>
            </w:pPr>
            <w:r>
              <w:rPr>
                <w:spacing w:val="-10"/>
                <w:sz w:val="24"/>
              </w:rPr>
              <w:t>5</w:t>
            </w:r>
          </w:p>
        </w:tc>
        <w:tc>
          <w:tcPr>
            <w:tcW w:w="2410" w:type="dxa"/>
          </w:tcPr>
          <w:p w14:paraId="448D3441" w14:textId="77777777" w:rsidR="0041481E" w:rsidRDefault="00000000">
            <w:pPr>
              <w:pStyle w:val="TableParagraph"/>
              <w:ind w:left="9"/>
              <w:jc w:val="center"/>
              <w:rPr>
                <w:sz w:val="24"/>
              </w:rPr>
            </w:pPr>
            <w:r>
              <w:rPr>
                <w:spacing w:val="-2"/>
                <w:sz w:val="24"/>
              </w:rPr>
              <w:t>VDK-BD-</w:t>
            </w:r>
            <w:r>
              <w:rPr>
                <w:spacing w:val="-5"/>
                <w:sz w:val="24"/>
              </w:rPr>
              <w:t>05</w:t>
            </w:r>
          </w:p>
        </w:tc>
        <w:tc>
          <w:tcPr>
            <w:tcW w:w="1961" w:type="dxa"/>
          </w:tcPr>
          <w:p w14:paraId="781A717C" w14:textId="77777777" w:rsidR="0041481E" w:rsidRDefault="00000000">
            <w:pPr>
              <w:pStyle w:val="TableParagraph"/>
              <w:ind w:left="9"/>
              <w:jc w:val="center"/>
              <w:rPr>
                <w:sz w:val="24"/>
              </w:rPr>
            </w:pPr>
            <w:r>
              <w:rPr>
                <w:spacing w:val="-4"/>
                <w:sz w:val="24"/>
              </w:rPr>
              <w:t>2.68</w:t>
            </w:r>
          </w:p>
        </w:tc>
      </w:tr>
      <w:tr w:rsidR="0041481E" w14:paraId="438CFD0B" w14:textId="77777777">
        <w:trPr>
          <w:trHeight w:val="413"/>
        </w:trPr>
        <w:tc>
          <w:tcPr>
            <w:tcW w:w="870" w:type="dxa"/>
          </w:tcPr>
          <w:p w14:paraId="44BB1B92" w14:textId="77777777" w:rsidR="0041481E" w:rsidRDefault="0041481E">
            <w:pPr>
              <w:pStyle w:val="TableParagraph"/>
              <w:spacing w:before="0"/>
              <w:ind w:left="0"/>
              <w:rPr>
                <w:sz w:val="24"/>
              </w:rPr>
            </w:pPr>
          </w:p>
        </w:tc>
        <w:tc>
          <w:tcPr>
            <w:tcW w:w="2410" w:type="dxa"/>
          </w:tcPr>
          <w:p w14:paraId="591D79C4" w14:textId="77777777" w:rsidR="0041481E" w:rsidRDefault="00000000">
            <w:pPr>
              <w:pStyle w:val="TableParagraph"/>
              <w:ind w:left="8"/>
              <w:jc w:val="center"/>
              <w:rPr>
                <w:b/>
              </w:rPr>
            </w:pPr>
            <w:r>
              <w:rPr>
                <w:b/>
              </w:rPr>
              <w:t>AVARAGE</w:t>
            </w:r>
            <w:r>
              <w:rPr>
                <w:b/>
                <w:spacing w:val="-8"/>
              </w:rPr>
              <w:t xml:space="preserve"> </w:t>
            </w:r>
            <w:r>
              <w:rPr>
                <w:b/>
                <w:spacing w:val="-4"/>
              </w:rPr>
              <w:t>TOTAL</w:t>
            </w:r>
          </w:p>
        </w:tc>
        <w:tc>
          <w:tcPr>
            <w:tcW w:w="1961" w:type="dxa"/>
          </w:tcPr>
          <w:p w14:paraId="5AD54A37" w14:textId="77777777" w:rsidR="0041481E" w:rsidRDefault="00000000">
            <w:pPr>
              <w:pStyle w:val="TableParagraph"/>
              <w:ind w:left="9"/>
              <w:jc w:val="center"/>
              <w:rPr>
                <w:b/>
                <w:sz w:val="24"/>
              </w:rPr>
            </w:pPr>
            <w:r>
              <w:rPr>
                <w:b/>
                <w:spacing w:val="-2"/>
                <w:sz w:val="24"/>
              </w:rPr>
              <w:t>2.638</w:t>
            </w:r>
          </w:p>
        </w:tc>
      </w:tr>
    </w:tbl>
    <w:p w14:paraId="12D45967" w14:textId="77777777" w:rsidR="0041481E" w:rsidRDefault="0041481E">
      <w:pPr>
        <w:pStyle w:val="BodyText"/>
        <w:rPr>
          <w:b/>
        </w:rPr>
      </w:pPr>
    </w:p>
    <w:p w14:paraId="7776860D" w14:textId="77777777" w:rsidR="0041481E" w:rsidRDefault="0041481E">
      <w:pPr>
        <w:pStyle w:val="BodyText"/>
        <w:rPr>
          <w:b/>
        </w:rPr>
      </w:pPr>
    </w:p>
    <w:p w14:paraId="1901A56C" w14:textId="77777777" w:rsidR="0041481E" w:rsidRDefault="0041481E">
      <w:pPr>
        <w:pStyle w:val="BodyText"/>
        <w:spacing w:before="11"/>
        <w:rPr>
          <w:b/>
        </w:rPr>
      </w:pPr>
    </w:p>
    <w:p w14:paraId="6F33EE15" w14:textId="77777777" w:rsidR="0041481E" w:rsidRDefault="00000000">
      <w:pPr>
        <w:pStyle w:val="ListParagraph"/>
        <w:numPr>
          <w:ilvl w:val="2"/>
          <w:numId w:val="23"/>
        </w:numPr>
        <w:tabs>
          <w:tab w:val="left" w:pos="891"/>
        </w:tabs>
        <w:spacing w:line="360" w:lineRule="auto"/>
        <w:ind w:right="311"/>
        <w:jc w:val="both"/>
        <w:rPr>
          <w:b/>
          <w:sz w:val="24"/>
        </w:rPr>
      </w:pPr>
      <w:r>
        <w:rPr>
          <w:sz w:val="24"/>
        </w:rPr>
        <w:t>The</w:t>
      </w:r>
      <w:r>
        <w:rPr>
          <w:spacing w:val="-14"/>
          <w:sz w:val="24"/>
        </w:rPr>
        <w:t xml:space="preserve"> </w:t>
      </w:r>
      <w:r>
        <w:rPr>
          <w:sz w:val="24"/>
        </w:rPr>
        <w:t>average</w:t>
      </w:r>
      <w:r>
        <w:rPr>
          <w:spacing w:val="-14"/>
          <w:sz w:val="24"/>
        </w:rPr>
        <w:t xml:space="preserve"> </w:t>
      </w:r>
      <w:r>
        <w:rPr>
          <w:sz w:val="24"/>
        </w:rPr>
        <w:t>Specific</w:t>
      </w:r>
      <w:r>
        <w:rPr>
          <w:spacing w:val="-14"/>
          <w:sz w:val="24"/>
        </w:rPr>
        <w:t xml:space="preserve"> </w:t>
      </w:r>
      <w:r>
        <w:rPr>
          <w:sz w:val="24"/>
        </w:rPr>
        <w:t>Gravity</w:t>
      </w:r>
      <w:r>
        <w:rPr>
          <w:spacing w:val="-14"/>
          <w:sz w:val="24"/>
        </w:rPr>
        <w:t xml:space="preserve"> </w:t>
      </w:r>
      <w:r>
        <w:rPr>
          <w:sz w:val="24"/>
        </w:rPr>
        <w:t>of</w:t>
      </w:r>
      <w:r>
        <w:rPr>
          <w:spacing w:val="-14"/>
          <w:sz w:val="24"/>
        </w:rPr>
        <w:t xml:space="preserve"> </w:t>
      </w:r>
      <w:r>
        <w:rPr>
          <w:sz w:val="24"/>
        </w:rPr>
        <w:t>the</w:t>
      </w:r>
      <w:r>
        <w:rPr>
          <w:spacing w:val="-14"/>
          <w:sz w:val="24"/>
        </w:rPr>
        <w:t xml:space="preserve"> </w:t>
      </w:r>
      <w:r>
        <w:rPr>
          <w:sz w:val="24"/>
        </w:rPr>
        <w:t>limestone</w:t>
      </w:r>
      <w:r>
        <w:rPr>
          <w:spacing w:val="-14"/>
          <w:sz w:val="24"/>
        </w:rPr>
        <w:t xml:space="preserve"> </w:t>
      </w:r>
      <w:r>
        <w:rPr>
          <w:sz w:val="24"/>
        </w:rPr>
        <w:t>zones</w:t>
      </w:r>
      <w:r>
        <w:rPr>
          <w:spacing w:val="-14"/>
          <w:sz w:val="24"/>
        </w:rPr>
        <w:t xml:space="preserve"> </w:t>
      </w:r>
      <w:r>
        <w:rPr>
          <w:sz w:val="24"/>
        </w:rPr>
        <w:t>in</w:t>
      </w:r>
      <w:r>
        <w:rPr>
          <w:spacing w:val="-14"/>
          <w:sz w:val="24"/>
        </w:rPr>
        <w:t xml:space="preserve"> </w:t>
      </w:r>
      <w:r>
        <w:rPr>
          <w:sz w:val="24"/>
        </w:rPr>
        <w:t>the</w:t>
      </w:r>
      <w:r>
        <w:rPr>
          <w:spacing w:val="-14"/>
          <w:sz w:val="24"/>
        </w:rPr>
        <w:t xml:space="preserve"> </w:t>
      </w:r>
      <w:r>
        <w:rPr>
          <w:sz w:val="24"/>
        </w:rPr>
        <w:t>block</w:t>
      </w:r>
      <w:r>
        <w:rPr>
          <w:spacing w:val="-14"/>
          <w:sz w:val="24"/>
        </w:rPr>
        <w:t xml:space="preserve"> </w:t>
      </w:r>
      <w:r>
        <w:rPr>
          <w:sz w:val="24"/>
        </w:rPr>
        <w:t>is</w:t>
      </w:r>
      <w:r>
        <w:rPr>
          <w:spacing w:val="-14"/>
          <w:sz w:val="24"/>
        </w:rPr>
        <w:t xml:space="preserve"> </w:t>
      </w:r>
      <w:r>
        <w:rPr>
          <w:sz w:val="24"/>
        </w:rPr>
        <w:t>determined</w:t>
      </w:r>
      <w:r>
        <w:rPr>
          <w:spacing w:val="-14"/>
          <w:sz w:val="24"/>
        </w:rPr>
        <w:t xml:space="preserve"> </w:t>
      </w:r>
      <w:r>
        <w:rPr>
          <w:sz w:val="24"/>
        </w:rPr>
        <w:t>as</w:t>
      </w:r>
      <w:r>
        <w:rPr>
          <w:spacing w:val="-8"/>
          <w:sz w:val="24"/>
        </w:rPr>
        <w:t xml:space="preserve"> </w:t>
      </w:r>
      <w:r>
        <w:rPr>
          <w:b/>
          <w:sz w:val="24"/>
        </w:rPr>
        <w:t xml:space="preserve">2.638 </w:t>
      </w:r>
      <w:r>
        <w:rPr>
          <w:sz w:val="24"/>
        </w:rPr>
        <w:t xml:space="preserve">which has been </w:t>
      </w:r>
      <w:proofErr w:type="spellStart"/>
      <w:r>
        <w:rPr>
          <w:sz w:val="24"/>
        </w:rPr>
        <w:t>utilised</w:t>
      </w:r>
      <w:proofErr w:type="spellEnd"/>
      <w:r>
        <w:rPr>
          <w:sz w:val="24"/>
        </w:rPr>
        <w:t xml:space="preserve"> for the resource estimation. specific gravity study report is presented in </w:t>
      </w:r>
      <w:r>
        <w:rPr>
          <w:b/>
          <w:sz w:val="24"/>
        </w:rPr>
        <w:t>Annexure 7.</w:t>
      </w:r>
    </w:p>
    <w:p w14:paraId="36419144" w14:textId="77777777" w:rsidR="0041481E" w:rsidRDefault="0041481E">
      <w:pPr>
        <w:pStyle w:val="ListParagraph"/>
        <w:spacing w:line="360" w:lineRule="auto"/>
        <w:rPr>
          <w:b/>
          <w:sz w:val="24"/>
        </w:rPr>
        <w:sectPr w:rsidR="0041481E">
          <w:pgSz w:w="11910" w:h="16840"/>
          <w:pgMar w:top="1360" w:right="992" w:bottom="1200" w:left="1417" w:header="0" w:footer="1002" w:gutter="0"/>
          <w:cols w:space="720"/>
        </w:sectPr>
      </w:pPr>
    </w:p>
    <w:p w14:paraId="0C6EBE70" w14:textId="77777777" w:rsidR="0041481E" w:rsidRDefault="00000000">
      <w:pPr>
        <w:spacing w:before="62"/>
        <w:ind w:left="578" w:right="717"/>
        <w:jc w:val="center"/>
        <w:rPr>
          <w:b/>
          <w:sz w:val="28"/>
        </w:rPr>
      </w:pPr>
      <w:r>
        <w:rPr>
          <w:b/>
          <w:sz w:val="28"/>
          <w:u w:val="single"/>
        </w:rPr>
        <w:lastRenderedPageBreak/>
        <w:t>CHAPTER</w:t>
      </w:r>
      <w:r>
        <w:rPr>
          <w:b/>
          <w:spacing w:val="-1"/>
          <w:sz w:val="28"/>
          <w:u w:val="single"/>
        </w:rPr>
        <w:t xml:space="preserve"> </w:t>
      </w:r>
      <w:r>
        <w:rPr>
          <w:b/>
          <w:sz w:val="28"/>
          <w:u w:val="single"/>
        </w:rPr>
        <w:t>–</w:t>
      </w:r>
      <w:r>
        <w:rPr>
          <w:b/>
          <w:spacing w:val="-1"/>
          <w:sz w:val="28"/>
          <w:u w:val="single"/>
        </w:rPr>
        <w:t xml:space="preserve"> </w:t>
      </w:r>
      <w:r>
        <w:rPr>
          <w:b/>
          <w:spacing w:val="-5"/>
          <w:sz w:val="28"/>
          <w:u w:val="single"/>
        </w:rPr>
        <w:t>18</w:t>
      </w:r>
    </w:p>
    <w:p w14:paraId="0F8C9546" w14:textId="77777777" w:rsidR="0041481E" w:rsidRDefault="00000000">
      <w:pPr>
        <w:pStyle w:val="Heading2"/>
        <w:ind w:left="578" w:right="720"/>
        <w:rPr>
          <w:u w:val="none"/>
        </w:rPr>
      </w:pPr>
      <w:r>
        <w:t>BENEFICIATION</w:t>
      </w:r>
      <w:r>
        <w:rPr>
          <w:spacing w:val="-6"/>
        </w:rPr>
        <w:t xml:space="preserve"> </w:t>
      </w:r>
      <w:r>
        <w:rPr>
          <w:spacing w:val="-2"/>
        </w:rPr>
        <w:t>STUDIES</w:t>
      </w:r>
    </w:p>
    <w:p w14:paraId="1F4755F4" w14:textId="77777777" w:rsidR="0041481E" w:rsidRDefault="0041481E">
      <w:pPr>
        <w:pStyle w:val="BodyText"/>
        <w:rPr>
          <w:b/>
        </w:rPr>
      </w:pPr>
    </w:p>
    <w:p w14:paraId="0EB93BF9" w14:textId="77777777" w:rsidR="0041481E" w:rsidRDefault="0041481E">
      <w:pPr>
        <w:pStyle w:val="BodyText"/>
        <w:spacing w:before="92"/>
        <w:rPr>
          <w:b/>
        </w:rPr>
      </w:pPr>
    </w:p>
    <w:p w14:paraId="733E7A20" w14:textId="77777777" w:rsidR="0041481E" w:rsidRDefault="00000000">
      <w:pPr>
        <w:pStyle w:val="BodyText"/>
        <w:ind w:left="891"/>
      </w:pPr>
      <w:r>
        <w:rPr>
          <w:b/>
        </w:rPr>
        <w:t>18.1.0</w:t>
      </w:r>
      <w:r>
        <w:rPr>
          <w:b/>
          <w:spacing w:val="54"/>
        </w:rPr>
        <w:t xml:space="preserve"> </w:t>
      </w:r>
      <w:r>
        <w:t>The</w:t>
      </w:r>
      <w:r>
        <w:rPr>
          <w:spacing w:val="-1"/>
        </w:rPr>
        <w:t xml:space="preserve"> </w:t>
      </w:r>
      <w:r>
        <w:t>present</w:t>
      </w:r>
      <w:r>
        <w:rPr>
          <w:spacing w:val="-2"/>
        </w:rPr>
        <w:t xml:space="preserve"> </w:t>
      </w:r>
      <w:r>
        <w:t>exploration</w:t>
      </w:r>
      <w:r>
        <w:rPr>
          <w:spacing w:val="-1"/>
        </w:rPr>
        <w:t xml:space="preserve"> </w:t>
      </w:r>
      <w:r>
        <w:t>has</w:t>
      </w:r>
      <w:r>
        <w:rPr>
          <w:spacing w:val="-2"/>
        </w:rPr>
        <w:t xml:space="preserve"> </w:t>
      </w:r>
      <w:r>
        <w:t>no</w:t>
      </w:r>
      <w:r>
        <w:rPr>
          <w:spacing w:val="-2"/>
        </w:rPr>
        <w:t xml:space="preserve"> </w:t>
      </w:r>
      <w:r>
        <w:t>provision</w:t>
      </w:r>
      <w:r>
        <w:rPr>
          <w:spacing w:val="-1"/>
        </w:rPr>
        <w:t xml:space="preserve"> </w:t>
      </w:r>
      <w:r>
        <w:t>for</w:t>
      </w:r>
      <w:r>
        <w:rPr>
          <w:spacing w:val="-2"/>
        </w:rPr>
        <w:t xml:space="preserve"> </w:t>
      </w:r>
      <w:r>
        <w:t>beneficiation</w:t>
      </w:r>
      <w:r>
        <w:rPr>
          <w:spacing w:val="-1"/>
        </w:rPr>
        <w:t xml:space="preserve"> </w:t>
      </w:r>
      <w:r>
        <w:rPr>
          <w:spacing w:val="-2"/>
        </w:rPr>
        <w:t>studies</w:t>
      </w:r>
    </w:p>
    <w:p w14:paraId="3EE00015" w14:textId="77777777" w:rsidR="0041481E" w:rsidRDefault="0041481E">
      <w:pPr>
        <w:pStyle w:val="BodyText"/>
        <w:sectPr w:rsidR="0041481E">
          <w:pgSz w:w="11910" w:h="16840"/>
          <w:pgMar w:top="1360" w:right="992" w:bottom="1200" w:left="1417" w:header="0" w:footer="1002" w:gutter="0"/>
          <w:cols w:space="720"/>
        </w:sectPr>
      </w:pPr>
    </w:p>
    <w:p w14:paraId="326FF32E" w14:textId="77777777" w:rsidR="0041481E" w:rsidRDefault="00000000">
      <w:pPr>
        <w:spacing w:before="62"/>
        <w:ind w:left="578" w:right="717"/>
        <w:jc w:val="center"/>
        <w:rPr>
          <w:b/>
          <w:sz w:val="28"/>
        </w:rPr>
      </w:pPr>
      <w:r>
        <w:rPr>
          <w:b/>
          <w:sz w:val="28"/>
          <w:u w:val="single"/>
        </w:rPr>
        <w:lastRenderedPageBreak/>
        <w:t>CHAPTER</w:t>
      </w:r>
      <w:r>
        <w:rPr>
          <w:b/>
          <w:spacing w:val="-1"/>
          <w:sz w:val="28"/>
          <w:u w:val="single"/>
        </w:rPr>
        <w:t xml:space="preserve"> </w:t>
      </w:r>
      <w:r>
        <w:rPr>
          <w:b/>
          <w:sz w:val="28"/>
          <w:u w:val="single"/>
        </w:rPr>
        <w:t>–</w:t>
      </w:r>
      <w:r>
        <w:rPr>
          <w:b/>
          <w:spacing w:val="-1"/>
          <w:sz w:val="28"/>
          <w:u w:val="single"/>
        </w:rPr>
        <w:t xml:space="preserve"> </w:t>
      </w:r>
      <w:r>
        <w:rPr>
          <w:b/>
          <w:spacing w:val="-5"/>
          <w:sz w:val="28"/>
          <w:u w:val="single"/>
        </w:rPr>
        <w:t>19</w:t>
      </w:r>
    </w:p>
    <w:p w14:paraId="0BD1057B" w14:textId="77777777" w:rsidR="0041481E" w:rsidRDefault="00000000">
      <w:pPr>
        <w:pStyle w:val="Heading2"/>
        <w:ind w:left="578" w:right="721"/>
        <w:rPr>
          <w:u w:val="none"/>
        </w:rPr>
      </w:pPr>
      <w:r>
        <w:t>RESOURCE</w:t>
      </w:r>
      <w:r>
        <w:rPr>
          <w:spacing w:val="-7"/>
        </w:rPr>
        <w:t xml:space="preserve"> </w:t>
      </w:r>
      <w:r>
        <w:t>ESTIMATION</w:t>
      </w:r>
      <w:r>
        <w:rPr>
          <w:spacing w:val="-4"/>
        </w:rPr>
        <w:t xml:space="preserve"> </w:t>
      </w:r>
      <w:r>
        <w:rPr>
          <w:spacing w:val="-2"/>
        </w:rPr>
        <w:t>TECHNIQUE</w:t>
      </w:r>
    </w:p>
    <w:p w14:paraId="6CCBE405" w14:textId="77777777" w:rsidR="0041481E" w:rsidRDefault="0041481E">
      <w:pPr>
        <w:pStyle w:val="BodyText"/>
        <w:rPr>
          <w:b/>
        </w:rPr>
      </w:pPr>
    </w:p>
    <w:p w14:paraId="64F797B0" w14:textId="77777777" w:rsidR="0041481E" w:rsidRDefault="0041481E">
      <w:pPr>
        <w:pStyle w:val="BodyText"/>
        <w:spacing w:before="92"/>
        <w:rPr>
          <w:b/>
        </w:rPr>
      </w:pPr>
    </w:p>
    <w:p w14:paraId="09832F28" w14:textId="77777777" w:rsidR="0041481E" w:rsidRDefault="00000000">
      <w:pPr>
        <w:pStyle w:val="Heading5"/>
        <w:numPr>
          <w:ilvl w:val="2"/>
          <w:numId w:val="22"/>
        </w:numPr>
        <w:tabs>
          <w:tab w:val="left" w:pos="891"/>
        </w:tabs>
      </w:pPr>
      <w:r>
        <w:rPr>
          <w:b w:val="0"/>
          <w:spacing w:val="-2"/>
        </w:rPr>
        <w:t>G</w:t>
      </w:r>
      <w:r>
        <w:rPr>
          <w:spacing w:val="-2"/>
        </w:rPr>
        <w:t>ENERAL</w:t>
      </w:r>
    </w:p>
    <w:p w14:paraId="08B4BA72" w14:textId="77777777" w:rsidR="0041481E" w:rsidRDefault="00000000">
      <w:pPr>
        <w:pStyle w:val="BodyText"/>
        <w:spacing w:before="218" w:line="360" w:lineRule="auto"/>
        <w:ind w:left="879" w:right="121"/>
        <w:jc w:val="both"/>
      </w:pPr>
      <w:r>
        <w:t>Resource estimation is a critical component of mineral exploration, as it provides a quantitative</w:t>
      </w:r>
      <w:r>
        <w:rPr>
          <w:spacing w:val="-1"/>
        </w:rPr>
        <w:t xml:space="preserve"> </w:t>
      </w:r>
      <w:r>
        <w:t>assessment</w:t>
      </w:r>
      <w:r>
        <w:rPr>
          <w:spacing w:val="-1"/>
        </w:rPr>
        <w:t xml:space="preserve"> </w:t>
      </w:r>
      <w:r>
        <w:t>of</w:t>
      </w:r>
      <w:r>
        <w:rPr>
          <w:spacing w:val="-1"/>
        </w:rPr>
        <w:t xml:space="preserve"> </w:t>
      </w:r>
      <w:r>
        <w:t>the</w:t>
      </w:r>
      <w:r>
        <w:rPr>
          <w:spacing w:val="-1"/>
        </w:rPr>
        <w:t xml:space="preserve"> </w:t>
      </w:r>
      <w:r>
        <w:t>quantity</w:t>
      </w:r>
      <w:r>
        <w:rPr>
          <w:spacing w:val="-1"/>
        </w:rPr>
        <w:t xml:space="preserve"> </w:t>
      </w:r>
      <w:r>
        <w:t>and</w:t>
      </w:r>
      <w:r>
        <w:rPr>
          <w:spacing w:val="-1"/>
        </w:rPr>
        <w:t xml:space="preserve"> </w:t>
      </w:r>
      <w:r>
        <w:t>quality</w:t>
      </w:r>
      <w:r>
        <w:rPr>
          <w:spacing w:val="-1"/>
        </w:rPr>
        <w:t xml:space="preserve"> </w:t>
      </w:r>
      <w:r>
        <w:t>of</w:t>
      </w:r>
      <w:r>
        <w:rPr>
          <w:spacing w:val="-1"/>
        </w:rPr>
        <w:t xml:space="preserve"> </w:t>
      </w:r>
      <w:r>
        <w:t>mineral</w:t>
      </w:r>
      <w:r>
        <w:rPr>
          <w:spacing w:val="-1"/>
        </w:rPr>
        <w:t xml:space="preserve"> </w:t>
      </w:r>
      <w:r>
        <w:t>resources</w:t>
      </w:r>
      <w:r>
        <w:rPr>
          <w:spacing w:val="-1"/>
        </w:rPr>
        <w:t xml:space="preserve"> </w:t>
      </w:r>
      <w:r>
        <w:t>available</w:t>
      </w:r>
      <w:r>
        <w:rPr>
          <w:spacing w:val="-1"/>
        </w:rPr>
        <w:t xml:space="preserve"> </w:t>
      </w:r>
      <w:r>
        <w:t>within a deposit. The objective of resource estimation is to determine the geological resources of the mineralized body based on exploration data such as drilling, sampling, geological mapping and laboratory analysis.</w:t>
      </w:r>
    </w:p>
    <w:p w14:paraId="186161A3" w14:textId="77777777" w:rsidR="0041481E" w:rsidRDefault="00000000">
      <w:pPr>
        <w:pStyle w:val="BodyText"/>
        <w:spacing w:line="360" w:lineRule="auto"/>
        <w:ind w:left="879" w:right="117"/>
        <w:jc w:val="both"/>
      </w:pPr>
      <w:r>
        <w:t xml:space="preserve">For the </w:t>
      </w:r>
      <w:proofErr w:type="spellStart"/>
      <w:r>
        <w:t>Vadekhan</w:t>
      </w:r>
      <w:proofErr w:type="spellEnd"/>
      <w:r>
        <w:t xml:space="preserve"> Limestone Block, the </w:t>
      </w:r>
      <w:r>
        <w:rPr>
          <w:b/>
        </w:rPr>
        <w:t xml:space="preserve">Thiessen Polygon Method </w:t>
      </w:r>
      <w:r>
        <w:t>has been modified and adopted for resource estimation. This method is particularly suitable where the mineralized bodies occur as isolated or discontinuous pockets and where lateral continuity between boreholes cannot be confidently established. The method provides a realistic estimate of resources by assigning an area of influence around each borehole based</w:t>
      </w:r>
      <w:r>
        <w:rPr>
          <w:spacing w:val="-15"/>
        </w:rPr>
        <w:t xml:space="preserve"> </w:t>
      </w:r>
      <w:r>
        <w:t>on</w:t>
      </w:r>
      <w:r>
        <w:rPr>
          <w:spacing w:val="-15"/>
        </w:rPr>
        <w:t xml:space="preserve"> </w:t>
      </w:r>
      <w:r>
        <w:t>its</w:t>
      </w:r>
      <w:r>
        <w:rPr>
          <w:spacing w:val="-15"/>
        </w:rPr>
        <w:t xml:space="preserve"> </w:t>
      </w:r>
      <w:r>
        <w:t>spatial</w:t>
      </w:r>
      <w:r>
        <w:rPr>
          <w:spacing w:val="-15"/>
        </w:rPr>
        <w:t xml:space="preserve"> </w:t>
      </w:r>
      <w:r>
        <w:t>location.</w:t>
      </w:r>
      <w:r>
        <w:rPr>
          <w:spacing w:val="-15"/>
        </w:rPr>
        <w:t xml:space="preserve"> </w:t>
      </w:r>
      <w:r>
        <w:t>The</w:t>
      </w:r>
      <w:r>
        <w:rPr>
          <w:spacing w:val="-15"/>
        </w:rPr>
        <w:t xml:space="preserve"> </w:t>
      </w:r>
      <w:r>
        <w:t>thickness</w:t>
      </w:r>
      <w:r>
        <w:rPr>
          <w:spacing w:val="-15"/>
        </w:rPr>
        <w:t xml:space="preserve"> </w:t>
      </w:r>
      <w:r>
        <w:t>and</w:t>
      </w:r>
      <w:r>
        <w:rPr>
          <w:spacing w:val="-15"/>
        </w:rPr>
        <w:t xml:space="preserve"> </w:t>
      </w:r>
      <w:r>
        <w:t>grade</w:t>
      </w:r>
      <w:r>
        <w:rPr>
          <w:spacing w:val="-15"/>
        </w:rPr>
        <w:t xml:space="preserve"> </w:t>
      </w:r>
      <w:r>
        <w:t>of</w:t>
      </w:r>
      <w:r>
        <w:rPr>
          <w:spacing w:val="-15"/>
        </w:rPr>
        <w:t xml:space="preserve"> </w:t>
      </w:r>
      <w:r>
        <w:t>each</w:t>
      </w:r>
      <w:r>
        <w:rPr>
          <w:spacing w:val="-15"/>
        </w:rPr>
        <w:t xml:space="preserve"> </w:t>
      </w:r>
      <w:r>
        <w:t>mineralized</w:t>
      </w:r>
      <w:r>
        <w:rPr>
          <w:spacing w:val="-15"/>
        </w:rPr>
        <w:t xml:space="preserve"> </w:t>
      </w:r>
      <w:r>
        <w:t>zone</w:t>
      </w:r>
      <w:r>
        <w:rPr>
          <w:spacing w:val="-15"/>
        </w:rPr>
        <w:t xml:space="preserve"> </w:t>
      </w:r>
      <w:r>
        <w:t>intersected in</w:t>
      </w:r>
      <w:r>
        <w:rPr>
          <w:spacing w:val="-4"/>
        </w:rPr>
        <w:t xml:space="preserve"> </w:t>
      </w:r>
      <w:r>
        <w:t>the</w:t>
      </w:r>
      <w:r>
        <w:rPr>
          <w:spacing w:val="-4"/>
        </w:rPr>
        <w:t xml:space="preserve"> </w:t>
      </w:r>
      <w:r>
        <w:t>borehole</w:t>
      </w:r>
      <w:r>
        <w:rPr>
          <w:spacing w:val="-4"/>
        </w:rPr>
        <w:t xml:space="preserve"> </w:t>
      </w:r>
      <w:r>
        <w:t>have</w:t>
      </w:r>
      <w:r>
        <w:rPr>
          <w:spacing w:val="-4"/>
        </w:rPr>
        <w:t xml:space="preserve"> </w:t>
      </w:r>
      <w:r>
        <w:t>been</w:t>
      </w:r>
      <w:r>
        <w:rPr>
          <w:spacing w:val="-4"/>
        </w:rPr>
        <w:t xml:space="preserve"> </w:t>
      </w:r>
      <w:r>
        <w:t>considered</w:t>
      </w:r>
      <w:r>
        <w:rPr>
          <w:spacing w:val="-4"/>
        </w:rPr>
        <w:t xml:space="preserve"> </w:t>
      </w:r>
      <w:r>
        <w:t>as</w:t>
      </w:r>
      <w:r>
        <w:rPr>
          <w:spacing w:val="-4"/>
        </w:rPr>
        <w:t xml:space="preserve"> </w:t>
      </w:r>
      <w:r>
        <w:t>it</w:t>
      </w:r>
      <w:r>
        <w:rPr>
          <w:spacing w:val="-4"/>
        </w:rPr>
        <w:t xml:space="preserve"> </w:t>
      </w:r>
      <w:r>
        <w:t>is</w:t>
      </w:r>
      <w:r>
        <w:rPr>
          <w:spacing w:val="-4"/>
        </w:rPr>
        <w:t xml:space="preserve"> </w:t>
      </w:r>
      <w:r>
        <w:t>for</w:t>
      </w:r>
      <w:r>
        <w:rPr>
          <w:spacing w:val="-4"/>
        </w:rPr>
        <w:t xml:space="preserve"> </w:t>
      </w:r>
      <w:r>
        <w:t>the</w:t>
      </w:r>
      <w:r>
        <w:rPr>
          <w:spacing w:val="-4"/>
        </w:rPr>
        <w:t xml:space="preserve"> </w:t>
      </w:r>
      <w:r>
        <w:t>entire</w:t>
      </w:r>
      <w:r>
        <w:rPr>
          <w:spacing w:val="-4"/>
        </w:rPr>
        <w:t xml:space="preserve"> </w:t>
      </w:r>
      <w:r>
        <w:t>influence</w:t>
      </w:r>
      <w:r>
        <w:rPr>
          <w:spacing w:val="-4"/>
        </w:rPr>
        <w:t xml:space="preserve"> </w:t>
      </w:r>
      <w:r>
        <w:t>area</w:t>
      </w:r>
      <w:r>
        <w:rPr>
          <w:spacing w:val="-4"/>
        </w:rPr>
        <w:t xml:space="preserve"> </w:t>
      </w:r>
      <w:r>
        <w:t>of</w:t>
      </w:r>
      <w:r>
        <w:rPr>
          <w:spacing w:val="-4"/>
        </w:rPr>
        <w:t xml:space="preserve"> </w:t>
      </w:r>
      <w:r>
        <w:t>the</w:t>
      </w:r>
      <w:r>
        <w:rPr>
          <w:spacing w:val="-4"/>
        </w:rPr>
        <w:t xml:space="preserve"> </w:t>
      </w:r>
      <w:r>
        <w:t>borehole. The influence area has been taken for the whole area of the limestone outcrop instead of restricting to the polygon containing borehole only.</w:t>
      </w:r>
    </w:p>
    <w:p w14:paraId="6AEB62DC" w14:textId="77777777" w:rsidR="0041481E" w:rsidRDefault="00000000">
      <w:pPr>
        <w:pStyle w:val="ListParagraph"/>
        <w:numPr>
          <w:ilvl w:val="2"/>
          <w:numId w:val="22"/>
        </w:numPr>
        <w:tabs>
          <w:tab w:val="left" w:pos="818"/>
          <w:tab w:val="left" w:pos="879"/>
        </w:tabs>
        <w:spacing w:line="360" w:lineRule="auto"/>
        <w:ind w:left="879" w:right="118" w:hanging="709"/>
        <w:jc w:val="both"/>
        <w:rPr>
          <w:sz w:val="24"/>
        </w:rPr>
      </w:pPr>
      <w:r>
        <w:rPr>
          <w:sz w:val="24"/>
        </w:rPr>
        <w:t>Grades</w:t>
      </w:r>
      <w:r>
        <w:rPr>
          <w:spacing w:val="-15"/>
          <w:sz w:val="24"/>
        </w:rPr>
        <w:t xml:space="preserve"> </w:t>
      </w:r>
      <w:r>
        <w:rPr>
          <w:sz w:val="24"/>
        </w:rPr>
        <w:t>and</w:t>
      </w:r>
      <w:r>
        <w:rPr>
          <w:spacing w:val="-15"/>
          <w:sz w:val="24"/>
        </w:rPr>
        <w:t xml:space="preserve"> </w:t>
      </w:r>
      <w:r>
        <w:rPr>
          <w:sz w:val="24"/>
        </w:rPr>
        <w:t>Resource</w:t>
      </w:r>
      <w:r>
        <w:rPr>
          <w:spacing w:val="-15"/>
          <w:sz w:val="24"/>
        </w:rPr>
        <w:t xml:space="preserve"> </w:t>
      </w:r>
      <w:r>
        <w:rPr>
          <w:sz w:val="24"/>
        </w:rPr>
        <w:t>have</w:t>
      </w:r>
      <w:r>
        <w:rPr>
          <w:spacing w:val="-15"/>
          <w:sz w:val="24"/>
        </w:rPr>
        <w:t xml:space="preserve"> </w:t>
      </w:r>
      <w:r>
        <w:rPr>
          <w:sz w:val="24"/>
        </w:rPr>
        <w:t>been</w:t>
      </w:r>
      <w:r>
        <w:rPr>
          <w:spacing w:val="-15"/>
          <w:sz w:val="24"/>
        </w:rPr>
        <w:t xml:space="preserve"> </w:t>
      </w:r>
      <w:r>
        <w:rPr>
          <w:sz w:val="24"/>
        </w:rPr>
        <w:t>assessed</w:t>
      </w:r>
      <w:r>
        <w:rPr>
          <w:spacing w:val="-15"/>
          <w:sz w:val="24"/>
        </w:rPr>
        <w:t xml:space="preserve"> </w:t>
      </w:r>
      <w:r>
        <w:rPr>
          <w:sz w:val="24"/>
        </w:rPr>
        <w:t>on</w:t>
      </w:r>
      <w:r>
        <w:rPr>
          <w:spacing w:val="-15"/>
          <w:sz w:val="24"/>
        </w:rPr>
        <w:t xml:space="preserve"> </w:t>
      </w:r>
      <w:r>
        <w:rPr>
          <w:sz w:val="24"/>
        </w:rPr>
        <w:t>the</w:t>
      </w:r>
      <w:r>
        <w:rPr>
          <w:spacing w:val="-15"/>
          <w:sz w:val="24"/>
        </w:rPr>
        <w:t xml:space="preserve"> </w:t>
      </w:r>
      <w:r>
        <w:rPr>
          <w:sz w:val="24"/>
        </w:rPr>
        <w:t>basis</w:t>
      </w:r>
      <w:r>
        <w:rPr>
          <w:spacing w:val="-15"/>
          <w:sz w:val="24"/>
        </w:rPr>
        <w:t xml:space="preserve"> </w:t>
      </w:r>
      <w:r>
        <w:rPr>
          <w:sz w:val="24"/>
        </w:rPr>
        <w:t>of</w:t>
      </w:r>
      <w:r>
        <w:rPr>
          <w:spacing w:val="-15"/>
          <w:sz w:val="24"/>
        </w:rPr>
        <w:t xml:space="preserve"> </w:t>
      </w:r>
      <w:r>
        <w:rPr>
          <w:sz w:val="24"/>
        </w:rPr>
        <w:t>end-use</w:t>
      </w:r>
      <w:r>
        <w:rPr>
          <w:spacing w:val="-15"/>
          <w:sz w:val="24"/>
        </w:rPr>
        <w:t xml:space="preserve"> </w:t>
      </w:r>
      <w:r>
        <w:rPr>
          <w:sz w:val="24"/>
        </w:rPr>
        <w:t>grade</w:t>
      </w:r>
      <w:r>
        <w:rPr>
          <w:spacing w:val="-15"/>
          <w:sz w:val="24"/>
        </w:rPr>
        <w:t xml:space="preserve"> </w:t>
      </w:r>
      <w:r>
        <w:rPr>
          <w:sz w:val="24"/>
        </w:rPr>
        <w:t>classification</w:t>
      </w:r>
      <w:r>
        <w:rPr>
          <w:spacing w:val="-15"/>
          <w:sz w:val="24"/>
        </w:rPr>
        <w:t xml:space="preserve"> </w:t>
      </w:r>
      <w:r>
        <w:rPr>
          <w:sz w:val="24"/>
        </w:rPr>
        <w:t xml:space="preserve">given by IBM’s National Mineral Inventory (NMI) in following three categories </w:t>
      </w:r>
      <w:proofErr w:type="spellStart"/>
      <w:r>
        <w:rPr>
          <w:sz w:val="24"/>
        </w:rPr>
        <w:t>i</w:t>
      </w:r>
      <w:proofErr w:type="spellEnd"/>
      <w:r>
        <w:rPr>
          <w:sz w:val="24"/>
        </w:rPr>
        <w:t xml:space="preserve">) Threshold grade (≥34 to &lt;38% CaO) in addition to ii) </w:t>
      </w:r>
      <w:proofErr w:type="spellStart"/>
      <w:r>
        <w:rPr>
          <w:sz w:val="24"/>
        </w:rPr>
        <w:t>Blendable</w:t>
      </w:r>
      <w:proofErr w:type="spellEnd"/>
      <w:r>
        <w:rPr>
          <w:sz w:val="24"/>
        </w:rPr>
        <w:t xml:space="preserve"> grade (≥38 to &lt;44% CaO, &lt;5% MgO</w:t>
      </w:r>
      <w:r>
        <w:rPr>
          <w:spacing w:val="-8"/>
          <w:sz w:val="24"/>
        </w:rPr>
        <w:t xml:space="preserve"> </w:t>
      </w:r>
      <w:r>
        <w:rPr>
          <w:sz w:val="24"/>
        </w:rPr>
        <w:t>and</w:t>
      </w:r>
      <w:r>
        <w:rPr>
          <w:spacing w:val="-8"/>
          <w:sz w:val="24"/>
        </w:rPr>
        <w:t xml:space="preserve"> </w:t>
      </w:r>
      <w:r>
        <w:rPr>
          <w:sz w:val="24"/>
        </w:rPr>
        <w:t>&lt;18%</w:t>
      </w:r>
      <w:r>
        <w:rPr>
          <w:spacing w:val="-8"/>
          <w:sz w:val="24"/>
        </w:rPr>
        <w:t xml:space="preserve"> </w:t>
      </w:r>
      <w:r>
        <w:rPr>
          <w:sz w:val="24"/>
        </w:rPr>
        <w:t>SiO</w:t>
      </w:r>
      <w:r>
        <w:rPr>
          <w:sz w:val="24"/>
          <w:vertAlign w:val="subscript"/>
        </w:rPr>
        <w:t>2</w:t>
      </w:r>
      <w:r>
        <w:rPr>
          <w:sz w:val="24"/>
        </w:rPr>
        <w:t>)</w:t>
      </w:r>
      <w:r>
        <w:rPr>
          <w:spacing w:val="-8"/>
          <w:sz w:val="24"/>
        </w:rPr>
        <w:t xml:space="preserve"> </w:t>
      </w:r>
      <w:r>
        <w:rPr>
          <w:sz w:val="24"/>
        </w:rPr>
        <w:t>and</w:t>
      </w:r>
      <w:r>
        <w:rPr>
          <w:spacing w:val="-8"/>
          <w:sz w:val="24"/>
        </w:rPr>
        <w:t xml:space="preserve"> </w:t>
      </w:r>
      <w:r>
        <w:rPr>
          <w:sz w:val="24"/>
        </w:rPr>
        <w:t>iii)</w:t>
      </w:r>
      <w:r>
        <w:rPr>
          <w:spacing w:val="-8"/>
          <w:sz w:val="24"/>
        </w:rPr>
        <w:t xml:space="preserve"> </w:t>
      </w:r>
      <w:r>
        <w:rPr>
          <w:sz w:val="24"/>
        </w:rPr>
        <w:t>Cement</w:t>
      </w:r>
      <w:r>
        <w:rPr>
          <w:spacing w:val="-8"/>
          <w:sz w:val="24"/>
        </w:rPr>
        <w:t xml:space="preserve"> </w:t>
      </w:r>
      <w:r>
        <w:rPr>
          <w:sz w:val="24"/>
        </w:rPr>
        <w:t>grade</w:t>
      </w:r>
      <w:r>
        <w:rPr>
          <w:spacing w:val="-8"/>
          <w:sz w:val="24"/>
        </w:rPr>
        <w:t xml:space="preserve"> </w:t>
      </w:r>
      <w:proofErr w:type="gramStart"/>
      <w:r>
        <w:rPr>
          <w:sz w:val="24"/>
        </w:rPr>
        <w:t>(</w:t>
      </w:r>
      <w:r>
        <w:rPr>
          <w:spacing w:val="-8"/>
          <w:sz w:val="24"/>
        </w:rPr>
        <w:t xml:space="preserve"> </w:t>
      </w:r>
      <w:r>
        <w:rPr>
          <w:sz w:val="24"/>
        </w:rPr>
        <w:t>≥</w:t>
      </w:r>
      <w:proofErr w:type="gramEnd"/>
      <w:r>
        <w:rPr>
          <w:sz w:val="24"/>
        </w:rPr>
        <w:t>44%</w:t>
      </w:r>
      <w:r>
        <w:rPr>
          <w:spacing w:val="-8"/>
          <w:sz w:val="24"/>
        </w:rPr>
        <w:t xml:space="preserve"> </w:t>
      </w:r>
      <w:r>
        <w:rPr>
          <w:sz w:val="24"/>
        </w:rPr>
        <w:t>CaO,</w:t>
      </w:r>
      <w:r>
        <w:rPr>
          <w:spacing w:val="-8"/>
          <w:sz w:val="24"/>
        </w:rPr>
        <w:t xml:space="preserve"> </w:t>
      </w:r>
      <w:r>
        <w:rPr>
          <w:sz w:val="24"/>
        </w:rPr>
        <w:t>&lt;3.5%</w:t>
      </w:r>
      <w:r>
        <w:rPr>
          <w:spacing w:val="-8"/>
          <w:sz w:val="24"/>
        </w:rPr>
        <w:t xml:space="preserve"> </w:t>
      </w:r>
      <w:r>
        <w:rPr>
          <w:sz w:val="24"/>
        </w:rPr>
        <w:t>MgO</w:t>
      </w:r>
      <w:r>
        <w:rPr>
          <w:spacing w:val="-8"/>
          <w:sz w:val="24"/>
        </w:rPr>
        <w:t xml:space="preserve"> </w:t>
      </w:r>
      <w:r>
        <w:rPr>
          <w:sz w:val="24"/>
        </w:rPr>
        <w:t>and</w:t>
      </w:r>
      <w:r>
        <w:rPr>
          <w:spacing w:val="-8"/>
          <w:sz w:val="24"/>
        </w:rPr>
        <w:t xml:space="preserve"> </w:t>
      </w:r>
      <w:r>
        <w:rPr>
          <w:sz w:val="24"/>
        </w:rPr>
        <w:t>&lt;16%</w:t>
      </w:r>
      <w:r>
        <w:rPr>
          <w:spacing w:val="-8"/>
          <w:sz w:val="24"/>
        </w:rPr>
        <w:t xml:space="preserve"> </w:t>
      </w:r>
      <w:r>
        <w:rPr>
          <w:sz w:val="24"/>
        </w:rPr>
        <w:t>SiO</w:t>
      </w:r>
      <w:r>
        <w:rPr>
          <w:sz w:val="24"/>
          <w:vertAlign w:val="subscript"/>
        </w:rPr>
        <w:t>2</w:t>
      </w:r>
      <w:r>
        <w:rPr>
          <w:sz w:val="24"/>
        </w:rPr>
        <w:t>).</w:t>
      </w:r>
    </w:p>
    <w:p w14:paraId="633C780C" w14:textId="77777777" w:rsidR="0041481E" w:rsidRDefault="00000000">
      <w:pPr>
        <w:pStyle w:val="ListParagraph"/>
        <w:numPr>
          <w:ilvl w:val="2"/>
          <w:numId w:val="22"/>
        </w:numPr>
        <w:tabs>
          <w:tab w:val="left" w:pos="880"/>
          <w:tab w:val="left" w:pos="891"/>
        </w:tabs>
        <w:spacing w:line="360" w:lineRule="auto"/>
        <w:ind w:right="116"/>
        <w:jc w:val="both"/>
        <w:rPr>
          <w:b/>
          <w:sz w:val="24"/>
        </w:rPr>
      </w:pPr>
      <w:r>
        <w:rPr>
          <w:sz w:val="24"/>
        </w:rPr>
        <w:t xml:space="preserve">Further Resource have been estimated and categorized as per UNFC and placed </w:t>
      </w:r>
      <w:r>
        <w:rPr>
          <w:b/>
          <w:sz w:val="24"/>
        </w:rPr>
        <w:t xml:space="preserve">as Inferred Resource (333) category has been calculated by Thiessen’s polygonal </w:t>
      </w:r>
      <w:r>
        <w:rPr>
          <w:b/>
          <w:spacing w:val="-2"/>
          <w:sz w:val="24"/>
        </w:rPr>
        <w:t>method.</w:t>
      </w:r>
    </w:p>
    <w:p w14:paraId="21D65461" w14:textId="77777777" w:rsidR="0041481E" w:rsidRDefault="0041481E">
      <w:pPr>
        <w:pStyle w:val="BodyText"/>
        <w:spacing w:before="138"/>
        <w:rPr>
          <w:b/>
        </w:rPr>
      </w:pPr>
    </w:p>
    <w:p w14:paraId="366FD5EB" w14:textId="77777777" w:rsidR="0041481E" w:rsidRDefault="00000000">
      <w:pPr>
        <w:pStyle w:val="Heading5"/>
        <w:numPr>
          <w:ilvl w:val="2"/>
          <w:numId w:val="21"/>
        </w:numPr>
        <w:tabs>
          <w:tab w:val="left" w:pos="831"/>
        </w:tabs>
        <w:jc w:val="left"/>
      </w:pPr>
      <w:r>
        <w:t>ASSUMPTIONS</w:t>
      </w:r>
      <w:r>
        <w:rPr>
          <w:spacing w:val="-5"/>
        </w:rPr>
        <w:t xml:space="preserve"> </w:t>
      </w:r>
      <w:r>
        <w:t>FOR</w:t>
      </w:r>
      <w:r>
        <w:rPr>
          <w:spacing w:val="-5"/>
        </w:rPr>
        <w:t xml:space="preserve"> </w:t>
      </w:r>
      <w:r>
        <w:t>RESOURCE</w:t>
      </w:r>
      <w:r>
        <w:rPr>
          <w:spacing w:val="-4"/>
        </w:rPr>
        <w:t xml:space="preserve"> </w:t>
      </w:r>
      <w:r>
        <w:rPr>
          <w:spacing w:val="-2"/>
        </w:rPr>
        <w:t>ESTIMATION</w:t>
      </w:r>
    </w:p>
    <w:p w14:paraId="7B6E798D" w14:textId="77777777" w:rsidR="0041481E" w:rsidRDefault="00000000">
      <w:pPr>
        <w:pStyle w:val="BodyText"/>
        <w:spacing w:before="138" w:line="360" w:lineRule="auto"/>
        <w:ind w:left="880" w:right="315"/>
        <w:jc w:val="both"/>
      </w:pPr>
      <w:r>
        <w:t xml:space="preserve">For limestone grade categorization into cement, </w:t>
      </w:r>
      <w:proofErr w:type="spellStart"/>
      <w:r>
        <w:t>blendable</w:t>
      </w:r>
      <w:proofErr w:type="spellEnd"/>
      <w:r>
        <w:t xml:space="preserve"> and threshold grade, CaO has been considered strictly. For other radicals like in case of MgO and CaO, slight variation on higher side is also considered.</w:t>
      </w:r>
    </w:p>
    <w:p w14:paraId="583A069D" w14:textId="77777777" w:rsidR="0041481E" w:rsidRDefault="00000000">
      <w:pPr>
        <w:pStyle w:val="BodyText"/>
        <w:spacing w:line="360" w:lineRule="auto"/>
        <w:ind w:left="880" w:right="312"/>
        <w:jc w:val="both"/>
      </w:pPr>
      <w:r>
        <w:t>Resource estimated for Cement grade limestone CaO≥ 44%, 3.5% MgO (Max) and 16%</w:t>
      </w:r>
      <w:r>
        <w:rPr>
          <w:spacing w:val="3"/>
        </w:rPr>
        <w:t xml:space="preserve"> </w:t>
      </w:r>
      <w:r>
        <w:t>SiO</w:t>
      </w:r>
      <w:r>
        <w:rPr>
          <w:vertAlign w:val="subscript"/>
        </w:rPr>
        <w:t>2</w:t>
      </w:r>
      <w:r>
        <w:rPr>
          <w:spacing w:val="4"/>
        </w:rPr>
        <w:t xml:space="preserve"> </w:t>
      </w:r>
      <w:r>
        <w:t>(Max),</w:t>
      </w:r>
      <w:r>
        <w:rPr>
          <w:spacing w:val="4"/>
        </w:rPr>
        <w:t xml:space="preserve"> </w:t>
      </w:r>
      <w:proofErr w:type="spellStart"/>
      <w:r>
        <w:t>Blendable</w:t>
      </w:r>
      <w:proofErr w:type="spellEnd"/>
      <w:r>
        <w:rPr>
          <w:spacing w:val="4"/>
        </w:rPr>
        <w:t xml:space="preserve"> </w:t>
      </w:r>
      <w:r>
        <w:t>Grade</w:t>
      </w:r>
      <w:r>
        <w:rPr>
          <w:spacing w:val="3"/>
        </w:rPr>
        <w:t xml:space="preserve"> </w:t>
      </w:r>
      <w:r>
        <w:t>CaO≥38</w:t>
      </w:r>
      <w:r>
        <w:rPr>
          <w:spacing w:val="4"/>
        </w:rPr>
        <w:t xml:space="preserve"> </w:t>
      </w:r>
      <w:r>
        <w:t>%</w:t>
      </w:r>
      <w:r>
        <w:rPr>
          <w:spacing w:val="4"/>
        </w:rPr>
        <w:t xml:space="preserve"> </w:t>
      </w:r>
      <w:r>
        <w:t>to</w:t>
      </w:r>
      <w:r>
        <w:rPr>
          <w:spacing w:val="4"/>
        </w:rPr>
        <w:t xml:space="preserve"> </w:t>
      </w:r>
      <w:r>
        <w:t>&lt;44%,</w:t>
      </w:r>
      <w:r>
        <w:rPr>
          <w:spacing w:val="3"/>
        </w:rPr>
        <w:t xml:space="preserve"> </w:t>
      </w:r>
      <w:r>
        <w:t>5.00%</w:t>
      </w:r>
      <w:r>
        <w:rPr>
          <w:spacing w:val="4"/>
        </w:rPr>
        <w:t xml:space="preserve"> </w:t>
      </w:r>
      <w:r>
        <w:t>MgO</w:t>
      </w:r>
      <w:r>
        <w:rPr>
          <w:spacing w:val="4"/>
        </w:rPr>
        <w:t xml:space="preserve"> </w:t>
      </w:r>
      <w:r>
        <w:t>(Max)</w:t>
      </w:r>
      <w:r>
        <w:rPr>
          <w:spacing w:val="4"/>
        </w:rPr>
        <w:t xml:space="preserve"> </w:t>
      </w:r>
      <w:r>
        <w:t>and</w:t>
      </w:r>
      <w:r>
        <w:rPr>
          <w:spacing w:val="4"/>
        </w:rPr>
        <w:t xml:space="preserve"> </w:t>
      </w:r>
      <w:r>
        <w:rPr>
          <w:spacing w:val="-5"/>
        </w:rPr>
        <w:t>18%</w:t>
      </w:r>
    </w:p>
    <w:p w14:paraId="451CA08F" w14:textId="77777777" w:rsidR="0041481E" w:rsidRDefault="0041481E">
      <w:pPr>
        <w:pStyle w:val="BodyText"/>
        <w:spacing w:line="360" w:lineRule="auto"/>
        <w:jc w:val="both"/>
        <w:sectPr w:rsidR="0041481E">
          <w:pgSz w:w="11910" w:h="16840"/>
          <w:pgMar w:top="1360" w:right="992" w:bottom="1200" w:left="1417" w:header="0" w:footer="1002" w:gutter="0"/>
          <w:cols w:space="720"/>
        </w:sectPr>
      </w:pPr>
    </w:p>
    <w:p w14:paraId="76485A86" w14:textId="77777777" w:rsidR="0041481E" w:rsidRDefault="00000000">
      <w:pPr>
        <w:pStyle w:val="BodyText"/>
        <w:spacing w:before="62" w:line="360" w:lineRule="auto"/>
        <w:ind w:left="880" w:right="314"/>
        <w:jc w:val="both"/>
      </w:pPr>
      <w:r>
        <w:lastRenderedPageBreak/>
        <w:t>SiO2 (Max) and Threshold grade limestone is CaO% ≥34% to &lt;38% and 6.00% MgO (Max) are considered for the assessment of limestone resource</w:t>
      </w:r>
    </w:p>
    <w:p w14:paraId="50C5B8F2" w14:textId="77777777" w:rsidR="0041481E" w:rsidRDefault="00000000">
      <w:pPr>
        <w:pStyle w:val="ListParagraph"/>
        <w:numPr>
          <w:ilvl w:val="3"/>
          <w:numId w:val="21"/>
        </w:numPr>
        <w:tabs>
          <w:tab w:val="left" w:pos="879"/>
        </w:tabs>
        <w:spacing w:line="360" w:lineRule="auto"/>
        <w:ind w:left="879" w:right="313" w:hanging="709"/>
        <w:rPr>
          <w:rFonts w:ascii="Arial" w:hAnsi="Arial"/>
          <w:b/>
          <w:sz w:val="24"/>
        </w:rPr>
      </w:pPr>
      <w:r>
        <w:rPr>
          <w:sz w:val="24"/>
        </w:rPr>
        <w:t>The</w:t>
      </w:r>
      <w:r>
        <w:rPr>
          <w:spacing w:val="-9"/>
          <w:sz w:val="24"/>
        </w:rPr>
        <w:t xml:space="preserve"> </w:t>
      </w:r>
      <w:r>
        <w:rPr>
          <w:sz w:val="24"/>
        </w:rPr>
        <w:t>zones</w:t>
      </w:r>
      <w:r>
        <w:rPr>
          <w:spacing w:val="-9"/>
          <w:sz w:val="24"/>
        </w:rPr>
        <w:t xml:space="preserve"> </w:t>
      </w:r>
      <w:r>
        <w:rPr>
          <w:sz w:val="24"/>
        </w:rPr>
        <w:t>of</w:t>
      </w:r>
      <w:r>
        <w:rPr>
          <w:spacing w:val="-9"/>
          <w:sz w:val="24"/>
        </w:rPr>
        <w:t xml:space="preserve"> </w:t>
      </w:r>
      <w:r>
        <w:rPr>
          <w:sz w:val="24"/>
        </w:rPr>
        <w:t>different</w:t>
      </w:r>
      <w:r>
        <w:rPr>
          <w:spacing w:val="-9"/>
          <w:sz w:val="24"/>
        </w:rPr>
        <w:t xml:space="preserve"> </w:t>
      </w:r>
      <w:r>
        <w:rPr>
          <w:sz w:val="24"/>
        </w:rPr>
        <w:t>grades</w:t>
      </w:r>
      <w:r>
        <w:rPr>
          <w:spacing w:val="-9"/>
          <w:sz w:val="24"/>
        </w:rPr>
        <w:t xml:space="preserve"> </w:t>
      </w:r>
      <w:r>
        <w:rPr>
          <w:sz w:val="24"/>
        </w:rPr>
        <w:t>have</w:t>
      </w:r>
      <w:r>
        <w:rPr>
          <w:spacing w:val="-9"/>
          <w:sz w:val="24"/>
        </w:rPr>
        <w:t xml:space="preserve"> </w:t>
      </w:r>
      <w:r>
        <w:rPr>
          <w:sz w:val="24"/>
        </w:rPr>
        <w:t>been</w:t>
      </w:r>
      <w:r>
        <w:rPr>
          <w:spacing w:val="-9"/>
          <w:sz w:val="24"/>
        </w:rPr>
        <w:t xml:space="preserve"> </w:t>
      </w:r>
      <w:r>
        <w:rPr>
          <w:sz w:val="24"/>
        </w:rPr>
        <w:t>demarcated</w:t>
      </w:r>
      <w:r>
        <w:rPr>
          <w:spacing w:val="-9"/>
          <w:sz w:val="24"/>
        </w:rPr>
        <w:t xml:space="preserve"> </w:t>
      </w:r>
      <w:r>
        <w:rPr>
          <w:sz w:val="24"/>
        </w:rPr>
        <w:t>from</w:t>
      </w:r>
      <w:r>
        <w:rPr>
          <w:spacing w:val="-9"/>
          <w:sz w:val="24"/>
        </w:rPr>
        <w:t xml:space="preserve"> </w:t>
      </w:r>
      <w:r>
        <w:rPr>
          <w:sz w:val="24"/>
        </w:rPr>
        <w:t>the</w:t>
      </w:r>
      <w:r>
        <w:rPr>
          <w:spacing w:val="-9"/>
          <w:sz w:val="24"/>
        </w:rPr>
        <w:t xml:space="preserve"> </w:t>
      </w:r>
      <w:r>
        <w:rPr>
          <w:sz w:val="24"/>
        </w:rPr>
        <w:t>values</w:t>
      </w:r>
      <w:r>
        <w:rPr>
          <w:spacing w:val="-9"/>
          <w:sz w:val="24"/>
        </w:rPr>
        <w:t xml:space="preserve"> </w:t>
      </w:r>
      <w:r>
        <w:rPr>
          <w:sz w:val="24"/>
        </w:rPr>
        <w:t>of</w:t>
      </w:r>
      <w:r>
        <w:rPr>
          <w:spacing w:val="-9"/>
          <w:sz w:val="24"/>
        </w:rPr>
        <w:t xml:space="preserve"> </w:t>
      </w:r>
      <w:r>
        <w:rPr>
          <w:sz w:val="24"/>
        </w:rPr>
        <w:t>primary</w:t>
      </w:r>
      <w:r>
        <w:rPr>
          <w:spacing w:val="-9"/>
          <w:sz w:val="24"/>
        </w:rPr>
        <w:t xml:space="preserve"> </w:t>
      </w:r>
      <w:r>
        <w:rPr>
          <w:sz w:val="24"/>
        </w:rPr>
        <w:t>sample analysis as per cut-off limits by End Use Grade specifications by IBM for CaO, MgO and SiO</w:t>
      </w:r>
      <w:r>
        <w:rPr>
          <w:sz w:val="24"/>
          <w:vertAlign w:val="subscript"/>
        </w:rPr>
        <w:t>2</w:t>
      </w:r>
      <w:r>
        <w:rPr>
          <w:sz w:val="24"/>
        </w:rPr>
        <w:t>. The minimum cumulative thickness of 1.00m of all grades has been considered for resource calculation in methods.</w:t>
      </w:r>
    </w:p>
    <w:p w14:paraId="4C54F5E7" w14:textId="77777777" w:rsidR="0041481E" w:rsidRDefault="00000000">
      <w:pPr>
        <w:pStyle w:val="ListParagraph"/>
        <w:numPr>
          <w:ilvl w:val="3"/>
          <w:numId w:val="21"/>
        </w:numPr>
        <w:tabs>
          <w:tab w:val="left" w:pos="879"/>
        </w:tabs>
        <w:spacing w:line="360" w:lineRule="auto"/>
        <w:ind w:left="879" w:right="316" w:hanging="709"/>
        <w:rPr>
          <w:rFonts w:ascii="Arial MT" w:hAnsi="Arial MT"/>
          <w:sz w:val="24"/>
        </w:rPr>
      </w:pPr>
      <w:r>
        <w:rPr>
          <w:sz w:val="24"/>
        </w:rPr>
        <w:t>The</w:t>
      </w:r>
      <w:r>
        <w:rPr>
          <w:spacing w:val="-3"/>
          <w:sz w:val="24"/>
        </w:rPr>
        <w:t xml:space="preserve"> </w:t>
      </w:r>
      <w:r>
        <w:rPr>
          <w:sz w:val="24"/>
        </w:rPr>
        <w:t>exploration</w:t>
      </w:r>
      <w:r>
        <w:rPr>
          <w:spacing w:val="-3"/>
          <w:sz w:val="24"/>
        </w:rPr>
        <w:t xml:space="preserve"> </w:t>
      </w:r>
      <w:r>
        <w:rPr>
          <w:sz w:val="24"/>
        </w:rPr>
        <w:t>scheme</w:t>
      </w:r>
      <w:r>
        <w:rPr>
          <w:spacing w:val="-3"/>
          <w:sz w:val="24"/>
        </w:rPr>
        <w:t xml:space="preserve"> </w:t>
      </w:r>
      <w:r>
        <w:rPr>
          <w:sz w:val="24"/>
        </w:rPr>
        <w:t>was</w:t>
      </w:r>
      <w:r>
        <w:rPr>
          <w:spacing w:val="-3"/>
          <w:sz w:val="24"/>
        </w:rPr>
        <w:t xml:space="preserve"> </w:t>
      </w:r>
      <w:r>
        <w:rPr>
          <w:sz w:val="24"/>
        </w:rPr>
        <w:t>formulated</w:t>
      </w:r>
      <w:r>
        <w:rPr>
          <w:spacing w:val="-3"/>
          <w:sz w:val="24"/>
        </w:rPr>
        <w:t xml:space="preserve"> </w:t>
      </w:r>
      <w:r>
        <w:rPr>
          <w:sz w:val="24"/>
        </w:rPr>
        <w:t>for</w:t>
      </w:r>
      <w:r>
        <w:rPr>
          <w:spacing w:val="-3"/>
          <w:sz w:val="24"/>
        </w:rPr>
        <w:t xml:space="preserve"> </w:t>
      </w:r>
      <w:r>
        <w:rPr>
          <w:sz w:val="24"/>
        </w:rPr>
        <w:t>G-3</w:t>
      </w:r>
      <w:r>
        <w:rPr>
          <w:spacing w:val="-3"/>
          <w:sz w:val="24"/>
        </w:rPr>
        <w:t xml:space="preserve"> </w:t>
      </w:r>
      <w:r>
        <w:rPr>
          <w:sz w:val="24"/>
        </w:rPr>
        <w:t>level</w:t>
      </w:r>
      <w:r>
        <w:rPr>
          <w:spacing w:val="-3"/>
          <w:sz w:val="24"/>
        </w:rPr>
        <w:t xml:space="preserve"> </w:t>
      </w:r>
      <w:r>
        <w:rPr>
          <w:sz w:val="24"/>
        </w:rPr>
        <w:t>exploration</w:t>
      </w:r>
      <w:r>
        <w:rPr>
          <w:spacing w:val="-3"/>
          <w:sz w:val="24"/>
        </w:rPr>
        <w:t xml:space="preserve"> </w:t>
      </w:r>
      <w:r>
        <w:rPr>
          <w:sz w:val="24"/>
        </w:rPr>
        <w:t>after</w:t>
      </w:r>
      <w:r>
        <w:rPr>
          <w:spacing w:val="-3"/>
          <w:sz w:val="24"/>
        </w:rPr>
        <w:t xml:space="preserve"> </w:t>
      </w:r>
      <w:r>
        <w:rPr>
          <w:sz w:val="24"/>
        </w:rPr>
        <w:t>completing</w:t>
      </w:r>
      <w:r>
        <w:rPr>
          <w:spacing w:val="-3"/>
          <w:sz w:val="24"/>
        </w:rPr>
        <w:t xml:space="preserve"> </w:t>
      </w:r>
      <w:r>
        <w:rPr>
          <w:sz w:val="24"/>
        </w:rPr>
        <w:t>the exploration</w:t>
      </w:r>
      <w:r>
        <w:rPr>
          <w:spacing w:val="-1"/>
          <w:sz w:val="24"/>
        </w:rPr>
        <w:t xml:space="preserve"> </w:t>
      </w:r>
      <w:r>
        <w:rPr>
          <w:sz w:val="24"/>
        </w:rPr>
        <w:t>program,</w:t>
      </w:r>
      <w:r>
        <w:rPr>
          <w:spacing w:val="-1"/>
          <w:sz w:val="24"/>
        </w:rPr>
        <w:t xml:space="preserve"> </w:t>
      </w:r>
      <w:r>
        <w:rPr>
          <w:sz w:val="24"/>
        </w:rPr>
        <w:t>which</w:t>
      </w:r>
      <w:r>
        <w:rPr>
          <w:spacing w:val="-1"/>
          <w:sz w:val="24"/>
        </w:rPr>
        <w:t xml:space="preserve"> </w:t>
      </w:r>
      <w:r>
        <w:rPr>
          <w:sz w:val="24"/>
        </w:rPr>
        <w:t>involved</w:t>
      </w:r>
      <w:r>
        <w:rPr>
          <w:spacing w:val="-1"/>
          <w:sz w:val="24"/>
        </w:rPr>
        <w:t xml:space="preserve"> </w:t>
      </w:r>
      <w:r>
        <w:rPr>
          <w:sz w:val="24"/>
        </w:rPr>
        <w:t>drilling</w:t>
      </w:r>
      <w:r>
        <w:rPr>
          <w:spacing w:val="-1"/>
          <w:sz w:val="24"/>
        </w:rPr>
        <w:t xml:space="preserve"> </w:t>
      </w:r>
      <w:r>
        <w:rPr>
          <w:sz w:val="24"/>
        </w:rPr>
        <w:t>13</w:t>
      </w:r>
      <w:r>
        <w:rPr>
          <w:spacing w:val="-1"/>
          <w:sz w:val="24"/>
        </w:rPr>
        <w:t xml:space="preserve"> </w:t>
      </w:r>
      <w:r>
        <w:rPr>
          <w:sz w:val="24"/>
        </w:rPr>
        <w:t>boreholes</w:t>
      </w:r>
      <w:r>
        <w:rPr>
          <w:spacing w:val="80"/>
          <w:sz w:val="24"/>
        </w:rPr>
        <w:t xml:space="preserve"> </w:t>
      </w:r>
      <w:r>
        <w:rPr>
          <w:sz w:val="24"/>
        </w:rPr>
        <w:t>VDK-BH-1</w:t>
      </w:r>
      <w:r>
        <w:rPr>
          <w:spacing w:val="-1"/>
          <w:sz w:val="24"/>
        </w:rPr>
        <w:t xml:space="preserve"> </w:t>
      </w:r>
      <w:r>
        <w:rPr>
          <w:sz w:val="24"/>
        </w:rPr>
        <w:t>to</w:t>
      </w:r>
      <w:r>
        <w:rPr>
          <w:spacing w:val="-1"/>
          <w:sz w:val="24"/>
        </w:rPr>
        <w:t xml:space="preserve"> </w:t>
      </w:r>
      <w:r>
        <w:rPr>
          <w:sz w:val="24"/>
        </w:rPr>
        <w:t xml:space="preserve">VDK-BH-13 in </w:t>
      </w:r>
      <w:proofErr w:type="spellStart"/>
      <w:r>
        <w:rPr>
          <w:sz w:val="24"/>
        </w:rPr>
        <w:t>Vadekhan</w:t>
      </w:r>
      <w:proofErr w:type="spellEnd"/>
      <w:r>
        <w:rPr>
          <w:sz w:val="24"/>
        </w:rPr>
        <w:t xml:space="preserve"> block.</w:t>
      </w:r>
    </w:p>
    <w:p w14:paraId="726A7E86" w14:textId="77777777" w:rsidR="0041481E" w:rsidRDefault="00000000">
      <w:pPr>
        <w:pStyle w:val="ListParagraph"/>
        <w:numPr>
          <w:ilvl w:val="3"/>
          <w:numId w:val="21"/>
        </w:numPr>
        <w:tabs>
          <w:tab w:val="left" w:pos="879"/>
        </w:tabs>
        <w:spacing w:line="360" w:lineRule="auto"/>
        <w:ind w:left="879" w:right="316" w:hanging="709"/>
        <w:rPr>
          <w:rFonts w:ascii="Arial" w:hAnsi="Arial"/>
          <w:b/>
          <w:sz w:val="24"/>
        </w:rPr>
      </w:pPr>
      <w:r>
        <w:rPr>
          <w:sz w:val="24"/>
        </w:rPr>
        <w:t>The</w:t>
      </w:r>
      <w:r>
        <w:rPr>
          <w:spacing w:val="-15"/>
          <w:sz w:val="24"/>
        </w:rPr>
        <w:t xml:space="preserve"> </w:t>
      </w:r>
      <w:r>
        <w:rPr>
          <w:sz w:val="24"/>
        </w:rPr>
        <w:t>limestone</w:t>
      </w:r>
      <w:r>
        <w:rPr>
          <w:spacing w:val="-15"/>
          <w:sz w:val="24"/>
        </w:rPr>
        <w:t xml:space="preserve"> </w:t>
      </w:r>
      <w:r>
        <w:rPr>
          <w:sz w:val="24"/>
        </w:rPr>
        <w:t>body</w:t>
      </w:r>
      <w:r>
        <w:rPr>
          <w:spacing w:val="-15"/>
          <w:sz w:val="24"/>
        </w:rPr>
        <w:t xml:space="preserve"> </w:t>
      </w:r>
      <w:r>
        <w:rPr>
          <w:sz w:val="24"/>
        </w:rPr>
        <w:t>is</w:t>
      </w:r>
      <w:r>
        <w:rPr>
          <w:spacing w:val="-15"/>
          <w:sz w:val="24"/>
        </w:rPr>
        <w:t xml:space="preserve"> </w:t>
      </w:r>
      <w:r>
        <w:rPr>
          <w:sz w:val="24"/>
        </w:rPr>
        <w:t>irregular</w:t>
      </w:r>
      <w:r>
        <w:rPr>
          <w:spacing w:val="-15"/>
          <w:sz w:val="24"/>
        </w:rPr>
        <w:t xml:space="preserve"> </w:t>
      </w:r>
      <w:r>
        <w:rPr>
          <w:sz w:val="24"/>
        </w:rPr>
        <w:t>and</w:t>
      </w:r>
      <w:r>
        <w:rPr>
          <w:spacing w:val="-15"/>
          <w:sz w:val="24"/>
        </w:rPr>
        <w:t xml:space="preserve"> </w:t>
      </w:r>
      <w:r>
        <w:rPr>
          <w:sz w:val="24"/>
        </w:rPr>
        <w:t>discontinuous</w:t>
      </w:r>
      <w:r>
        <w:rPr>
          <w:spacing w:val="-15"/>
          <w:sz w:val="24"/>
        </w:rPr>
        <w:t xml:space="preserve"> </w:t>
      </w:r>
      <w:r>
        <w:rPr>
          <w:sz w:val="24"/>
        </w:rPr>
        <w:t>within</w:t>
      </w:r>
      <w:r>
        <w:rPr>
          <w:spacing w:val="-15"/>
          <w:sz w:val="24"/>
        </w:rPr>
        <w:t xml:space="preserve"> </w:t>
      </w:r>
      <w:r>
        <w:rPr>
          <w:sz w:val="24"/>
        </w:rPr>
        <w:t>the</w:t>
      </w:r>
      <w:r>
        <w:rPr>
          <w:spacing w:val="-15"/>
          <w:sz w:val="24"/>
        </w:rPr>
        <w:t xml:space="preserve"> </w:t>
      </w:r>
      <w:r>
        <w:rPr>
          <w:sz w:val="24"/>
        </w:rPr>
        <w:t>block.</w:t>
      </w:r>
      <w:r>
        <w:rPr>
          <w:spacing w:val="-15"/>
          <w:sz w:val="24"/>
        </w:rPr>
        <w:t xml:space="preserve"> </w:t>
      </w:r>
      <w:r>
        <w:rPr>
          <w:sz w:val="24"/>
        </w:rPr>
        <w:t>Therefore,</w:t>
      </w:r>
      <w:r>
        <w:rPr>
          <w:spacing w:val="-15"/>
          <w:sz w:val="24"/>
        </w:rPr>
        <w:t xml:space="preserve"> </w:t>
      </w:r>
      <w:r>
        <w:rPr>
          <w:sz w:val="24"/>
        </w:rPr>
        <w:t>resource estimation has been carried out using the polygon cum outcrop method.</w:t>
      </w:r>
    </w:p>
    <w:p w14:paraId="7A84D230" w14:textId="77777777" w:rsidR="0041481E" w:rsidRDefault="00000000">
      <w:pPr>
        <w:pStyle w:val="ListParagraph"/>
        <w:numPr>
          <w:ilvl w:val="3"/>
          <w:numId w:val="21"/>
        </w:numPr>
        <w:tabs>
          <w:tab w:val="left" w:pos="879"/>
        </w:tabs>
        <w:spacing w:line="360" w:lineRule="auto"/>
        <w:ind w:left="879" w:right="312" w:hanging="709"/>
        <w:rPr>
          <w:rFonts w:ascii="Arial MT" w:hAnsi="Arial MT"/>
          <w:sz w:val="24"/>
        </w:rPr>
      </w:pPr>
      <w:r>
        <w:rPr>
          <w:sz w:val="24"/>
        </w:rPr>
        <w:t>The</w:t>
      </w:r>
      <w:r>
        <w:rPr>
          <w:spacing w:val="-14"/>
          <w:sz w:val="24"/>
        </w:rPr>
        <w:t xml:space="preserve"> </w:t>
      </w:r>
      <w:r>
        <w:rPr>
          <w:sz w:val="24"/>
        </w:rPr>
        <w:t>average</w:t>
      </w:r>
      <w:r>
        <w:rPr>
          <w:spacing w:val="-14"/>
          <w:sz w:val="24"/>
        </w:rPr>
        <w:t xml:space="preserve"> </w:t>
      </w:r>
      <w:r>
        <w:rPr>
          <w:sz w:val="24"/>
        </w:rPr>
        <w:t>specific</w:t>
      </w:r>
      <w:r>
        <w:rPr>
          <w:spacing w:val="-14"/>
          <w:sz w:val="24"/>
        </w:rPr>
        <w:t xml:space="preserve"> </w:t>
      </w:r>
      <w:r>
        <w:rPr>
          <w:sz w:val="24"/>
        </w:rPr>
        <w:t>gravity</w:t>
      </w:r>
      <w:r>
        <w:rPr>
          <w:spacing w:val="-14"/>
          <w:sz w:val="24"/>
        </w:rPr>
        <w:t xml:space="preserve"> </w:t>
      </w:r>
      <w:r>
        <w:rPr>
          <w:sz w:val="24"/>
        </w:rPr>
        <w:t>of</w:t>
      </w:r>
      <w:r>
        <w:rPr>
          <w:spacing w:val="-14"/>
          <w:sz w:val="24"/>
        </w:rPr>
        <w:t xml:space="preserve"> </w:t>
      </w:r>
      <w:r>
        <w:rPr>
          <w:sz w:val="24"/>
        </w:rPr>
        <w:t>limestone</w:t>
      </w:r>
      <w:r>
        <w:rPr>
          <w:spacing w:val="-14"/>
          <w:sz w:val="24"/>
        </w:rPr>
        <w:t xml:space="preserve"> </w:t>
      </w:r>
      <w:r>
        <w:rPr>
          <w:sz w:val="24"/>
        </w:rPr>
        <w:t>has</w:t>
      </w:r>
      <w:r>
        <w:rPr>
          <w:spacing w:val="-14"/>
          <w:sz w:val="24"/>
        </w:rPr>
        <w:t xml:space="preserve"> </w:t>
      </w:r>
      <w:r>
        <w:rPr>
          <w:sz w:val="24"/>
        </w:rPr>
        <w:t>been</w:t>
      </w:r>
      <w:r>
        <w:rPr>
          <w:spacing w:val="-14"/>
          <w:sz w:val="24"/>
        </w:rPr>
        <w:t xml:space="preserve"> </w:t>
      </w:r>
      <w:r>
        <w:rPr>
          <w:sz w:val="24"/>
        </w:rPr>
        <w:t>taken</w:t>
      </w:r>
      <w:r>
        <w:rPr>
          <w:spacing w:val="-14"/>
          <w:sz w:val="24"/>
        </w:rPr>
        <w:t xml:space="preserve"> </w:t>
      </w:r>
      <w:r>
        <w:rPr>
          <w:sz w:val="24"/>
        </w:rPr>
        <w:t>as</w:t>
      </w:r>
      <w:r>
        <w:rPr>
          <w:spacing w:val="-14"/>
          <w:sz w:val="24"/>
        </w:rPr>
        <w:t xml:space="preserve"> </w:t>
      </w:r>
      <w:r>
        <w:rPr>
          <w:sz w:val="24"/>
        </w:rPr>
        <w:t>2.638,</w:t>
      </w:r>
      <w:r>
        <w:rPr>
          <w:spacing w:val="-14"/>
          <w:sz w:val="24"/>
        </w:rPr>
        <w:t xml:space="preserve"> </w:t>
      </w:r>
      <w:r>
        <w:rPr>
          <w:sz w:val="24"/>
        </w:rPr>
        <w:t>based</w:t>
      </w:r>
      <w:r>
        <w:rPr>
          <w:spacing w:val="-14"/>
          <w:sz w:val="24"/>
        </w:rPr>
        <w:t xml:space="preserve"> </w:t>
      </w:r>
      <w:r>
        <w:rPr>
          <w:sz w:val="24"/>
        </w:rPr>
        <w:t>on</w:t>
      </w:r>
      <w:r>
        <w:rPr>
          <w:spacing w:val="-14"/>
          <w:sz w:val="24"/>
        </w:rPr>
        <w:t xml:space="preserve"> </w:t>
      </w:r>
      <w:r>
        <w:rPr>
          <w:sz w:val="24"/>
        </w:rPr>
        <w:t>the</w:t>
      </w:r>
      <w:r>
        <w:rPr>
          <w:spacing w:val="-14"/>
          <w:sz w:val="24"/>
        </w:rPr>
        <w:t xml:space="preserve"> </w:t>
      </w:r>
      <w:r>
        <w:rPr>
          <w:sz w:val="24"/>
        </w:rPr>
        <w:t>analysis of</w:t>
      </w:r>
      <w:r>
        <w:rPr>
          <w:spacing w:val="-1"/>
          <w:sz w:val="24"/>
        </w:rPr>
        <w:t xml:space="preserve"> </w:t>
      </w:r>
      <w:r>
        <w:rPr>
          <w:sz w:val="24"/>
        </w:rPr>
        <w:t>five</w:t>
      </w:r>
      <w:r>
        <w:rPr>
          <w:spacing w:val="-1"/>
          <w:sz w:val="24"/>
        </w:rPr>
        <w:t xml:space="preserve"> </w:t>
      </w:r>
      <w:r>
        <w:rPr>
          <w:sz w:val="24"/>
        </w:rPr>
        <w:t>limestone</w:t>
      </w:r>
      <w:r>
        <w:rPr>
          <w:spacing w:val="-1"/>
          <w:sz w:val="24"/>
        </w:rPr>
        <w:t xml:space="preserve"> </w:t>
      </w:r>
      <w:r>
        <w:rPr>
          <w:sz w:val="24"/>
        </w:rPr>
        <w:t>samples</w:t>
      </w:r>
      <w:r>
        <w:rPr>
          <w:spacing w:val="-1"/>
          <w:sz w:val="24"/>
        </w:rPr>
        <w:t xml:space="preserve"> </w:t>
      </w:r>
      <w:r>
        <w:rPr>
          <w:sz w:val="24"/>
        </w:rPr>
        <w:t>carried</w:t>
      </w:r>
      <w:r>
        <w:rPr>
          <w:spacing w:val="-1"/>
          <w:sz w:val="24"/>
        </w:rPr>
        <w:t xml:space="preserve"> </w:t>
      </w:r>
      <w:r>
        <w:rPr>
          <w:sz w:val="24"/>
        </w:rPr>
        <w:t>out</w:t>
      </w:r>
      <w:r>
        <w:rPr>
          <w:spacing w:val="-1"/>
          <w:sz w:val="24"/>
        </w:rPr>
        <w:t xml:space="preserve"> </w:t>
      </w:r>
      <w:r>
        <w:rPr>
          <w:sz w:val="24"/>
        </w:rPr>
        <w:t>at</w:t>
      </w:r>
      <w:r>
        <w:rPr>
          <w:spacing w:val="-1"/>
          <w:sz w:val="24"/>
        </w:rPr>
        <w:t xml:space="preserve"> </w:t>
      </w:r>
      <w:r>
        <w:rPr>
          <w:sz w:val="24"/>
        </w:rPr>
        <w:t>the</w:t>
      </w:r>
      <w:r>
        <w:rPr>
          <w:spacing w:val="-1"/>
          <w:sz w:val="24"/>
        </w:rPr>
        <w:t xml:space="preserve"> </w:t>
      </w:r>
      <w:r>
        <w:rPr>
          <w:sz w:val="24"/>
        </w:rPr>
        <w:t>Inspectorate</w:t>
      </w:r>
      <w:r>
        <w:rPr>
          <w:spacing w:val="-1"/>
          <w:sz w:val="24"/>
        </w:rPr>
        <w:t xml:space="preserve"> </w:t>
      </w:r>
      <w:r>
        <w:rPr>
          <w:sz w:val="24"/>
        </w:rPr>
        <w:t>Griffith</w:t>
      </w:r>
      <w:r>
        <w:rPr>
          <w:spacing w:val="-1"/>
          <w:sz w:val="24"/>
        </w:rPr>
        <w:t xml:space="preserve"> </w:t>
      </w:r>
      <w:r>
        <w:rPr>
          <w:sz w:val="24"/>
        </w:rPr>
        <w:t>India</w:t>
      </w:r>
      <w:r>
        <w:rPr>
          <w:spacing w:val="-1"/>
          <w:sz w:val="24"/>
        </w:rPr>
        <w:t xml:space="preserve"> </w:t>
      </w:r>
      <w:r>
        <w:rPr>
          <w:sz w:val="24"/>
        </w:rPr>
        <w:t>Private</w:t>
      </w:r>
      <w:r>
        <w:rPr>
          <w:spacing w:val="-1"/>
          <w:sz w:val="24"/>
        </w:rPr>
        <w:t xml:space="preserve"> </w:t>
      </w:r>
      <w:r>
        <w:rPr>
          <w:sz w:val="24"/>
        </w:rPr>
        <w:t xml:space="preserve">Limited Laboratory, </w:t>
      </w:r>
      <w:proofErr w:type="spellStart"/>
      <w:r>
        <w:rPr>
          <w:sz w:val="24"/>
        </w:rPr>
        <w:t>Gandhidham</w:t>
      </w:r>
      <w:proofErr w:type="spellEnd"/>
      <w:r>
        <w:rPr>
          <w:sz w:val="24"/>
        </w:rPr>
        <w:t>, Gujarat. This value has been used for the computation of resources</w:t>
      </w:r>
      <w:r>
        <w:rPr>
          <w:spacing w:val="-13"/>
          <w:sz w:val="24"/>
        </w:rPr>
        <w:t xml:space="preserve"> </w:t>
      </w:r>
      <w:r>
        <w:rPr>
          <w:sz w:val="24"/>
        </w:rPr>
        <w:t>for</w:t>
      </w:r>
      <w:r>
        <w:rPr>
          <w:spacing w:val="-13"/>
          <w:sz w:val="24"/>
        </w:rPr>
        <w:t xml:space="preserve"> </w:t>
      </w:r>
      <w:r>
        <w:rPr>
          <w:sz w:val="24"/>
        </w:rPr>
        <w:t>Cement-grade,</w:t>
      </w:r>
      <w:r>
        <w:rPr>
          <w:spacing w:val="-13"/>
          <w:sz w:val="24"/>
        </w:rPr>
        <w:t xml:space="preserve"> </w:t>
      </w:r>
      <w:proofErr w:type="spellStart"/>
      <w:r>
        <w:rPr>
          <w:sz w:val="24"/>
        </w:rPr>
        <w:t>blendable</w:t>
      </w:r>
      <w:proofErr w:type="spellEnd"/>
      <w:r>
        <w:rPr>
          <w:sz w:val="24"/>
        </w:rPr>
        <w:t>,</w:t>
      </w:r>
      <w:r>
        <w:rPr>
          <w:spacing w:val="-13"/>
          <w:sz w:val="24"/>
        </w:rPr>
        <w:t xml:space="preserve"> </w:t>
      </w:r>
      <w:proofErr w:type="spellStart"/>
      <w:r>
        <w:rPr>
          <w:sz w:val="24"/>
        </w:rPr>
        <w:t>beneficiable-blendable</w:t>
      </w:r>
      <w:proofErr w:type="spellEnd"/>
      <w:r>
        <w:rPr>
          <w:sz w:val="24"/>
        </w:rPr>
        <w:t>,</w:t>
      </w:r>
      <w:r>
        <w:rPr>
          <w:spacing w:val="-13"/>
          <w:sz w:val="24"/>
        </w:rPr>
        <w:t xml:space="preserve"> </w:t>
      </w:r>
      <w:r>
        <w:rPr>
          <w:sz w:val="24"/>
        </w:rPr>
        <w:t>and</w:t>
      </w:r>
      <w:r>
        <w:rPr>
          <w:spacing w:val="-7"/>
          <w:sz w:val="24"/>
        </w:rPr>
        <w:t xml:space="preserve"> </w:t>
      </w:r>
      <w:r>
        <w:rPr>
          <w:b/>
          <w:sz w:val="24"/>
        </w:rPr>
        <w:t xml:space="preserve">Threshold-Grade </w:t>
      </w:r>
      <w:r>
        <w:rPr>
          <w:spacing w:val="-2"/>
          <w:sz w:val="24"/>
        </w:rPr>
        <w:t>limestone.</w:t>
      </w:r>
    </w:p>
    <w:p w14:paraId="548070D9" w14:textId="77777777" w:rsidR="0041481E" w:rsidRDefault="00000000">
      <w:pPr>
        <w:pStyle w:val="ListParagraph"/>
        <w:numPr>
          <w:ilvl w:val="3"/>
          <w:numId w:val="21"/>
        </w:numPr>
        <w:tabs>
          <w:tab w:val="left" w:pos="879"/>
        </w:tabs>
        <w:spacing w:line="360" w:lineRule="auto"/>
        <w:ind w:left="879" w:right="315" w:hanging="709"/>
        <w:rPr>
          <w:rFonts w:ascii="Arial MT" w:hAnsi="Arial MT"/>
          <w:sz w:val="24"/>
        </w:rPr>
      </w:pPr>
      <w:r>
        <w:rPr>
          <w:sz w:val="24"/>
        </w:rPr>
        <w:t>A deduction of 40% and 50% from Gross in-situ resource has been made to arrive at Net-in-situ resource by polygon method for unseen geological factors i.e. volume of ore</w:t>
      </w:r>
      <w:r>
        <w:rPr>
          <w:spacing w:val="-7"/>
          <w:sz w:val="24"/>
        </w:rPr>
        <w:t xml:space="preserve"> </w:t>
      </w:r>
      <w:r>
        <w:rPr>
          <w:sz w:val="24"/>
        </w:rPr>
        <w:t>body,</w:t>
      </w:r>
      <w:r>
        <w:rPr>
          <w:spacing w:val="-7"/>
          <w:sz w:val="24"/>
        </w:rPr>
        <w:t xml:space="preserve"> </w:t>
      </w:r>
      <w:r>
        <w:rPr>
          <w:sz w:val="24"/>
        </w:rPr>
        <w:t>nature</w:t>
      </w:r>
      <w:r>
        <w:rPr>
          <w:spacing w:val="-7"/>
          <w:sz w:val="24"/>
        </w:rPr>
        <w:t xml:space="preserve"> </w:t>
      </w:r>
      <w:r>
        <w:rPr>
          <w:sz w:val="24"/>
        </w:rPr>
        <w:t>of</w:t>
      </w:r>
      <w:r>
        <w:rPr>
          <w:spacing w:val="-7"/>
          <w:sz w:val="24"/>
        </w:rPr>
        <w:t xml:space="preserve"> </w:t>
      </w:r>
      <w:r>
        <w:rPr>
          <w:sz w:val="24"/>
        </w:rPr>
        <w:t>core,</w:t>
      </w:r>
      <w:r>
        <w:rPr>
          <w:spacing w:val="-7"/>
          <w:sz w:val="24"/>
        </w:rPr>
        <w:t xml:space="preserve"> </w:t>
      </w:r>
      <w:r>
        <w:rPr>
          <w:sz w:val="24"/>
        </w:rPr>
        <w:t>recovery</w:t>
      </w:r>
      <w:r>
        <w:rPr>
          <w:spacing w:val="-7"/>
          <w:sz w:val="24"/>
        </w:rPr>
        <w:t xml:space="preserve"> </w:t>
      </w:r>
      <w:r>
        <w:rPr>
          <w:sz w:val="24"/>
        </w:rPr>
        <w:t>factor,</w:t>
      </w:r>
      <w:r>
        <w:rPr>
          <w:spacing w:val="-7"/>
          <w:sz w:val="24"/>
        </w:rPr>
        <w:t xml:space="preserve"> </w:t>
      </w:r>
      <w:r>
        <w:rPr>
          <w:sz w:val="24"/>
        </w:rPr>
        <w:t>cavities/caverns</w:t>
      </w:r>
      <w:r>
        <w:rPr>
          <w:spacing w:val="-7"/>
          <w:sz w:val="24"/>
        </w:rPr>
        <w:t xml:space="preserve"> </w:t>
      </w:r>
      <w:r>
        <w:rPr>
          <w:sz w:val="24"/>
        </w:rPr>
        <w:t>and</w:t>
      </w:r>
      <w:r>
        <w:rPr>
          <w:spacing w:val="-7"/>
          <w:sz w:val="24"/>
        </w:rPr>
        <w:t xml:space="preserve"> </w:t>
      </w:r>
      <w:r>
        <w:rPr>
          <w:sz w:val="24"/>
        </w:rPr>
        <w:t>other</w:t>
      </w:r>
      <w:r>
        <w:rPr>
          <w:spacing w:val="-7"/>
          <w:sz w:val="24"/>
        </w:rPr>
        <w:t xml:space="preserve"> </w:t>
      </w:r>
      <w:r>
        <w:rPr>
          <w:sz w:val="24"/>
        </w:rPr>
        <w:t>structural</w:t>
      </w:r>
      <w:r>
        <w:rPr>
          <w:spacing w:val="-7"/>
          <w:sz w:val="24"/>
        </w:rPr>
        <w:t xml:space="preserve"> </w:t>
      </w:r>
      <w:r>
        <w:rPr>
          <w:sz w:val="24"/>
        </w:rPr>
        <w:t>features.</w:t>
      </w:r>
    </w:p>
    <w:p w14:paraId="5E7626F2" w14:textId="77777777" w:rsidR="0041481E" w:rsidRDefault="00000000">
      <w:pPr>
        <w:pStyle w:val="ListParagraph"/>
        <w:numPr>
          <w:ilvl w:val="3"/>
          <w:numId w:val="21"/>
        </w:numPr>
        <w:tabs>
          <w:tab w:val="left" w:pos="879"/>
        </w:tabs>
        <w:spacing w:line="360" w:lineRule="auto"/>
        <w:ind w:left="879" w:right="315" w:hanging="709"/>
        <w:rPr>
          <w:rFonts w:ascii="Arial MT" w:hAnsi="Arial MT"/>
          <w:sz w:val="24"/>
        </w:rPr>
      </w:pPr>
      <w:r>
        <w:rPr>
          <w:sz w:val="24"/>
        </w:rPr>
        <w:t xml:space="preserve">Polygonal resource is calculated for Cement, </w:t>
      </w:r>
      <w:proofErr w:type="spellStart"/>
      <w:r>
        <w:rPr>
          <w:sz w:val="24"/>
        </w:rPr>
        <w:t>Blendable</w:t>
      </w:r>
      <w:proofErr w:type="spellEnd"/>
      <w:r>
        <w:rPr>
          <w:sz w:val="24"/>
        </w:rPr>
        <w:t xml:space="preserve"> and Threshold grades for thickness of limestone zone of respective grades encountered in each borehole is enclosed as </w:t>
      </w:r>
      <w:r>
        <w:rPr>
          <w:b/>
          <w:sz w:val="24"/>
        </w:rPr>
        <w:t xml:space="preserve">Annexure 11A,11B and 11C </w:t>
      </w:r>
      <w:r>
        <w:rPr>
          <w:sz w:val="24"/>
        </w:rPr>
        <w:t>for Polygonal resources.</w:t>
      </w:r>
    </w:p>
    <w:p w14:paraId="75C10440" w14:textId="77777777" w:rsidR="0041481E" w:rsidRDefault="0041481E">
      <w:pPr>
        <w:pStyle w:val="BodyText"/>
        <w:spacing w:before="131"/>
      </w:pPr>
    </w:p>
    <w:p w14:paraId="08CD1280" w14:textId="77777777" w:rsidR="0041481E" w:rsidRDefault="00000000">
      <w:pPr>
        <w:pStyle w:val="Heading6"/>
        <w:numPr>
          <w:ilvl w:val="2"/>
          <w:numId w:val="21"/>
        </w:numPr>
        <w:tabs>
          <w:tab w:val="left" w:pos="798"/>
        </w:tabs>
        <w:ind w:left="798" w:hanging="780"/>
        <w:jc w:val="both"/>
      </w:pPr>
      <w:r>
        <w:t>Evaluation</w:t>
      </w:r>
      <w:r>
        <w:rPr>
          <w:spacing w:val="-8"/>
        </w:rPr>
        <w:t xml:space="preserve"> </w:t>
      </w:r>
      <w:r>
        <w:t>Of</w:t>
      </w:r>
      <w:r>
        <w:rPr>
          <w:spacing w:val="-8"/>
        </w:rPr>
        <w:t xml:space="preserve"> </w:t>
      </w:r>
      <w:proofErr w:type="spellStart"/>
      <w:r>
        <w:t>Mineralisation</w:t>
      </w:r>
      <w:proofErr w:type="spellEnd"/>
      <w:r>
        <w:rPr>
          <w:spacing w:val="-5"/>
        </w:rPr>
        <w:t xml:space="preserve"> </w:t>
      </w:r>
      <w:r>
        <w:rPr>
          <w:spacing w:val="-2"/>
        </w:rPr>
        <w:t>Zones</w:t>
      </w:r>
    </w:p>
    <w:p w14:paraId="3E4B66BB" w14:textId="77777777" w:rsidR="0041481E" w:rsidRDefault="00000000">
      <w:pPr>
        <w:pStyle w:val="ListParagraph"/>
        <w:numPr>
          <w:ilvl w:val="3"/>
          <w:numId w:val="21"/>
        </w:numPr>
        <w:tabs>
          <w:tab w:val="left" w:pos="801"/>
        </w:tabs>
        <w:spacing w:before="137" w:line="360" w:lineRule="auto"/>
        <w:ind w:right="262"/>
        <w:rPr>
          <w:rFonts w:ascii="Arial" w:hAnsi="Arial"/>
          <w:b/>
          <w:sz w:val="24"/>
        </w:rPr>
      </w:pPr>
      <w:r>
        <w:rPr>
          <w:sz w:val="24"/>
        </w:rPr>
        <w:t>The mineralized thickness of the limestone was determined from detailed lithological logging</w:t>
      </w:r>
      <w:r>
        <w:rPr>
          <w:spacing w:val="-2"/>
          <w:sz w:val="24"/>
        </w:rPr>
        <w:t xml:space="preserve"> </w:t>
      </w:r>
      <w:r>
        <w:rPr>
          <w:sz w:val="24"/>
        </w:rPr>
        <w:t>of</w:t>
      </w:r>
      <w:r>
        <w:rPr>
          <w:spacing w:val="-2"/>
          <w:sz w:val="24"/>
        </w:rPr>
        <w:t xml:space="preserve"> </w:t>
      </w:r>
      <w:r>
        <w:rPr>
          <w:sz w:val="24"/>
        </w:rPr>
        <w:t>boreholes.</w:t>
      </w:r>
      <w:r>
        <w:rPr>
          <w:spacing w:val="-2"/>
          <w:sz w:val="24"/>
        </w:rPr>
        <w:t xml:space="preserve"> </w:t>
      </w:r>
      <w:r>
        <w:rPr>
          <w:sz w:val="24"/>
        </w:rPr>
        <w:t>Only</w:t>
      </w:r>
      <w:r>
        <w:rPr>
          <w:spacing w:val="-2"/>
          <w:sz w:val="24"/>
        </w:rPr>
        <w:t xml:space="preserve"> </w:t>
      </w:r>
      <w:r>
        <w:rPr>
          <w:sz w:val="24"/>
        </w:rPr>
        <w:t>those</w:t>
      </w:r>
      <w:r>
        <w:rPr>
          <w:spacing w:val="-2"/>
          <w:sz w:val="24"/>
        </w:rPr>
        <w:t xml:space="preserve"> </w:t>
      </w:r>
      <w:r>
        <w:rPr>
          <w:sz w:val="24"/>
        </w:rPr>
        <w:t>intervals</w:t>
      </w:r>
      <w:r>
        <w:rPr>
          <w:spacing w:val="-2"/>
          <w:sz w:val="24"/>
        </w:rPr>
        <w:t xml:space="preserve"> </w:t>
      </w:r>
      <w:r>
        <w:rPr>
          <w:sz w:val="24"/>
        </w:rPr>
        <w:t>satisfying</w:t>
      </w:r>
      <w:r>
        <w:rPr>
          <w:spacing w:val="-2"/>
          <w:sz w:val="24"/>
        </w:rPr>
        <w:t xml:space="preserve"> </w:t>
      </w:r>
      <w:r>
        <w:rPr>
          <w:sz w:val="24"/>
        </w:rPr>
        <w:t>the</w:t>
      </w:r>
      <w:r>
        <w:rPr>
          <w:spacing w:val="-3"/>
          <w:sz w:val="24"/>
        </w:rPr>
        <w:t xml:space="preserve"> </w:t>
      </w:r>
      <w:r>
        <w:rPr>
          <w:sz w:val="24"/>
        </w:rPr>
        <w:t>prescribed</w:t>
      </w:r>
      <w:r>
        <w:rPr>
          <w:spacing w:val="-2"/>
          <w:sz w:val="24"/>
        </w:rPr>
        <w:t xml:space="preserve"> </w:t>
      </w:r>
      <w:r>
        <w:rPr>
          <w:sz w:val="24"/>
        </w:rPr>
        <w:t>grade</w:t>
      </w:r>
      <w:r>
        <w:rPr>
          <w:spacing w:val="-2"/>
          <w:sz w:val="24"/>
        </w:rPr>
        <w:t xml:space="preserve"> </w:t>
      </w:r>
      <w:r>
        <w:rPr>
          <w:sz w:val="24"/>
        </w:rPr>
        <w:t xml:space="preserve">specifications were considered for resource estimation. The thickness of mineralized limestone encountered in each borehole was assigned to the corresponding Thiessen </w:t>
      </w:r>
      <w:r>
        <w:rPr>
          <w:spacing w:val="-2"/>
          <w:sz w:val="24"/>
        </w:rPr>
        <w:t>polygon/outcrop.</w:t>
      </w:r>
    </w:p>
    <w:p w14:paraId="6DB0F08B" w14:textId="77777777" w:rsidR="0041481E" w:rsidRDefault="00000000">
      <w:pPr>
        <w:pStyle w:val="ListParagraph"/>
        <w:numPr>
          <w:ilvl w:val="3"/>
          <w:numId w:val="21"/>
        </w:numPr>
        <w:tabs>
          <w:tab w:val="left" w:pos="801"/>
        </w:tabs>
        <w:spacing w:line="360" w:lineRule="auto"/>
        <w:ind w:right="261"/>
        <w:rPr>
          <w:rFonts w:ascii="Arial MT" w:hAnsi="Arial MT"/>
          <w:sz w:val="24"/>
        </w:rPr>
      </w:pPr>
      <w:r>
        <w:rPr>
          <w:sz w:val="24"/>
        </w:rPr>
        <w:t>The geological interpretation revealed that limestone deposition is controlled by valley morphology, wherein the maximum accumulation occurs within the central portion of the valley and gradually tapers towards the margins. Consequently, the thickness distribution is highly variable and non-uniform across the deposit.</w:t>
      </w:r>
    </w:p>
    <w:p w14:paraId="3808F1D1" w14:textId="77777777" w:rsidR="0041481E" w:rsidRDefault="00000000">
      <w:pPr>
        <w:pStyle w:val="ListParagraph"/>
        <w:numPr>
          <w:ilvl w:val="3"/>
          <w:numId w:val="21"/>
        </w:numPr>
        <w:tabs>
          <w:tab w:val="left" w:pos="737"/>
        </w:tabs>
        <w:spacing w:before="7"/>
        <w:ind w:left="737" w:hanging="566"/>
        <w:rPr>
          <w:rFonts w:ascii="Arial" w:hAnsi="Arial"/>
          <w:b/>
          <w:sz w:val="24"/>
        </w:rPr>
      </w:pPr>
      <w:r>
        <w:rPr>
          <w:sz w:val="24"/>
        </w:rPr>
        <w:t>A</w:t>
      </w:r>
      <w:r>
        <w:rPr>
          <w:spacing w:val="10"/>
          <w:sz w:val="24"/>
        </w:rPr>
        <w:t xml:space="preserve"> </w:t>
      </w:r>
      <w:r>
        <w:rPr>
          <w:sz w:val="24"/>
        </w:rPr>
        <w:t>total</w:t>
      </w:r>
      <w:r>
        <w:rPr>
          <w:spacing w:val="10"/>
          <w:sz w:val="24"/>
        </w:rPr>
        <w:t xml:space="preserve"> </w:t>
      </w:r>
      <w:r>
        <w:rPr>
          <w:sz w:val="24"/>
        </w:rPr>
        <w:t>of</w:t>
      </w:r>
      <w:r>
        <w:rPr>
          <w:spacing w:val="11"/>
          <w:sz w:val="24"/>
        </w:rPr>
        <w:t xml:space="preserve"> </w:t>
      </w:r>
      <w:r>
        <w:rPr>
          <w:b/>
          <w:sz w:val="24"/>
        </w:rPr>
        <w:t>61</w:t>
      </w:r>
      <w:r>
        <w:rPr>
          <w:b/>
          <w:spacing w:val="11"/>
          <w:sz w:val="24"/>
        </w:rPr>
        <w:t xml:space="preserve"> </w:t>
      </w:r>
      <w:r>
        <w:rPr>
          <w:sz w:val="24"/>
        </w:rPr>
        <w:t>core</w:t>
      </w:r>
      <w:r>
        <w:rPr>
          <w:spacing w:val="10"/>
          <w:sz w:val="24"/>
        </w:rPr>
        <w:t xml:space="preserve"> </w:t>
      </w:r>
      <w:r>
        <w:rPr>
          <w:sz w:val="24"/>
        </w:rPr>
        <w:t>samples</w:t>
      </w:r>
      <w:r>
        <w:rPr>
          <w:spacing w:val="10"/>
          <w:sz w:val="24"/>
        </w:rPr>
        <w:t xml:space="preserve"> </w:t>
      </w:r>
      <w:r>
        <w:rPr>
          <w:sz w:val="24"/>
        </w:rPr>
        <w:t>were</w:t>
      </w:r>
      <w:r>
        <w:rPr>
          <w:spacing w:val="11"/>
          <w:sz w:val="24"/>
        </w:rPr>
        <w:t xml:space="preserve"> </w:t>
      </w:r>
      <w:r>
        <w:rPr>
          <w:sz w:val="24"/>
        </w:rPr>
        <w:t>generated</w:t>
      </w:r>
      <w:r>
        <w:rPr>
          <w:spacing w:val="10"/>
          <w:sz w:val="24"/>
        </w:rPr>
        <w:t xml:space="preserve"> </w:t>
      </w:r>
      <w:r>
        <w:rPr>
          <w:sz w:val="24"/>
        </w:rPr>
        <w:t>from</w:t>
      </w:r>
      <w:r>
        <w:rPr>
          <w:spacing w:val="13"/>
          <w:sz w:val="24"/>
        </w:rPr>
        <w:t xml:space="preserve"> </w:t>
      </w:r>
      <w:r>
        <w:rPr>
          <w:b/>
          <w:sz w:val="24"/>
        </w:rPr>
        <w:t>98</w:t>
      </w:r>
      <w:r>
        <w:rPr>
          <w:b/>
          <w:spacing w:val="-14"/>
          <w:sz w:val="24"/>
        </w:rPr>
        <w:t xml:space="preserve"> </w:t>
      </w:r>
      <w:r>
        <w:rPr>
          <w:b/>
          <w:sz w:val="24"/>
        </w:rPr>
        <w:t>m</w:t>
      </w:r>
      <w:r>
        <w:rPr>
          <w:b/>
          <w:spacing w:val="10"/>
          <w:sz w:val="24"/>
        </w:rPr>
        <w:t xml:space="preserve"> </w:t>
      </w:r>
      <w:r>
        <w:rPr>
          <w:sz w:val="24"/>
        </w:rPr>
        <w:t>of</w:t>
      </w:r>
      <w:r>
        <w:rPr>
          <w:spacing w:val="11"/>
          <w:sz w:val="24"/>
        </w:rPr>
        <w:t xml:space="preserve"> </w:t>
      </w:r>
      <w:r>
        <w:rPr>
          <w:sz w:val="24"/>
        </w:rPr>
        <w:t>core</w:t>
      </w:r>
      <w:r>
        <w:rPr>
          <w:spacing w:val="10"/>
          <w:sz w:val="24"/>
        </w:rPr>
        <w:t xml:space="preserve"> </w:t>
      </w:r>
      <w:r>
        <w:rPr>
          <w:sz w:val="24"/>
        </w:rPr>
        <w:t>drilling</w:t>
      </w:r>
      <w:r>
        <w:rPr>
          <w:spacing w:val="10"/>
          <w:sz w:val="24"/>
        </w:rPr>
        <w:t xml:space="preserve"> </w:t>
      </w:r>
      <w:r>
        <w:rPr>
          <w:sz w:val="24"/>
        </w:rPr>
        <w:t>conducted</w:t>
      </w:r>
      <w:r>
        <w:rPr>
          <w:spacing w:val="11"/>
          <w:sz w:val="24"/>
        </w:rPr>
        <w:t xml:space="preserve"> </w:t>
      </w:r>
      <w:r>
        <w:rPr>
          <w:spacing w:val="-2"/>
          <w:sz w:val="24"/>
        </w:rPr>
        <w:t>across</w:t>
      </w:r>
    </w:p>
    <w:p w14:paraId="4A31B95D" w14:textId="77777777" w:rsidR="0041481E" w:rsidRDefault="0041481E">
      <w:pPr>
        <w:pStyle w:val="ListParagraph"/>
        <w:rPr>
          <w:rFonts w:ascii="Arial" w:hAnsi="Arial"/>
          <w:b/>
          <w:sz w:val="24"/>
        </w:rPr>
        <w:sectPr w:rsidR="0041481E">
          <w:pgSz w:w="11910" w:h="16840"/>
          <w:pgMar w:top="1360" w:right="992" w:bottom="1200" w:left="1417" w:header="0" w:footer="1002" w:gutter="0"/>
          <w:cols w:space="720"/>
        </w:sectPr>
      </w:pPr>
    </w:p>
    <w:p w14:paraId="70A107D6" w14:textId="77777777" w:rsidR="0041481E" w:rsidRDefault="00000000">
      <w:pPr>
        <w:spacing w:before="62" w:line="360" w:lineRule="auto"/>
        <w:ind w:left="800" w:right="256"/>
        <w:jc w:val="both"/>
        <w:rPr>
          <w:sz w:val="24"/>
        </w:rPr>
      </w:pPr>
      <w:r>
        <w:rPr>
          <w:sz w:val="24"/>
        </w:rPr>
        <w:lastRenderedPageBreak/>
        <w:t xml:space="preserve">13 exploratory boreholes. Out of these, boreholes </w:t>
      </w:r>
      <w:r>
        <w:rPr>
          <w:b/>
          <w:sz w:val="24"/>
        </w:rPr>
        <w:t xml:space="preserve">BH-01, BH-02 BH-4, BH-9, BH-10, BH-11, BH- 12, BH-13 </w:t>
      </w:r>
      <w:r>
        <w:rPr>
          <w:sz w:val="24"/>
        </w:rPr>
        <w:t xml:space="preserve">intersected limestone of </w:t>
      </w:r>
      <w:r>
        <w:rPr>
          <w:b/>
          <w:sz w:val="24"/>
        </w:rPr>
        <w:t>Cement Grades</w:t>
      </w:r>
      <w:r>
        <w:rPr>
          <w:sz w:val="24"/>
        </w:rPr>
        <w:t xml:space="preserve">. </w:t>
      </w:r>
      <w:r>
        <w:rPr>
          <w:b/>
          <w:sz w:val="24"/>
        </w:rPr>
        <w:t xml:space="preserve">BH-5, BH-7, BH-8 </w:t>
      </w:r>
      <w:r>
        <w:rPr>
          <w:sz w:val="24"/>
        </w:rPr>
        <w:t xml:space="preserve">predominantly </w:t>
      </w:r>
      <w:proofErr w:type="spellStart"/>
      <w:r>
        <w:rPr>
          <w:b/>
          <w:sz w:val="24"/>
        </w:rPr>
        <w:t>Blendable</w:t>
      </w:r>
      <w:proofErr w:type="spellEnd"/>
      <w:r>
        <w:rPr>
          <w:b/>
          <w:sz w:val="24"/>
        </w:rPr>
        <w:t xml:space="preserve"> Grade</w:t>
      </w:r>
      <w:r>
        <w:rPr>
          <w:sz w:val="24"/>
        </w:rPr>
        <w:t xml:space="preserve">, </w:t>
      </w:r>
      <w:r>
        <w:rPr>
          <w:b/>
          <w:sz w:val="24"/>
        </w:rPr>
        <w:t xml:space="preserve">BH-3 </w:t>
      </w:r>
      <w:r>
        <w:rPr>
          <w:sz w:val="24"/>
        </w:rPr>
        <w:t xml:space="preserve">fall under only </w:t>
      </w:r>
      <w:proofErr w:type="spellStart"/>
      <w:r>
        <w:rPr>
          <w:b/>
          <w:sz w:val="24"/>
        </w:rPr>
        <w:t>Blendable</w:t>
      </w:r>
      <w:proofErr w:type="spellEnd"/>
      <w:r>
        <w:rPr>
          <w:b/>
          <w:sz w:val="24"/>
        </w:rPr>
        <w:t xml:space="preserve"> Grade, </w:t>
      </w:r>
      <w:r>
        <w:rPr>
          <w:sz w:val="24"/>
        </w:rPr>
        <w:t xml:space="preserve">and </w:t>
      </w:r>
      <w:r>
        <w:rPr>
          <w:b/>
          <w:sz w:val="24"/>
        </w:rPr>
        <w:t xml:space="preserve">BH-5 </w:t>
      </w:r>
      <w:r>
        <w:rPr>
          <w:sz w:val="24"/>
        </w:rPr>
        <w:t xml:space="preserve">representing </w:t>
      </w:r>
      <w:proofErr w:type="spellStart"/>
      <w:r>
        <w:rPr>
          <w:b/>
          <w:sz w:val="24"/>
        </w:rPr>
        <w:t>Beneficiable</w:t>
      </w:r>
      <w:proofErr w:type="spellEnd"/>
      <w:r>
        <w:rPr>
          <w:b/>
          <w:sz w:val="24"/>
        </w:rPr>
        <w:t xml:space="preserve"> -</w:t>
      </w:r>
      <w:proofErr w:type="spellStart"/>
      <w:r>
        <w:rPr>
          <w:b/>
          <w:sz w:val="24"/>
        </w:rPr>
        <w:t>Blendable</w:t>
      </w:r>
      <w:proofErr w:type="spellEnd"/>
      <w:r>
        <w:rPr>
          <w:b/>
          <w:sz w:val="24"/>
        </w:rPr>
        <w:t xml:space="preserve"> Grade</w:t>
      </w:r>
      <w:r>
        <w:rPr>
          <w:sz w:val="24"/>
        </w:rPr>
        <w:t>.</w:t>
      </w:r>
    </w:p>
    <w:p w14:paraId="6CB6A1E3" w14:textId="77777777" w:rsidR="0041481E" w:rsidRDefault="0041481E">
      <w:pPr>
        <w:pStyle w:val="BodyText"/>
        <w:spacing w:before="137"/>
      </w:pPr>
    </w:p>
    <w:p w14:paraId="356D7920" w14:textId="77777777" w:rsidR="0041481E" w:rsidRDefault="00000000">
      <w:pPr>
        <w:pStyle w:val="Heading6"/>
        <w:numPr>
          <w:ilvl w:val="2"/>
          <w:numId w:val="21"/>
        </w:numPr>
        <w:tabs>
          <w:tab w:val="left" w:pos="879"/>
        </w:tabs>
        <w:spacing w:before="1"/>
        <w:ind w:left="879" w:hanging="720"/>
        <w:jc w:val="both"/>
      </w:pPr>
      <w:r>
        <w:t>Resources</w:t>
      </w:r>
      <w:r>
        <w:rPr>
          <w:spacing w:val="-7"/>
        </w:rPr>
        <w:t xml:space="preserve"> </w:t>
      </w:r>
      <w:r>
        <w:t>Estimation</w:t>
      </w:r>
      <w:r>
        <w:rPr>
          <w:spacing w:val="-6"/>
        </w:rPr>
        <w:t xml:space="preserve"> </w:t>
      </w:r>
      <w:r>
        <w:rPr>
          <w:spacing w:val="-2"/>
        </w:rPr>
        <w:t>Methods</w:t>
      </w:r>
    </w:p>
    <w:p w14:paraId="43CC9D9C" w14:textId="77777777" w:rsidR="0041481E" w:rsidRDefault="00000000">
      <w:pPr>
        <w:pStyle w:val="BodyText"/>
        <w:spacing w:before="138" w:line="360" w:lineRule="auto"/>
        <w:ind w:left="890" w:right="315"/>
        <w:jc w:val="both"/>
      </w:pPr>
      <w:r>
        <w:t xml:space="preserve">The limestone deposit in the </w:t>
      </w:r>
      <w:proofErr w:type="spellStart"/>
      <w:r>
        <w:t>Vadekhan</w:t>
      </w:r>
      <w:proofErr w:type="spellEnd"/>
      <w:r>
        <w:t xml:space="preserve"> Block occurs within valley depressions and exhibits considerable variation in both strike and dip directions owing to the irregular nature of deposition and the undulating paleo-topography of the area. In view of this complex geometry, detailed geological mapping was carried out on a 1:4000 scale to accurately delineate the surface extent and distribution of the limestone deposit.</w:t>
      </w:r>
    </w:p>
    <w:p w14:paraId="1BC75379" w14:textId="77777777" w:rsidR="0041481E" w:rsidRDefault="0041481E">
      <w:pPr>
        <w:pStyle w:val="BodyText"/>
        <w:spacing w:before="137"/>
      </w:pPr>
    </w:p>
    <w:p w14:paraId="48DA0EB7" w14:textId="77777777" w:rsidR="0041481E" w:rsidRDefault="00000000">
      <w:pPr>
        <w:pStyle w:val="BodyText"/>
        <w:spacing w:before="1" w:line="360" w:lineRule="auto"/>
        <w:ind w:left="890" w:right="314"/>
        <w:jc w:val="both"/>
        <w:rPr>
          <w:b/>
        </w:rPr>
      </w:pPr>
      <w:r>
        <w:t>The</w:t>
      </w:r>
      <w:r>
        <w:rPr>
          <w:spacing w:val="-5"/>
        </w:rPr>
        <w:t xml:space="preserve"> </w:t>
      </w:r>
      <w:r>
        <w:t>mapping</w:t>
      </w:r>
      <w:r>
        <w:rPr>
          <w:spacing w:val="-5"/>
        </w:rPr>
        <w:t xml:space="preserve"> </w:t>
      </w:r>
      <w:r>
        <w:t>exercise</w:t>
      </w:r>
      <w:r>
        <w:rPr>
          <w:spacing w:val="-5"/>
        </w:rPr>
        <w:t xml:space="preserve"> </w:t>
      </w:r>
      <w:r>
        <w:t>enabled</w:t>
      </w:r>
      <w:r>
        <w:rPr>
          <w:spacing w:val="-5"/>
        </w:rPr>
        <w:t xml:space="preserve"> </w:t>
      </w:r>
      <w:r>
        <w:t>precise</w:t>
      </w:r>
      <w:r>
        <w:rPr>
          <w:spacing w:val="-5"/>
        </w:rPr>
        <w:t xml:space="preserve"> </w:t>
      </w:r>
      <w:r>
        <w:t>demarcation</w:t>
      </w:r>
      <w:r>
        <w:rPr>
          <w:spacing w:val="-5"/>
        </w:rPr>
        <w:t xml:space="preserve"> </w:t>
      </w:r>
      <w:r>
        <w:t>of</w:t>
      </w:r>
      <w:r>
        <w:rPr>
          <w:spacing w:val="-5"/>
        </w:rPr>
        <w:t xml:space="preserve"> </w:t>
      </w:r>
      <w:r>
        <w:t>the</w:t>
      </w:r>
      <w:r>
        <w:rPr>
          <w:spacing w:val="-5"/>
        </w:rPr>
        <w:t xml:space="preserve"> </w:t>
      </w:r>
      <w:r>
        <w:t>limestone</w:t>
      </w:r>
      <w:r>
        <w:rPr>
          <w:spacing w:val="-5"/>
        </w:rPr>
        <w:t xml:space="preserve"> </w:t>
      </w:r>
      <w:r>
        <w:t>outcrops</w:t>
      </w:r>
      <w:r>
        <w:rPr>
          <w:spacing w:val="-5"/>
        </w:rPr>
        <w:t xml:space="preserve"> </w:t>
      </w:r>
      <w:r>
        <w:t>and</w:t>
      </w:r>
      <w:r>
        <w:rPr>
          <w:spacing w:val="-5"/>
        </w:rPr>
        <w:t xml:space="preserve"> </w:t>
      </w:r>
      <w:r>
        <w:t>their spatial continuity within the block. To establish the subsurface continuity and determine</w:t>
      </w:r>
      <w:r>
        <w:rPr>
          <w:spacing w:val="-1"/>
        </w:rPr>
        <w:t xml:space="preserve"> </w:t>
      </w:r>
      <w:r>
        <w:t>the</w:t>
      </w:r>
      <w:r>
        <w:rPr>
          <w:spacing w:val="-1"/>
        </w:rPr>
        <w:t xml:space="preserve"> </w:t>
      </w:r>
      <w:r>
        <w:t>thickness</w:t>
      </w:r>
      <w:r>
        <w:rPr>
          <w:spacing w:val="-1"/>
        </w:rPr>
        <w:t xml:space="preserve"> </w:t>
      </w:r>
      <w:r>
        <w:t>variation</w:t>
      </w:r>
      <w:r>
        <w:rPr>
          <w:spacing w:val="-1"/>
        </w:rPr>
        <w:t xml:space="preserve"> </w:t>
      </w:r>
      <w:r>
        <w:t>of</w:t>
      </w:r>
      <w:r>
        <w:rPr>
          <w:spacing w:val="-1"/>
        </w:rPr>
        <w:t xml:space="preserve"> </w:t>
      </w:r>
      <w:r>
        <w:t>the</w:t>
      </w:r>
      <w:r>
        <w:rPr>
          <w:spacing w:val="-1"/>
        </w:rPr>
        <w:t xml:space="preserve"> </w:t>
      </w:r>
      <w:r>
        <w:t>deposit,</w:t>
      </w:r>
      <w:r>
        <w:rPr>
          <w:spacing w:val="-1"/>
        </w:rPr>
        <w:t xml:space="preserve"> </w:t>
      </w:r>
      <w:r>
        <w:t>a</w:t>
      </w:r>
      <w:r>
        <w:rPr>
          <w:spacing w:val="-1"/>
        </w:rPr>
        <w:t xml:space="preserve"> </w:t>
      </w:r>
      <w:r>
        <w:t>total</w:t>
      </w:r>
      <w:r>
        <w:rPr>
          <w:spacing w:val="-1"/>
        </w:rPr>
        <w:t xml:space="preserve"> </w:t>
      </w:r>
      <w:r>
        <w:t>of</w:t>
      </w:r>
      <w:r>
        <w:rPr>
          <w:spacing w:val="-1"/>
        </w:rPr>
        <w:t xml:space="preserve"> </w:t>
      </w:r>
      <w:r>
        <w:t>13</w:t>
      </w:r>
      <w:r>
        <w:rPr>
          <w:spacing w:val="-1"/>
        </w:rPr>
        <w:t xml:space="preserve"> </w:t>
      </w:r>
      <w:r>
        <w:t>boreholes</w:t>
      </w:r>
      <w:r>
        <w:rPr>
          <w:spacing w:val="-1"/>
        </w:rPr>
        <w:t xml:space="preserve"> </w:t>
      </w:r>
      <w:r>
        <w:t>were</w:t>
      </w:r>
      <w:r>
        <w:rPr>
          <w:spacing w:val="-1"/>
        </w:rPr>
        <w:t xml:space="preserve"> </w:t>
      </w:r>
      <w:r>
        <w:t>drilled</w:t>
      </w:r>
      <w:r>
        <w:rPr>
          <w:spacing w:val="-1"/>
        </w:rPr>
        <w:t xml:space="preserve"> </w:t>
      </w:r>
      <w:r>
        <w:t xml:space="preserve">at suitable locations across the mineralized zone. The details of the boreholes, including their coordinates, Reduced Levels (R.L.) and depths, are furnished in </w:t>
      </w:r>
      <w:r>
        <w:rPr>
          <w:b/>
        </w:rPr>
        <w:t>Table No.10.3.</w:t>
      </w:r>
    </w:p>
    <w:p w14:paraId="70736070" w14:textId="77777777" w:rsidR="0041481E" w:rsidRDefault="0041481E">
      <w:pPr>
        <w:pStyle w:val="BodyText"/>
        <w:spacing w:before="137"/>
        <w:rPr>
          <w:b/>
        </w:rPr>
      </w:pPr>
    </w:p>
    <w:p w14:paraId="1547A05A" w14:textId="77777777" w:rsidR="0041481E" w:rsidRDefault="00000000">
      <w:pPr>
        <w:pStyle w:val="BodyText"/>
        <w:spacing w:before="1" w:line="360" w:lineRule="auto"/>
        <w:ind w:left="890" w:right="316"/>
        <w:jc w:val="both"/>
      </w:pPr>
      <w:r>
        <w:t>Based on the integrated interpretation of surface geological mapping, borehole lithological</w:t>
      </w:r>
      <w:r>
        <w:rPr>
          <w:spacing w:val="-11"/>
        </w:rPr>
        <w:t xml:space="preserve"> </w:t>
      </w:r>
      <w:r>
        <w:t>data,</w:t>
      </w:r>
      <w:r>
        <w:rPr>
          <w:spacing w:val="-11"/>
        </w:rPr>
        <w:t xml:space="preserve"> </w:t>
      </w:r>
      <w:r>
        <w:t>and</w:t>
      </w:r>
      <w:r>
        <w:rPr>
          <w:spacing w:val="-11"/>
        </w:rPr>
        <w:t xml:space="preserve"> </w:t>
      </w:r>
      <w:r>
        <w:t>analytical</w:t>
      </w:r>
      <w:r>
        <w:rPr>
          <w:spacing w:val="-11"/>
        </w:rPr>
        <w:t xml:space="preserve"> </w:t>
      </w:r>
      <w:r>
        <w:t>results,</w:t>
      </w:r>
      <w:r>
        <w:rPr>
          <w:spacing w:val="-11"/>
        </w:rPr>
        <w:t xml:space="preserve"> </w:t>
      </w:r>
      <w:r>
        <w:t>the</w:t>
      </w:r>
      <w:r>
        <w:rPr>
          <w:spacing w:val="-11"/>
        </w:rPr>
        <w:t xml:space="preserve"> </w:t>
      </w:r>
      <w:r>
        <w:t>lateral</w:t>
      </w:r>
      <w:r>
        <w:rPr>
          <w:spacing w:val="-11"/>
        </w:rPr>
        <w:t xml:space="preserve"> </w:t>
      </w:r>
      <w:r>
        <w:t>extent</w:t>
      </w:r>
      <w:r>
        <w:rPr>
          <w:spacing w:val="-11"/>
        </w:rPr>
        <w:t xml:space="preserve"> </w:t>
      </w:r>
      <w:r>
        <w:t>and</w:t>
      </w:r>
      <w:r>
        <w:rPr>
          <w:spacing w:val="-11"/>
        </w:rPr>
        <w:t xml:space="preserve"> </w:t>
      </w:r>
      <w:r>
        <w:t>thickness</w:t>
      </w:r>
      <w:r>
        <w:rPr>
          <w:spacing w:val="-11"/>
        </w:rPr>
        <w:t xml:space="preserve"> </w:t>
      </w:r>
      <w:r>
        <w:t>of</w:t>
      </w:r>
      <w:r>
        <w:rPr>
          <w:spacing w:val="-11"/>
        </w:rPr>
        <w:t xml:space="preserve"> </w:t>
      </w:r>
      <w:r>
        <w:t>the</w:t>
      </w:r>
      <w:r>
        <w:rPr>
          <w:spacing w:val="-11"/>
        </w:rPr>
        <w:t xml:space="preserve"> </w:t>
      </w:r>
      <w:r>
        <w:t>limestone deposit</w:t>
      </w:r>
      <w:r>
        <w:rPr>
          <w:spacing w:val="-10"/>
        </w:rPr>
        <w:t xml:space="preserve"> </w:t>
      </w:r>
      <w:r>
        <w:t>were</w:t>
      </w:r>
      <w:r>
        <w:rPr>
          <w:spacing w:val="-10"/>
        </w:rPr>
        <w:t xml:space="preserve"> </w:t>
      </w:r>
      <w:r>
        <w:t>established.</w:t>
      </w:r>
      <w:r>
        <w:rPr>
          <w:spacing w:val="-10"/>
        </w:rPr>
        <w:t xml:space="preserve"> </w:t>
      </w:r>
      <w:r>
        <w:t>Subsequently,</w:t>
      </w:r>
      <w:r>
        <w:rPr>
          <w:spacing w:val="-10"/>
        </w:rPr>
        <w:t xml:space="preserve"> </w:t>
      </w:r>
      <w:r>
        <w:t>the</w:t>
      </w:r>
      <w:r>
        <w:rPr>
          <w:spacing w:val="-10"/>
        </w:rPr>
        <w:t xml:space="preserve"> </w:t>
      </w:r>
      <w:r>
        <w:t>Thiessen</w:t>
      </w:r>
      <w:r>
        <w:rPr>
          <w:spacing w:val="-10"/>
        </w:rPr>
        <w:t xml:space="preserve"> </w:t>
      </w:r>
      <w:r>
        <w:t>Polygon</w:t>
      </w:r>
      <w:r>
        <w:rPr>
          <w:spacing w:val="-10"/>
        </w:rPr>
        <w:t xml:space="preserve"> </w:t>
      </w:r>
      <w:r>
        <w:t>Method</w:t>
      </w:r>
      <w:r>
        <w:rPr>
          <w:spacing w:val="-10"/>
        </w:rPr>
        <w:t xml:space="preserve"> </w:t>
      </w:r>
      <w:r>
        <w:t>was</w:t>
      </w:r>
      <w:r>
        <w:rPr>
          <w:spacing w:val="-10"/>
        </w:rPr>
        <w:t xml:space="preserve"> </w:t>
      </w:r>
      <w:r>
        <w:t>adopted</w:t>
      </w:r>
      <w:r>
        <w:rPr>
          <w:spacing w:val="-10"/>
        </w:rPr>
        <w:t xml:space="preserve"> </w:t>
      </w:r>
      <w:r>
        <w:t>for resource estimation, wherein individual areas of influence were assigned to each borehole and the resources were computed using the polygonal/outcrop area, mineralized</w:t>
      </w:r>
      <w:r>
        <w:rPr>
          <w:spacing w:val="-1"/>
        </w:rPr>
        <w:t xml:space="preserve"> </w:t>
      </w:r>
      <w:r>
        <w:t>thickness,</w:t>
      </w:r>
      <w:r>
        <w:rPr>
          <w:spacing w:val="-1"/>
        </w:rPr>
        <w:t xml:space="preserve"> </w:t>
      </w:r>
      <w:r>
        <w:t>and</w:t>
      </w:r>
      <w:r>
        <w:rPr>
          <w:spacing w:val="-1"/>
        </w:rPr>
        <w:t xml:space="preserve"> </w:t>
      </w:r>
      <w:r>
        <w:t>bulk</w:t>
      </w:r>
      <w:r>
        <w:rPr>
          <w:spacing w:val="-1"/>
        </w:rPr>
        <w:t xml:space="preserve"> </w:t>
      </w:r>
      <w:r>
        <w:t>density</w:t>
      </w:r>
      <w:r>
        <w:rPr>
          <w:spacing w:val="-1"/>
        </w:rPr>
        <w:t xml:space="preserve"> </w:t>
      </w:r>
      <w:r>
        <w:t>data.</w:t>
      </w:r>
      <w:r>
        <w:rPr>
          <w:spacing w:val="-1"/>
        </w:rPr>
        <w:t xml:space="preserve"> </w:t>
      </w:r>
      <w:r>
        <w:t>This</w:t>
      </w:r>
      <w:r>
        <w:rPr>
          <w:spacing w:val="-1"/>
        </w:rPr>
        <w:t xml:space="preserve"> </w:t>
      </w:r>
      <w:r>
        <w:t>method</w:t>
      </w:r>
      <w:r>
        <w:rPr>
          <w:spacing w:val="-1"/>
        </w:rPr>
        <w:t xml:space="preserve"> </w:t>
      </w:r>
      <w:r>
        <w:t>was</w:t>
      </w:r>
      <w:r>
        <w:rPr>
          <w:spacing w:val="-1"/>
        </w:rPr>
        <w:t xml:space="preserve"> </w:t>
      </w:r>
      <w:r>
        <w:t>considered</w:t>
      </w:r>
      <w:r>
        <w:rPr>
          <w:spacing w:val="-1"/>
        </w:rPr>
        <w:t xml:space="preserve"> </w:t>
      </w:r>
      <w:r>
        <w:t>appropriate in view of the discontinuous nature of the limestone bodies and the variable thickness distribution within the valley-controlled depositional environment.</w:t>
      </w:r>
    </w:p>
    <w:p w14:paraId="77DF5351" w14:textId="77777777" w:rsidR="0041481E" w:rsidRDefault="0041481E">
      <w:pPr>
        <w:pStyle w:val="BodyText"/>
        <w:spacing w:before="137"/>
      </w:pPr>
    </w:p>
    <w:p w14:paraId="4D8C3439" w14:textId="77777777" w:rsidR="0041481E" w:rsidRDefault="00000000">
      <w:pPr>
        <w:pStyle w:val="Heading5"/>
        <w:numPr>
          <w:ilvl w:val="2"/>
          <w:numId w:val="20"/>
        </w:numPr>
        <w:tabs>
          <w:tab w:val="left" w:pos="890"/>
        </w:tabs>
        <w:spacing w:before="1"/>
        <w:ind w:left="890"/>
        <w:jc w:val="both"/>
      </w:pPr>
      <w:r>
        <w:t>PARAMETERS</w:t>
      </w:r>
      <w:r>
        <w:rPr>
          <w:spacing w:val="-5"/>
        </w:rPr>
        <w:t xml:space="preserve"> </w:t>
      </w:r>
      <w:r>
        <w:t>OF</w:t>
      </w:r>
      <w:r>
        <w:rPr>
          <w:spacing w:val="-8"/>
        </w:rPr>
        <w:t xml:space="preserve"> </w:t>
      </w:r>
      <w:r>
        <w:t>RESOURCE</w:t>
      </w:r>
      <w:r>
        <w:rPr>
          <w:spacing w:val="-1"/>
        </w:rPr>
        <w:t xml:space="preserve"> </w:t>
      </w:r>
      <w:r>
        <w:rPr>
          <w:spacing w:val="-2"/>
        </w:rPr>
        <w:t>ESTIMATION</w:t>
      </w:r>
    </w:p>
    <w:p w14:paraId="16BC5AD5" w14:textId="77777777" w:rsidR="0041481E" w:rsidRDefault="00000000">
      <w:pPr>
        <w:pStyle w:val="Heading6"/>
        <w:numPr>
          <w:ilvl w:val="2"/>
          <w:numId w:val="20"/>
        </w:numPr>
        <w:tabs>
          <w:tab w:val="left" w:pos="879"/>
        </w:tabs>
        <w:spacing w:before="138"/>
        <w:ind w:left="879" w:hanging="709"/>
        <w:jc w:val="both"/>
      </w:pPr>
      <w:r>
        <w:t>Sampling</w:t>
      </w:r>
      <w:r>
        <w:rPr>
          <w:spacing w:val="-2"/>
        </w:rPr>
        <w:t xml:space="preserve"> Procedure</w:t>
      </w:r>
    </w:p>
    <w:p w14:paraId="52F554FA" w14:textId="77777777" w:rsidR="0041481E" w:rsidRDefault="00000000">
      <w:pPr>
        <w:pStyle w:val="BodyText"/>
        <w:spacing w:before="138" w:line="360" w:lineRule="auto"/>
        <w:ind w:left="890" w:right="315"/>
        <w:jc w:val="both"/>
      </w:pPr>
      <w:r>
        <w:t>The</w:t>
      </w:r>
      <w:r>
        <w:rPr>
          <w:spacing w:val="-4"/>
        </w:rPr>
        <w:t xml:space="preserve"> </w:t>
      </w:r>
      <w:r>
        <w:t>primary</w:t>
      </w:r>
      <w:r>
        <w:rPr>
          <w:spacing w:val="-4"/>
        </w:rPr>
        <w:t xml:space="preserve"> </w:t>
      </w:r>
      <w:r>
        <w:t>samples</w:t>
      </w:r>
      <w:r>
        <w:rPr>
          <w:spacing w:val="-4"/>
        </w:rPr>
        <w:t xml:space="preserve"> </w:t>
      </w:r>
      <w:r>
        <w:t>have</w:t>
      </w:r>
      <w:r>
        <w:rPr>
          <w:spacing w:val="-4"/>
        </w:rPr>
        <w:t xml:space="preserve"> </w:t>
      </w:r>
      <w:r>
        <w:t>been</w:t>
      </w:r>
      <w:r>
        <w:rPr>
          <w:spacing w:val="-4"/>
        </w:rPr>
        <w:t xml:space="preserve"> </w:t>
      </w:r>
      <w:r>
        <w:t>collected</w:t>
      </w:r>
      <w:r>
        <w:rPr>
          <w:spacing w:val="-4"/>
        </w:rPr>
        <w:t xml:space="preserve"> </w:t>
      </w:r>
      <w:r>
        <w:t>as</w:t>
      </w:r>
      <w:r>
        <w:rPr>
          <w:spacing w:val="-4"/>
        </w:rPr>
        <w:t xml:space="preserve"> </w:t>
      </w:r>
      <w:r>
        <w:t>per</w:t>
      </w:r>
      <w:r>
        <w:rPr>
          <w:spacing w:val="-4"/>
        </w:rPr>
        <w:t xml:space="preserve"> </w:t>
      </w:r>
      <w:r>
        <w:t>the</w:t>
      </w:r>
      <w:r>
        <w:rPr>
          <w:spacing w:val="-4"/>
        </w:rPr>
        <w:t xml:space="preserve"> </w:t>
      </w:r>
      <w:r>
        <w:t>litho-contact</w:t>
      </w:r>
      <w:r>
        <w:rPr>
          <w:spacing w:val="-4"/>
        </w:rPr>
        <w:t xml:space="preserve"> </w:t>
      </w:r>
      <w:r>
        <w:t>and</w:t>
      </w:r>
      <w:r>
        <w:rPr>
          <w:spacing w:val="-4"/>
        </w:rPr>
        <w:t xml:space="preserve"> </w:t>
      </w:r>
      <w:r>
        <w:t>sample</w:t>
      </w:r>
      <w:r>
        <w:rPr>
          <w:spacing w:val="-4"/>
        </w:rPr>
        <w:t xml:space="preserve"> </w:t>
      </w:r>
      <w:r>
        <w:t>length</w:t>
      </w:r>
      <w:r>
        <w:rPr>
          <w:spacing w:val="-4"/>
        </w:rPr>
        <w:t xml:space="preserve"> </w:t>
      </w:r>
      <w:r>
        <w:t>of one</w:t>
      </w:r>
      <w:r>
        <w:rPr>
          <w:spacing w:val="-3"/>
        </w:rPr>
        <w:t xml:space="preserve"> </w:t>
      </w:r>
      <w:r>
        <w:t>meter</w:t>
      </w:r>
      <w:r>
        <w:rPr>
          <w:spacing w:val="-3"/>
        </w:rPr>
        <w:t xml:space="preserve"> </w:t>
      </w:r>
      <w:r>
        <w:t>has</w:t>
      </w:r>
      <w:r>
        <w:rPr>
          <w:spacing w:val="-3"/>
        </w:rPr>
        <w:t xml:space="preserve"> </w:t>
      </w:r>
      <w:r>
        <w:t>been</w:t>
      </w:r>
      <w:r>
        <w:rPr>
          <w:spacing w:val="-3"/>
        </w:rPr>
        <w:t xml:space="preserve"> </w:t>
      </w:r>
      <w:r>
        <w:t>taken,</w:t>
      </w:r>
      <w:r>
        <w:rPr>
          <w:spacing w:val="-3"/>
        </w:rPr>
        <w:t xml:space="preserve"> </w:t>
      </w:r>
      <w:r>
        <w:t>however</w:t>
      </w:r>
      <w:r>
        <w:rPr>
          <w:spacing w:val="-3"/>
        </w:rPr>
        <w:t xml:space="preserve"> </w:t>
      </w:r>
      <w:r>
        <w:t>due</w:t>
      </w:r>
      <w:r>
        <w:rPr>
          <w:spacing w:val="-3"/>
        </w:rPr>
        <w:t xml:space="preserve"> </w:t>
      </w:r>
      <w:r>
        <w:t>to</w:t>
      </w:r>
      <w:r>
        <w:rPr>
          <w:spacing w:val="-3"/>
        </w:rPr>
        <w:t xml:space="preserve"> </w:t>
      </w:r>
      <w:r>
        <w:t>lithological</w:t>
      </w:r>
      <w:r>
        <w:rPr>
          <w:spacing w:val="-3"/>
        </w:rPr>
        <w:t xml:space="preserve"> </w:t>
      </w:r>
      <w:r>
        <w:t>variations</w:t>
      </w:r>
      <w:r>
        <w:rPr>
          <w:spacing w:val="-3"/>
        </w:rPr>
        <w:t xml:space="preserve"> </w:t>
      </w:r>
      <w:r>
        <w:t>in</w:t>
      </w:r>
      <w:r>
        <w:rPr>
          <w:spacing w:val="-3"/>
        </w:rPr>
        <w:t xml:space="preserve"> </w:t>
      </w:r>
      <w:r>
        <w:t>some</w:t>
      </w:r>
      <w:r>
        <w:rPr>
          <w:spacing w:val="-3"/>
        </w:rPr>
        <w:t xml:space="preserve"> </w:t>
      </w:r>
      <w:r>
        <w:t>instances</w:t>
      </w:r>
      <w:r>
        <w:rPr>
          <w:spacing w:val="-3"/>
        </w:rPr>
        <w:t xml:space="preserve"> </w:t>
      </w:r>
      <w:r>
        <w:t>the sample</w:t>
      </w:r>
      <w:r>
        <w:rPr>
          <w:spacing w:val="-6"/>
        </w:rPr>
        <w:t xml:space="preserve"> </w:t>
      </w:r>
      <w:r>
        <w:t>length</w:t>
      </w:r>
      <w:r>
        <w:rPr>
          <w:spacing w:val="-6"/>
        </w:rPr>
        <w:t xml:space="preserve"> </w:t>
      </w:r>
      <w:r>
        <w:t>was</w:t>
      </w:r>
      <w:r>
        <w:rPr>
          <w:spacing w:val="-6"/>
        </w:rPr>
        <w:t xml:space="preserve"> </w:t>
      </w:r>
      <w:r>
        <w:t>also</w:t>
      </w:r>
      <w:r>
        <w:rPr>
          <w:spacing w:val="-6"/>
        </w:rPr>
        <w:t xml:space="preserve"> </w:t>
      </w:r>
      <w:r>
        <w:t>taken</w:t>
      </w:r>
      <w:r>
        <w:rPr>
          <w:spacing w:val="-6"/>
        </w:rPr>
        <w:t xml:space="preserve"> </w:t>
      </w:r>
      <w:r>
        <w:t>less</w:t>
      </w:r>
      <w:r>
        <w:rPr>
          <w:spacing w:val="-6"/>
        </w:rPr>
        <w:t xml:space="preserve"> </w:t>
      </w:r>
      <w:r>
        <w:t>than</w:t>
      </w:r>
      <w:r>
        <w:rPr>
          <w:spacing w:val="-6"/>
        </w:rPr>
        <w:t xml:space="preserve"> </w:t>
      </w:r>
      <w:r>
        <w:t>1m,</w:t>
      </w:r>
      <w:r>
        <w:rPr>
          <w:spacing w:val="-6"/>
        </w:rPr>
        <w:t xml:space="preserve"> </w:t>
      </w:r>
      <w:r>
        <w:t>but</w:t>
      </w:r>
      <w:r>
        <w:rPr>
          <w:spacing w:val="-6"/>
        </w:rPr>
        <w:t xml:space="preserve"> </w:t>
      </w:r>
      <w:r>
        <w:t>resource</w:t>
      </w:r>
      <w:r>
        <w:rPr>
          <w:spacing w:val="-6"/>
        </w:rPr>
        <w:t xml:space="preserve"> </w:t>
      </w:r>
      <w:r>
        <w:t>has</w:t>
      </w:r>
      <w:r>
        <w:rPr>
          <w:spacing w:val="-6"/>
        </w:rPr>
        <w:t xml:space="preserve"> </w:t>
      </w:r>
      <w:r>
        <w:t>not</w:t>
      </w:r>
      <w:r>
        <w:rPr>
          <w:spacing w:val="-6"/>
        </w:rPr>
        <w:t xml:space="preserve"> </w:t>
      </w:r>
      <w:r>
        <w:t>been</w:t>
      </w:r>
      <w:r>
        <w:rPr>
          <w:spacing w:val="-6"/>
        </w:rPr>
        <w:t xml:space="preserve"> </w:t>
      </w:r>
      <w:r>
        <w:t>calculated</w:t>
      </w:r>
      <w:r>
        <w:rPr>
          <w:spacing w:val="-6"/>
        </w:rPr>
        <w:t xml:space="preserve"> </w:t>
      </w:r>
      <w:r>
        <w:t>for</w:t>
      </w:r>
      <w:r>
        <w:rPr>
          <w:spacing w:val="-6"/>
        </w:rPr>
        <w:t xml:space="preserve"> </w:t>
      </w:r>
      <w:r>
        <w:t>the zones which are less than 1m. Samples from bore hole cores were crushed to (-) 150 mesh</w:t>
      </w:r>
      <w:r>
        <w:rPr>
          <w:spacing w:val="8"/>
        </w:rPr>
        <w:t xml:space="preserve"> </w:t>
      </w:r>
      <w:r>
        <w:t>size,</w:t>
      </w:r>
      <w:r>
        <w:rPr>
          <w:spacing w:val="9"/>
        </w:rPr>
        <w:t xml:space="preserve"> </w:t>
      </w:r>
      <w:r>
        <w:t>cone</w:t>
      </w:r>
      <w:r>
        <w:rPr>
          <w:spacing w:val="8"/>
        </w:rPr>
        <w:t xml:space="preserve"> </w:t>
      </w:r>
      <w:r>
        <w:t>and</w:t>
      </w:r>
      <w:r>
        <w:rPr>
          <w:spacing w:val="9"/>
        </w:rPr>
        <w:t xml:space="preserve"> </w:t>
      </w:r>
      <w:r>
        <w:t>quartered,</w:t>
      </w:r>
      <w:r>
        <w:rPr>
          <w:spacing w:val="9"/>
        </w:rPr>
        <w:t xml:space="preserve"> </w:t>
      </w:r>
      <w:r>
        <w:t>thoroughly</w:t>
      </w:r>
      <w:r>
        <w:rPr>
          <w:spacing w:val="8"/>
        </w:rPr>
        <w:t xml:space="preserve"> </w:t>
      </w:r>
      <w:r>
        <w:t>mixed</w:t>
      </w:r>
      <w:r>
        <w:rPr>
          <w:spacing w:val="9"/>
        </w:rPr>
        <w:t xml:space="preserve"> </w:t>
      </w:r>
      <w:r>
        <w:t>and</w:t>
      </w:r>
      <w:r>
        <w:rPr>
          <w:spacing w:val="9"/>
        </w:rPr>
        <w:t xml:space="preserve"> </w:t>
      </w:r>
      <w:r>
        <w:t>representative</w:t>
      </w:r>
      <w:r>
        <w:rPr>
          <w:spacing w:val="8"/>
        </w:rPr>
        <w:t xml:space="preserve"> </w:t>
      </w:r>
      <w:r>
        <w:t>samples</w:t>
      </w:r>
      <w:r>
        <w:rPr>
          <w:spacing w:val="9"/>
        </w:rPr>
        <w:t xml:space="preserve"> </w:t>
      </w:r>
      <w:r>
        <w:t>of</w:t>
      </w:r>
      <w:r>
        <w:rPr>
          <w:spacing w:val="9"/>
        </w:rPr>
        <w:t xml:space="preserve"> </w:t>
      </w:r>
      <w:r>
        <w:rPr>
          <w:spacing w:val="-4"/>
        </w:rPr>
        <w:t>200g</w:t>
      </w:r>
    </w:p>
    <w:p w14:paraId="28C9CC1F" w14:textId="77777777" w:rsidR="0041481E" w:rsidRDefault="0041481E">
      <w:pPr>
        <w:pStyle w:val="BodyText"/>
        <w:spacing w:line="360" w:lineRule="auto"/>
        <w:jc w:val="both"/>
        <w:sectPr w:rsidR="0041481E">
          <w:pgSz w:w="11910" w:h="16840"/>
          <w:pgMar w:top="1360" w:right="992" w:bottom="1200" w:left="1417" w:header="0" w:footer="1002" w:gutter="0"/>
          <w:cols w:space="720"/>
        </w:sectPr>
      </w:pPr>
    </w:p>
    <w:p w14:paraId="60A877CF" w14:textId="77777777" w:rsidR="0041481E" w:rsidRDefault="00000000">
      <w:pPr>
        <w:pStyle w:val="BodyText"/>
        <w:spacing w:before="62" w:line="360" w:lineRule="auto"/>
        <w:ind w:left="890" w:right="312"/>
        <w:jc w:val="both"/>
      </w:pPr>
      <w:r>
        <w:lastRenderedPageBreak/>
        <w:t>were prepared and sent to laboratory for analysis of 6 radicals by XRF methods i.e. CaO,</w:t>
      </w:r>
      <w:r>
        <w:rPr>
          <w:spacing w:val="-6"/>
        </w:rPr>
        <w:t xml:space="preserve"> </w:t>
      </w:r>
      <w:r>
        <w:t>MgO,</w:t>
      </w:r>
      <w:r>
        <w:rPr>
          <w:spacing w:val="-6"/>
        </w:rPr>
        <w:t xml:space="preserve"> </w:t>
      </w:r>
      <w:r>
        <w:t>Al</w:t>
      </w:r>
      <w:r>
        <w:rPr>
          <w:vertAlign w:val="subscript"/>
        </w:rPr>
        <w:t>2</w:t>
      </w:r>
      <w:r>
        <w:t>O</w:t>
      </w:r>
      <w:r>
        <w:rPr>
          <w:vertAlign w:val="subscript"/>
        </w:rPr>
        <w:t>3</w:t>
      </w:r>
      <w:r>
        <w:t>,</w:t>
      </w:r>
      <w:r>
        <w:rPr>
          <w:spacing w:val="-6"/>
        </w:rPr>
        <w:t xml:space="preserve"> </w:t>
      </w:r>
      <w:r>
        <w:t>SiO</w:t>
      </w:r>
      <w:r>
        <w:rPr>
          <w:vertAlign w:val="subscript"/>
        </w:rPr>
        <w:t>2</w:t>
      </w:r>
      <w:r>
        <w:t>,</w:t>
      </w:r>
      <w:r>
        <w:rPr>
          <w:spacing w:val="-6"/>
        </w:rPr>
        <w:t xml:space="preserve"> </w:t>
      </w:r>
      <w:r>
        <w:t>Fe</w:t>
      </w:r>
      <w:r>
        <w:rPr>
          <w:vertAlign w:val="subscript"/>
        </w:rPr>
        <w:t>2</w:t>
      </w:r>
      <w:r>
        <w:t>O</w:t>
      </w:r>
      <w:r>
        <w:rPr>
          <w:vertAlign w:val="subscript"/>
        </w:rPr>
        <w:t>3</w:t>
      </w:r>
      <w:r>
        <w:t>,</w:t>
      </w:r>
      <w:r>
        <w:rPr>
          <w:spacing w:val="-6"/>
        </w:rPr>
        <w:t xml:space="preserve"> </w:t>
      </w:r>
      <w:r>
        <w:t>and</w:t>
      </w:r>
      <w:r>
        <w:rPr>
          <w:spacing w:val="-6"/>
        </w:rPr>
        <w:t xml:space="preserve"> </w:t>
      </w:r>
      <w:r>
        <w:t>LOI</w:t>
      </w:r>
      <w:r>
        <w:rPr>
          <w:spacing w:val="-6"/>
        </w:rPr>
        <w:t xml:space="preserve"> </w:t>
      </w:r>
      <w:r>
        <w:t>at</w:t>
      </w:r>
      <w:r>
        <w:rPr>
          <w:spacing w:val="-6"/>
        </w:rPr>
        <w:t xml:space="preserve"> </w:t>
      </w:r>
      <w:r>
        <w:t>Chemical</w:t>
      </w:r>
      <w:r>
        <w:rPr>
          <w:spacing w:val="-6"/>
        </w:rPr>
        <w:t xml:space="preserve"> </w:t>
      </w:r>
      <w:r>
        <w:t>Laboratory</w:t>
      </w:r>
      <w:r>
        <w:rPr>
          <w:spacing w:val="-6"/>
        </w:rPr>
        <w:t xml:space="preserve"> </w:t>
      </w:r>
      <w:r>
        <w:t>Inspectorate</w:t>
      </w:r>
      <w:r>
        <w:rPr>
          <w:spacing w:val="-6"/>
        </w:rPr>
        <w:t xml:space="preserve"> </w:t>
      </w:r>
      <w:r>
        <w:t xml:space="preserve">Griffith India Private Limited Laboratory </w:t>
      </w:r>
      <w:proofErr w:type="spellStart"/>
      <w:r>
        <w:t>Gandhidham</w:t>
      </w:r>
      <w:proofErr w:type="spellEnd"/>
      <w:r>
        <w:t xml:space="preserve"> Gujarat, and results were obtained to delineate the ore zones.</w:t>
      </w:r>
    </w:p>
    <w:p w14:paraId="3A092308" w14:textId="77777777" w:rsidR="0041481E" w:rsidRDefault="0041481E">
      <w:pPr>
        <w:pStyle w:val="BodyText"/>
        <w:spacing w:before="137"/>
      </w:pPr>
    </w:p>
    <w:p w14:paraId="0B91B3CA" w14:textId="77777777" w:rsidR="0041481E" w:rsidRDefault="00000000">
      <w:pPr>
        <w:pStyle w:val="Heading6"/>
        <w:numPr>
          <w:ilvl w:val="2"/>
          <w:numId w:val="20"/>
        </w:numPr>
        <w:tabs>
          <w:tab w:val="left" w:pos="879"/>
        </w:tabs>
        <w:spacing w:before="1"/>
        <w:ind w:left="879" w:hanging="709"/>
        <w:jc w:val="both"/>
      </w:pPr>
      <w:r>
        <w:t>Chemical</w:t>
      </w:r>
      <w:r>
        <w:rPr>
          <w:spacing w:val="-5"/>
        </w:rPr>
        <w:t xml:space="preserve"> </w:t>
      </w:r>
      <w:r>
        <w:rPr>
          <w:spacing w:val="-2"/>
        </w:rPr>
        <w:t>Analysis</w:t>
      </w:r>
    </w:p>
    <w:p w14:paraId="6FAB039A" w14:textId="77777777" w:rsidR="0041481E" w:rsidRDefault="00000000">
      <w:pPr>
        <w:pStyle w:val="BodyText"/>
        <w:spacing w:before="138" w:line="360" w:lineRule="auto"/>
        <w:ind w:left="890" w:right="310"/>
        <w:jc w:val="both"/>
      </w:pPr>
      <w:r>
        <w:t xml:space="preserve">A total of 116 primary samples collected from the </w:t>
      </w:r>
      <w:proofErr w:type="spellStart"/>
      <w:r>
        <w:t>Vadekhan</w:t>
      </w:r>
      <w:proofErr w:type="spellEnd"/>
      <w:r>
        <w:t xml:space="preserve"> Block were analyzed for six major radicals. These comprised 40 Bedrock Samples (BRS) and 15 Pit Samples, the analytical results of which are enclosed as </w:t>
      </w:r>
      <w:r>
        <w:rPr>
          <w:b/>
        </w:rPr>
        <w:t xml:space="preserve">Annexure-2 </w:t>
      </w:r>
      <w:r>
        <w:t xml:space="preserve">and </w:t>
      </w:r>
      <w:r>
        <w:rPr>
          <w:b/>
        </w:rPr>
        <w:t xml:space="preserve">Annexure-8, </w:t>
      </w:r>
      <w:r>
        <w:t xml:space="preserve">respectively. In addition, 61 core samples obtained from 13 boreholes (VDK-BH-1 to VDK-BH-13), drilled by PRB </w:t>
      </w:r>
      <w:proofErr w:type="spellStart"/>
      <w:r>
        <w:t>Infraprojects</w:t>
      </w:r>
      <w:proofErr w:type="spellEnd"/>
      <w:r>
        <w:t xml:space="preserve"> Private Limited, Nagpur, were also analyzed, and the results are enclosed as </w:t>
      </w:r>
      <w:r>
        <w:rPr>
          <w:b/>
        </w:rPr>
        <w:t>Annexure-3</w:t>
      </w:r>
      <w:r>
        <w:t xml:space="preserve">. Further, 12 external check samples were sent to </w:t>
      </w:r>
      <w:r>
        <w:rPr>
          <w:b/>
        </w:rPr>
        <w:t>Shiva Analytical India Private Limited, Bengaluru</w:t>
      </w:r>
      <w:r>
        <w:t xml:space="preserve">, for analysis, and the analytical results are enclosed as </w:t>
      </w:r>
      <w:r>
        <w:rPr>
          <w:b/>
        </w:rPr>
        <w:t>Annexure-4</w:t>
      </w:r>
      <w:r>
        <w:t xml:space="preserve">. Considering the open cast potentiality of the block, the minimum workable thickness / minimum stopping width of 1.00 m and minimum non ore parting of 1.00 m is considered for resource </w:t>
      </w:r>
      <w:r>
        <w:rPr>
          <w:spacing w:val="-2"/>
        </w:rPr>
        <w:t>estimation.</w:t>
      </w:r>
    </w:p>
    <w:p w14:paraId="0EB62621" w14:textId="77777777" w:rsidR="0041481E" w:rsidRDefault="00000000">
      <w:pPr>
        <w:pStyle w:val="Heading6"/>
        <w:spacing w:before="160"/>
        <w:ind w:left="171"/>
        <w:jc w:val="both"/>
      </w:pPr>
      <w:r>
        <w:t>19.4.0</w:t>
      </w:r>
      <w:r>
        <w:rPr>
          <w:spacing w:val="49"/>
        </w:rPr>
        <w:t xml:space="preserve"> </w:t>
      </w:r>
      <w:r>
        <w:rPr>
          <w:spacing w:val="-2"/>
        </w:rPr>
        <w:t>Overburden</w:t>
      </w:r>
    </w:p>
    <w:p w14:paraId="7CE18B23" w14:textId="77777777" w:rsidR="0041481E" w:rsidRDefault="00000000">
      <w:pPr>
        <w:pStyle w:val="BodyText"/>
        <w:spacing w:before="218" w:line="360" w:lineRule="auto"/>
        <w:ind w:left="891" w:right="314"/>
        <w:jc w:val="both"/>
        <w:rPr>
          <w:b/>
        </w:rPr>
      </w:pPr>
      <w:r>
        <w:t xml:space="preserve">A thin and discontinuous soil cover of 0.3–0.5 m thickness occurs locally within the study area, predominantly in the valley portions, overlying the limestone. The soil supports sparse agricultural and thorny bushy vegetation and, at places, contains embedded fragments and boulders of </w:t>
      </w:r>
      <w:proofErr w:type="spellStart"/>
      <w:r>
        <w:t>miliolitic</w:t>
      </w:r>
      <w:proofErr w:type="spellEnd"/>
      <w:r>
        <w:t xml:space="preserve"> limestone confined to the surface. No continuous limestone bedding is observed beneath the soil-covered areas. However, the</w:t>
      </w:r>
      <w:r>
        <w:rPr>
          <w:spacing w:val="-12"/>
        </w:rPr>
        <w:t xml:space="preserve"> </w:t>
      </w:r>
      <w:r>
        <w:t>majority</w:t>
      </w:r>
      <w:r>
        <w:rPr>
          <w:spacing w:val="-12"/>
        </w:rPr>
        <w:t xml:space="preserve"> </w:t>
      </w:r>
      <w:r>
        <w:t>of</w:t>
      </w:r>
      <w:r>
        <w:rPr>
          <w:spacing w:val="-12"/>
        </w:rPr>
        <w:t xml:space="preserve"> </w:t>
      </w:r>
      <w:r>
        <w:t>the</w:t>
      </w:r>
      <w:r>
        <w:rPr>
          <w:spacing w:val="-12"/>
        </w:rPr>
        <w:t xml:space="preserve"> </w:t>
      </w:r>
      <w:r>
        <w:t>limestone-bearing</w:t>
      </w:r>
      <w:r>
        <w:rPr>
          <w:spacing w:val="-12"/>
        </w:rPr>
        <w:t xml:space="preserve"> </w:t>
      </w:r>
      <w:r>
        <w:t>zones</w:t>
      </w:r>
      <w:r>
        <w:rPr>
          <w:spacing w:val="-12"/>
        </w:rPr>
        <w:t xml:space="preserve"> </w:t>
      </w:r>
      <w:r>
        <w:t>are</w:t>
      </w:r>
      <w:r>
        <w:rPr>
          <w:spacing w:val="-12"/>
        </w:rPr>
        <w:t xml:space="preserve"> </w:t>
      </w:r>
      <w:r>
        <w:t>exposed</w:t>
      </w:r>
      <w:r>
        <w:rPr>
          <w:spacing w:val="-12"/>
        </w:rPr>
        <w:t xml:space="preserve"> </w:t>
      </w:r>
      <w:r>
        <w:t>with</w:t>
      </w:r>
      <w:r>
        <w:rPr>
          <w:spacing w:val="-12"/>
        </w:rPr>
        <w:t xml:space="preserve"> </w:t>
      </w:r>
      <w:r>
        <w:t>little</w:t>
      </w:r>
      <w:r>
        <w:rPr>
          <w:spacing w:val="-12"/>
        </w:rPr>
        <w:t xml:space="preserve"> </w:t>
      </w:r>
      <w:r>
        <w:t>or</w:t>
      </w:r>
      <w:r>
        <w:rPr>
          <w:spacing w:val="-12"/>
        </w:rPr>
        <w:t xml:space="preserve"> </w:t>
      </w:r>
      <w:r>
        <w:t>no</w:t>
      </w:r>
      <w:r>
        <w:rPr>
          <w:spacing w:val="-12"/>
        </w:rPr>
        <w:t xml:space="preserve"> </w:t>
      </w:r>
      <w:r>
        <w:t>soil</w:t>
      </w:r>
      <w:r>
        <w:rPr>
          <w:spacing w:val="-12"/>
        </w:rPr>
        <w:t xml:space="preserve"> </w:t>
      </w:r>
      <w:r>
        <w:t>cover.</w:t>
      </w:r>
      <w:r>
        <w:rPr>
          <w:spacing w:val="-12"/>
        </w:rPr>
        <w:t xml:space="preserve"> </w:t>
      </w:r>
      <w:r>
        <w:t xml:space="preserve">The distribution of soil-covered and exposed limestone areas has been delineated and mapped in </w:t>
      </w:r>
      <w:r>
        <w:rPr>
          <w:b/>
        </w:rPr>
        <w:t>Plate No-IV.</w:t>
      </w:r>
    </w:p>
    <w:p w14:paraId="73A3C508" w14:textId="77777777" w:rsidR="0041481E" w:rsidRDefault="0041481E">
      <w:pPr>
        <w:pStyle w:val="BodyText"/>
        <w:rPr>
          <w:b/>
        </w:rPr>
      </w:pPr>
    </w:p>
    <w:p w14:paraId="6CCAC5E8" w14:textId="77777777" w:rsidR="0041481E" w:rsidRDefault="0041481E">
      <w:pPr>
        <w:pStyle w:val="BodyText"/>
        <w:rPr>
          <w:b/>
        </w:rPr>
      </w:pPr>
    </w:p>
    <w:p w14:paraId="3A1734D1" w14:textId="77777777" w:rsidR="0041481E" w:rsidRDefault="0041481E">
      <w:pPr>
        <w:pStyle w:val="BodyText"/>
        <w:rPr>
          <w:b/>
        </w:rPr>
      </w:pPr>
    </w:p>
    <w:p w14:paraId="2752002E" w14:textId="77777777" w:rsidR="0041481E" w:rsidRDefault="0041481E">
      <w:pPr>
        <w:pStyle w:val="BodyText"/>
        <w:rPr>
          <w:b/>
        </w:rPr>
      </w:pPr>
    </w:p>
    <w:p w14:paraId="0FDDBEC7" w14:textId="77777777" w:rsidR="0041481E" w:rsidRDefault="0041481E">
      <w:pPr>
        <w:pStyle w:val="BodyText"/>
        <w:rPr>
          <w:b/>
        </w:rPr>
      </w:pPr>
    </w:p>
    <w:p w14:paraId="48EC9882" w14:textId="77777777" w:rsidR="0041481E" w:rsidRDefault="0041481E">
      <w:pPr>
        <w:pStyle w:val="BodyText"/>
        <w:rPr>
          <w:b/>
        </w:rPr>
      </w:pPr>
    </w:p>
    <w:p w14:paraId="37A38041" w14:textId="77777777" w:rsidR="0041481E" w:rsidRDefault="0041481E">
      <w:pPr>
        <w:pStyle w:val="BodyText"/>
        <w:rPr>
          <w:b/>
        </w:rPr>
      </w:pPr>
    </w:p>
    <w:p w14:paraId="167C0CF7" w14:textId="77777777" w:rsidR="0041481E" w:rsidRDefault="0041481E">
      <w:pPr>
        <w:pStyle w:val="BodyText"/>
        <w:rPr>
          <w:b/>
        </w:rPr>
      </w:pPr>
    </w:p>
    <w:p w14:paraId="300A20EB" w14:textId="77777777" w:rsidR="0041481E" w:rsidRDefault="0041481E">
      <w:pPr>
        <w:pStyle w:val="BodyText"/>
        <w:spacing w:before="102"/>
        <w:rPr>
          <w:b/>
        </w:rPr>
      </w:pPr>
    </w:p>
    <w:p w14:paraId="0F9DB243" w14:textId="77777777" w:rsidR="0041481E" w:rsidRDefault="00000000">
      <w:pPr>
        <w:ind w:left="171"/>
        <w:rPr>
          <w:b/>
          <w:sz w:val="24"/>
        </w:rPr>
      </w:pPr>
      <w:r>
        <w:rPr>
          <w:b/>
          <w:spacing w:val="-4"/>
          <w:sz w:val="24"/>
        </w:rPr>
        <w:t>19.7</w:t>
      </w:r>
    </w:p>
    <w:p w14:paraId="2FCC747B" w14:textId="77777777" w:rsidR="0041481E" w:rsidRDefault="0041481E">
      <w:pPr>
        <w:rPr>
          <w:b/>
          <w:sz w:val="24"/>
        </w:rPr>
        <w:sectPr w:rsidR="0041481E">
          <w:pgSz w:w="11910" w:h="16840"/>
          <w:pgMar w:top="1360" w:right="992" w:bottom="1200" w:left="1417" w:header="0" w:footer="1002" w:gutter="0"/>
          <w:cols w:space="720"/>
        </w:sectPr>
      </w:pPr>
    </w:p>
    <w:p w14:paraId="519D58BE" w14:textId="77777777" w:rsidR="0041481E" w:rsidRDefault="00000000">
      <w:pPr>
        <w:pStyle w:val="Heading5"/>
        <w:numPr>
          <w:ilvl w:val="2"/>
          <w:numId w:val="19"/>
        </w:numPr>
        <w:tabs>
          <w:tab w:val="left" w:pos="880"/>
        </w:tabs>
        <w:spacing w:before="62"/>
        <w:jc w:val="both"/>
      </w:pPr>
      <w:r>
        <w:rPr>
          <w:spacing w:val="-2"/>
        </w:rPr>
        <w:lastRenderedPageBreak/>
        <w:t>METHODOLOGY</w:t>
      </w:r>
    </w:p>
    <w:p w14:paraId="1C62447F" w14:textId="77777777" w:rsidR="0041481E" w:rsidRDefault="0041481E">
      <w:pPr>
        <w:pStyle w:val="BodyText"/>
        <w:rPr>
          <w:b/>
        </w:rPr>
      </w:pPr>
    </w:p>
    <w:p w14:paraId="00EA7CF4" w14:textId="77777777" w:rsidR="0041481E" w:rsidRDefault="0041481E">
      <w:pPr>
        <w:pStyle w:val="BodyText"/>
        <w:rPr>
          <w:b/>
        </w:rPr>
      </w:pPr>
    </w:p>
    <w:p w14:paraId="3EC854B0" w14:textId="77777777" w:rsidR="0041481E" w:rsidRDefault="00000000">
      <w:pPr>
        <w:pStyle w:val="BodyText"/>
        <w:spacing w:line="360" w:lineRule="auto"/>
        <w:ind w:left="891" w:right="315"/>
        <w:jc w:val="both"/>
      </w:pPr>
      <w:r>
        <w:t>Thiessen Polygon Method was adopted for resource estimation, wherein individual areas of influence were assigned to each borehole and the resources were computed using the polygonal area, mineralized thickness, and bulk density data. This method was</w:t>
      </w:r>
      <w:r>
        <w:rPr>
          <w:spacing w:val="-9"/>
        </w:rPr>
        <w:t xml:space="preserve"> </w:t>
      </w:r>
      <w:r>
        <w:t>considered</w:t>
      </w:r>
      <w:r>
        <w:rPr>
          <w:spacing w:val="-9"/>
        </w:rPr>
        <w:t xml:space="preserve"> </w:t>
      </w:r>
      <w:r>
        <w:t>appropriate</w:t>
      </w:r>
      <w:r>
        <w:rPr>
          <w:spacing w:val="-9"/>
        </w:rPr>
        <w:t xml:space="preserve"> </w:t>
      </w:r>
      <w:r>
        <w:t>in</w:t>
      </w:r>
      <w:r>
        <w:rPr>
          <w:spacing w:val="-9"/>
        </w:rPr>
        <w:t xml:space="preserve"> </w:t>
      </w:r>
      <w:r>
        <w:t>view</w:t>
      </w:r>
      <w:r>
        <w:rPr>
          <w:spacing w:val="-9"/>
        </w:rPr>
        <w:t xml:space="preserve"> </w:t>
      </w:r>
      <w:r>
        <w:t>of</w:t>
      </w:r>
      <w:r>
        <w:rPr>
          <w:spacing w:val="-9"/>
        </w:rPr>
        <w:t xml:space="preserve"> </w:t>
      </w:r>
      <w:r>
        <w:t>the</w:t>
      </w:r>
      <w:r>
        <w:rPr>
          <w:spacing w:val="-9"/>
        </w:rPr>
        <w:t xml:space="preserve"> </w:t>
      </w:r>
      <w:r>
        <w:t>discontinuous</w:t>
      </w:r>
      <w:r>
        <w:rPr>
          <w:spacing w:val="-9"/>
        </w:rPr>
        <w:t xml:space="preserve"> </w:t>
      </w:r>
      <w:r>
        <w:t>nature</w:t>
      </w:r>
      <w:r>
        <w:rPr>
          <w:spacing w:val="-9"/>
        </w:rPr>
        <w:t xml:space="preserve"> </w:t>
      </w:r>
      <w:r>
        <w:t>of</w:t>
      </w:r>
      <w:r>
        <w:rPr>
          <w:spacing w:val="-9"/>
        </w:rPr>
        <w:t xml:space="preserve"> </w:t>
      </w:r>
      <w:r>
        <w:t>the</w:t>
      </w:r>
      <w:r>
        <w:rPr>
          <w:spacing w:val="-9"/>
        </w:rPr>
        <w:t xml:space="preserve"> </w:t>
      </w:r>
      <w:r>
        <w:t>limestone</w:t>
      </w:r>
      <w:r>
        <w:rPr>
          <w:spacing w:val="-9"/>
        </w:rPr>
        <w:t xml:space="preserve"> </w:t>
      </w:r>
      <w:r>
        <w:t xml:space="preserve">bodies and the variable thickness distribution within the valley-controlled depositional </w:t>
      </w:r>
      <w:r>
        <w:rPr>
          <w:spacing w:val="-2"/>
        </w:rPr>
        <w:t>environment.</w:t>
      </w:r>
    </w:p>
    <w:p w14:paraId="2665B8AF" w14:textId="77777777" w:rsidR="0041481E" w:rsidRDefault="00000000">
      <w:pPr>
        <w:pStyle w:val="BodyText"/>
        <w:spacing w:before="39" w:line="360" w:lineRule="auto"/>
        <w:ind w:left="879" w:right="119"/>
        <w:jc w:val="both"/>
      </w:pPr>
      <w:r>
        <w:t xml:space="preserve">The Thiessen Polygon Method, also known as the Nearest </w:t>
      </w:r>
      <w:proofErr w:type="spellStart"/>
      <w:r>
        <w:t>Neighbour</w:t>
      </w:r>
      <w:proofErr w:type="spellEnd"/>
      <w:r>
        <w:t xml:space="preserve"> Method, is based on the principle that each borehole represents the geological characteristics of the area nearest to it. The method divides the mineralized area into a series of polygons around each borehole such that every point within a polygon is closer to its corresponding borehole than to any other borehole.</w:t>
      </w:r>
    </w:p>
    <w:p w14:paraId="276AE13A" w14:textId="77777777" w:rsidR="0041481E" w:rsidRDefault="00000000">
      <w:pPr>
        <w:pStyle w:val="BodyText"/>
        <w:spacing w:before="120" w:line="360" w:lineRule="auto"/>
        <w:ind w:left="879" w:right="121"/>
        <w:jc w:val="both"/>
      </w:pPr>
      <w:r>
        <w:t>The geological parameters such as thickness, grade, and bulk density observed in a borehole are assumed to represent the entire area enclosed by its respective polygon. Resources</w:t>
      </w:r>
      <w:r>
        <w:rPr>
          <w:spacing w:val="-5"/>
        </w:rPr>
        <w:t xml:space="preserve"> </w:t>
      </w:r>
      <w:r>
        <w:t>are</w:t>
      </w:r>
      <w:r>
        <w:rPr>
          <w:spacing w:val="-5"/>
        </w:rPr>
        <w:t xml:space="preserve"> </w:t>
      </w:r>
      <w:r>
        <w:t>estimated</w:t>
      </w:r>
      <w:r>
        <w:rPr>
          <w:spacing w:val="-5"/>
        </w:rPr>
        <w:t xml:space="preserve"> </w:t>
      </w:r>
      <w:r>
        <w:t>independently</w:t>
      </w:r>
      <w:r>
        <w:rPr>
          <w:spacing w:val="-5"/>
        </w:rPr>
        <w:t xml:space="preserve"> </w:t>
      </w:r>
      <w:r>
        <w:t>for</w:t>
      </w:r>
      <w:r>
        <w:rPr>
          <w:spacing w:val="-5"/>
        </w:rPr>
        <w:t xml:space="preserve"> </w:t>
      </w:r>
      <w:r>
        <w:t>each</w:t>
      </w:r>
      <w:r>
        <w:rPr>
          <w:spacing w:val="-5"/>
        </w:rPr>
        <w:t xml:space="preserve"> </w:t>
      </w:r>
      <w:r>
        <w:t>polygon</w:t>
      </w:r>
      <w:r>
        <w:rPr>
          <w:spacing w:val="-5"/>
        </w:rPr>
        <w:t xml:space="preserve"> </w:t>
      </w:r>
      <w:r>
        <w:t>and</w:t>
      </w:r>
      <w:r>
        <w:rPr>
          <w:spacing w:val="-5"/>
        </w:rPr>
        <w:t xml:space="preserve"> </w:t>
      </w:r>
      <w:r>
        <w:t>subsequently</w:t>
      </w:r>
      <w:r>
        <w:rPr>
          <w:spacing w:val="-5"/>
        </w:rPr>
        <w:t xml:space="preserve"> </w:t>
      </w:r>
      <w:r>
        <w:t>aggregated</w:t>
      </w:r>
      <w:r>
        <w:rPr>
          <w:spacing w:val="-5"/>
        </w:rPr>
        <w:t xml:space="preserve"> </w:t>
      </w:r>
      <w:r>
        <w:t>to derive the total geological resource. This method is suitable for preliminary exploration (G-3) level investigations where borehole density is moderate and geological continuity cannot be established with a high degree of confidence.</w:t>
      </w:r>
    </w:p>
    <w:p w14:paraId="4A4F24C5" w14:textId="77777777" w:rsidR="0041481E" w:rsidRDefault="00000000">
      <w:pPr>
        <w:pStyle w:val="Heading6"/>
        <w:numPr>
          <w:ilvl w:val="2"/>
          <w:numId w:val="19"/>
        </w:numPr>
        <w:tabs>
          <w:tab w:val="left" w:pos="879"/>
        </w:tabs>
        <w:spacing w:before="120"/>
        <w:ind w:left="879" w:hanging="724"/>
        <w:jc w:val="both"/>
      </w:pPr>
      <w:r>
        <w:t>Methodology</w:t>
      </w:r>
      <w:r>
        <w:rPr>
          <w:spacing w:val="-4"/>
        </w:rPr>
        <w:t xml:space="preserve"> </w:t>
      </w:r>
      <w:r>
        <w:t>Adopted</w:t>
      </w:r>
      <w:r>
        <w:rPr>
          <w:spacing w:val="-3"/>
        </w:rPr>
        <w:t xml:space="preserve"> </w:t>
      </w:r>
      <w:r>
        <w:t>in</w:t>
      </w:r>
      <w:r>
        <w:rPr>
          <w:spacing w:val="-3"/>
        </w:rPr>
        <w:t xml:space="preserve"> </w:t>
      </w:r>
      <w:r>
        <w:t>Thiessen’s</w:t>
      </w:r>
      <w:r>
        <w:rPr>
          <w:spacing w:val="-3"/>
        </w:rPr>
        <w:t xml:space="preserve"> </w:t>
      </w:r>
      <w:r>
        <w:t>Polygonal</w:t>
      </w:r>
      <w:r>
        <w:rPr>
          <w:spacing w:val="-4"/>
        </w:rPr>
        <w:t xml:space="preserve"> </w:t>
      </w:r>
      <w:r>
        <w:t>Method</w:t>
      </w:r>
      <w:r>
        <w:rPr>
          <w:spacing w:val="-3"/>
        </w:rPr>
        <w:t xml:space="preserve"> </w:t>
      </w:r>
      <w:r>
        <w:t>of</w:t>
      </w:r>
      <w:r>
        <w:rPr>
          <w:spacing w:val="-3"/>
        </w:rPr>
        <w:t xml:space="preserve"> </w:t>
      </w:r>
      <w:r>
        <w:t>Resource</w:t>
      </w:r>
      <w:r>
        <w:rPr>
          <w:spacing w:val="-3"/>
        </w:rPr>
        <w:t xml:space="preserve"> </w:t>
      </w:r>
      <w:r>
        <w:rPr>
          <w:spacing w:val="-2"/>
        </w:rPr>
        <w:t>Estimation</w:t>
      </w:r>
    </w:p>
    <w:p w14:paraId="594263F8" w14:textId="77777777" w:rsidR="0041481E" w:rsidRDefault="00000000">
      <w:pPr>
        <w:pStyle w:val="BodyText"/>
        <w:spacing w:before="258" w:line="360" w:lineRule="auto"/>
        <w:ind w:left="879" w:right="3"/>
        <w:jc w:val="both"/>
      </w:pPr>
      <w:r>
        <w:t>The main objective of this method is to demarcate the area of influence of the limestone intersected</w:t>
      </w:r>
      <w:r>
        <w:rPr>
          <w:spacing w:val="-3"/>
        </w:rPr>
        <w:t xml:space="preserve"> </w:t>
      </w:r>
      <w:r>
        <w:t>by</w:t>
      </w:r>
      <w:r>
        <w:rPr>
          <w:spacing w:val="-3"/>
        </w:rPr>
        <w:t xml:space="preserve"> </w:t>
      </w:r>
      <w:r>
        <w:t>a</w:t>
      </w:r>
      <w:r>
        <w:rPr>
          <w:spacing w:val="-3"/>
        </w:rPr>
        <w:t xml:space="preserve"> </w:t>
      </w:r>
      <w:r>
        <w:t>particular</w:t>
      </w:r>
      <w:r>
        <w:rPr>
          <w:spacing w:val="-3"/>
        </w:rPr>
        <w:t xml:space="preserve"> </w:t>
      </w:r>
      <w:r>
        <w:t>borehole.</w:t>
      </w:r>
      <w:r>
        <w:rPr>
          <w:spacing w:val="-3"/>
        </w:rPr>
        <w:t xml:space="preserve"> </w:t>
      </w:r>
      <w:r>
        <w:t>The</w:t>
      </w:r>
      <w:r>
        <w:rPr>
          <w:spacing w:val="-3"/>
        </w:rPr>
        <w:t xml:space="preserve"> </w:t>
      </w:r>
      <w:r>
        <w:t>influence</w:t>
      </w:r>
      <w:r>
        <w:rPr>
          <w:spacing w:val="-3"/>
        </w:rPr>
        <w:t xml:space="preserve"> </w:t>
      </w:r>
      <w:r>
        <w:t>area</w:t>
      </w:r>
      <w:r>
        <w:rPr>
          <w:spacing w:val="-3"/>
        </w:rPr>
        <w:t xml:space="preserve"> </w:t>
      </w:r>
      <w:r>
        <w:t>has</w:t>
      </w:r>
      <w:r>
        <w:rPr>
          <w:spacing w:val="-3"/>
        </w:rPr>
        <w:t xml:space="preserve"> </w:t>
      </w:r>
      <w:r>
        <w:t>been</w:t>
      </w:r>
      <w:r>
        <w:rPr>
          <w:spacing w:val="-3"/>
        </w:rPr>
        <w:t xml:space="preserve"> </w:t>
      </w:r>
      <w:r>
        <w:t>obtained</w:t>
      </w:r>
      <w:r>
        <w:rPr>
          <w:spacing w:val="-3"/>
        </w:rPr>
        <w:t xml:space="preserve"> </w:t>
      </w:r>
      <w:r>
        <w:t>by</w:t>
      </w:r>
      <w:r>
        <w:rPr>
          <w:spacing w:val="-5"/>
        </w:rPr>
        <w:t xml:space="preserve"> </w:t>
      </w:r>
      <w:r>
        <w:t>constructing polygons by drawing perpendicular bisector of triangles, rectangles that connect the adjoining boreholes. In the individual Thiessen Polygons generated, only the limestone-bearing area has been considered for resource estimation, whereas the non-mineralized area has been excluded from the resource calculation. The area of the influence of zones has</w:t>
      </w:r>
      <w:r>
        <w:rPr>
          <w:spacing w:val="-11"/>
        </w:rPr>
        <w:t xml:space="preserve"> </w:t>
      </w:r>
      <w:r>
        <w:t>been</w:t>
      </w:r>
      <w:r>
        <w:rPr>
          <w:spacing w:val="-9"/>
        </w:rPr>
        <w:t xml:space="preserve"> </w:t>
      </w:r>
      <w:r>
        <w:t>ascertained</w:t>
      </w:r>
      <w:r>
        <w:rPr>
          <w:spacing w:val="-8"/>
        </w:rPr>
        <w:t xml:space="preserve"> </w:t>
      </w:r>
      <w:r>
        <w:t>by</w:t>
      </w:r>
      <w:r>
        <w:rPr>
          <w:spacing w:val="-8"/>
        </w:rPr>
        <w:t xml:space="preserve"> </w:t>
      </w:r>
      <w:r>
        <w:t>GIS</w:t>
      </w:r>
      <w:r>
        <w:rPr>
          <w:spacing w:val="-8"/>
        </w:rPr>
        <w:t xml:space="preserve"> </w:t>
      </w:r>
      <w:r>
        <w:t>software.</w:t>
      </w:r>
      <w:r>
        <w:rPr>
          <w:spacing w:val="-8"/>
        </w:rPr>
        <w:t xml:space="preserve"> </w:t>
      </w:r>
      <w:r>
        <w:t>The</w:t>
      </w:r>
      <w:r>
        <w:rPr>
          <w:spacing w:val="-8"/>
        </w:rPr>
        <w:t xml:space="preserve"> </w:t>
      </w:r>
      <w:r>
        <w:t>area</w:t>
      </w:r>
      <w:r>
        <w:rPr>
          <w:spacing w:val="-8"/>
        </w:rPr>
        <w:t xml:space="preserve"> </w:t>
      </w:r>
      <w:r>
        <w:t>of</w:t>
      </w:r>
      <w:r>
        <w:rPr>
          <w:spacing w:val="-8"/>
        </w:rPr>
        <w:t xml:space="preserve"> </w:t>
      </w:r>
      <w:r>
        <w:t>non-development</w:t>
      </w:r>
      <w:r>
        <w:rPr>
          <w:spacing w:val="-8"/>
        </w:rPr>
        <w:t xml:space="preserve"> </w:t>
      </w:r>
      <w:r>
        <w:t>of</w:t>
      </w:r>
      <w:r>
        <w:rPr>
          <w:spacing w:val="-8"/>
        </w:rPr>
        <w:t xml:space="preserve"> </w:t>
      </w:r>
      <w:r>
        <w:t>respective</w:t>
      </w:r>
      <w:r>
        <w:rPr>
          <w:spacing w:val="-8"/>
        </w:rPr>
        <w:t xml:space="preserve"> </w:t>
      </w:r>
      <w:r>
        <w:t>zones</w:t>
      </w:r>
      <w:r>
        <w:rPr>
          <w:spacing w:val="-8"/>
        </w:rPr>
        <w:t xml:space="preserve"> </w:t>
      </w:r>
      <w:r>
        <w:t>is shown on the resource plan. The height of polygons is the cumulative thickness of limestone</w:t>
      </w:r>
      <w:r>
        <w:rPr>
          <w:spacing w:val="-10"/>
        </w:rPr>
        <w:t xml:space="preserve"> </w:t>
      </w:r>
      <w:r>
        <w:t>horizon/bands</w:t>
      </w:r>
      <w:r>
        <w:rPr>
          <w:spacing w:val="-10"/>
        </w:rPr>
        <w:t xml:space="preserve"> </w:t>
      </w:r>
      <w:r>
        <w:t>encountered</w:t>
      </w:r>
      <w:r>
        <w:rPr>
          <w:spacing w:val="-10"/>
        </w:rPr>
        <w:t xml:space="preserve"> </w:t>
      </w:r>
      <w:r>
        <w:t>by</w:t>
      </w:r>
      <w:r>
        <w:rPr>
          <w:spacing w:val="-10"/>
        </w:rPr>
        <w:t xml:space="preserve"> </w:t>
      </w:r>
      <w:r>
        <w:t>the</w:t>
      </w:r>
      <w:r>
        <w:rPr>
          <w:spacing w:val="-10"/>
        </w:rPr>
        <w:t xml:space="preserve"> </w:t>
      </w:r>
      <w:r>
        <w:t>corresponding</w:t>
      </w:r>
      <w:r>
        <w:rPr>
          <w:spacing w:val="-10"/>
        </w:rPr>
        <w:t xml:space="preserve"> </w:t>
      </w:r>
      <w:r>
        <w:t>borehole.</w:t>
      </w:r>
      <w:r>
        <w:rPr>
          <w:spacing w:val="-10"/>
        </w:rPr>
        <w:t xml:space="preserve"> </w:t>
      </w:r>
      <w:r>
        <w:t>The</w:t>
      </w:r>
      <w:r>
        <w:rPr>
          <w:spacing w:val="-10"/>
        </w:rPr>
        <w:t xml:space="preserve"> </w:t>
      </w:r>
      <w:r>
        <w:t>entire</w:t>
      </w:r>
      <w:r>
        <w:rPr>
          <w:spacing w:val="-10"/>
        </w:rPr>
        <w:t xml:space="preserve"> </w:t>
      </w:r>
      <w:r>
        <w:t xml:space="preserve">limestone body in block is divided into 13 number of polygons. The grade wise borehole wise resource estimation by Polygon method for possible limestone i.e. Cement grade, </w:t>
      </w:r>
      <w:proofErr w:type="spellStart"/>
      <w:r>
        <w:t>Blendable</w:t>
      </w:r>
      <w:proofErr w:type="spellEnd"/>
      <w:r>
        <w:rPr>
          <w:spacing w:val="-14"/>
        </w:rPr>
        <w:t xml:space="preserve"> </w:t>
      </w:r>
      <w:r>
        <w:t>Grade</w:t>
      </w:r>
      <w:r>
        <w:rPr>
          <w:spacing w:val="-14"/>
        </w:rPr>
        <w:t xml:space="preserve"> </w:t>
      </w:r>
      <w:r>
        <w:t>and</w:t>
      </w:r>
      <w:r>
        <w:rPr>
          <w:spacing w:val="-14"/>
        </w:rPr>
        <w:t xml:space="preserve"> </w:t>
      </w:r>
      <w:r>
        <w:t>Beneficial</w:t>
      </w:r>
      <w:r>
        <w:rPr>
          <w:spacing w:val="-14"/>
        </w:rPr>
        <w:t xml:space="preserve"> </w:t>
      </w:r>
      <w:r>
        <w:t>to</w:t>
      </w:r>
      <w:r>
        <w:rPr>
          <w:spacing w:val="-14"/>
        </w:rPr>
        <w:t xml:space="preserve"> </w:t>
      </w:r>
      <w:proofErr w:type="spellStart"/>
      <w:r>
        <w:t>Blendable</w:t>
      </w:r>
      <w:proofErr w:type="spellEnd"/>
      <w:r>
        <w:rPr>
          <w:spacing w:val="-14"/>
        </w:rPr>
        <w:t xml:space="preserve"> </w:t>
      </w:r>
      <w:r>
        <w:t>limestone</w:t>
      </w:r>
      <w:r>
        <w:rPr>
          <w:spacing w:val="-14"/>
        </w:rPr>
        <w:t xml:space="preserve"> </w:t>
      </w:r>
      <w:r>
        <w:t>grades</w:t>
      </w:r>
      <w:r>
        <w:rPr>
          <w:spacing w:val="-14"/>
        </w:rPr>
        <w:t xml:space="preserve"> </w:t>
      </w:r>
      <w:r>
        <w:t>of</w:t>
      </w:r>
      <w:r>
        <w:rPr>
          <w:spacing w:val="-14"/>
        </w:rPr>
        <w:t xml:space="preserve"> </w:t>
      </w:r>
      <w:r>
        <w:t>this</w:t>
      </w:r>
      <w:r>
        <w:rPr>
          <w:spacing w:val="-14"/>
        </w:rPr>
        <w:t xml:space="preserve"> </w:t>
      </w:r>
      <w:r>
        <w:t>block</w:t>
      </w:r>
      <w:r>
        <w:rPr>
          <w:spacing w:val="-14"/>
        </w:rPr>
        <w:t xml:space="preserve"> </w:t>
      </w:r>
      <w:r>
        <w:t>are</w:t>
      </w:r>
      <w:r>
        <w:rPr>
          <w:spacing w:val="-14"/>
        </w:rPr>
        <w:t xml:space="preserve"> </w:t>
      </w:r>
      <w:r>
        <w:t>calculated. The</w:t>
      </w:r>
      <w:r>
        <w:rPr>
          <w:spacing w:val="17"/>
        </w:rPr>
        <w:t xml:space="preserve"> </w:t>
      </w:r>
      <w:r>
        <w:t>grade</w:t>
      </w:r>
      <w:r>
        <w:rPr>
          <w:spacing w:val="16"/>
        </w:rPr>
        <w:t xml:space="preserve"> </w:t>
      </w:r>
      <w:r>
        <w:t>assigned</w:t>
      </w:r>
      <w:r>
        <w:rPr>
          <w:spacing w:val="17"/>
        </w:rPr>
        <w:t xml:space="preserve"> </w:t>
      </w:r>
      <w:r>
        <w:t>to</w:t>
      </w:r>
      <w:r>
        <w:rPr>
          <w:spacing w:val="16"/>
        </w:rPr>
        <w:t xml:space="preserve"> </w:t>
      </w:r>
      <w:r>
        <w:t>the</w:t>
      </w:r>
      <w:r>
        <w:rPr>
          <w:spacing w:val="17"/>
        </w:rPr>
        <w:t xml:space="preserve"> </w:t>
      </w:r>
      <w:r>
        <w:t>polygon</w:t>
      </w:r>
      <w:r>
        <w:rPr>
          <w:spacing w:val="16"/>
        </w:rPr>
        <w:t xml:space="preserve"> </w:t>
      </w:r>
      <w:r>
        <w:t>blocks</w:t>
      </w:r>
      <w:r>
        <w:rPr>
          <w:spacing w:val="17"/>
        </w:rPr>
        <w:t xml:space="preserve"> </w:t>
      </w:r>
      <w:r>
        <w:t>is</w:t>
      </w:r>
      <w:r>
        <w:rPr>
          <w:spacing w:val="16"/>
        </w:rPr>
        <w:t xml:space="preserve"> </w:t>
      </w:r>
      <w:r>
        <w:t>same</w:t>
      </w:r>
      <w:r>
        <w:rPr>
          <w:spacing w:val="17"/>
        </w:rPr>
        <w:t xml:space="preserve"> </w:t>
      </w:r>
      <w:r>
        <w:t>as</w:t>
      </w:r>
      <w:r>
        <w:rPr>
          <w:spacing w:val="16"/>
        </w:rPr>
        <w:t xml:space="preserve"> </w:t>
      </w:r>
      <w:r>
        <w:t>the</w:t>
      </w:r>
      <w:r>
        <w:rPr>
          <w:spacing w:val="17"/>
        </w:rPr>
        <w:t xml:space="preserve"> </w:t>
      </w:r>
      <w:r>
        <w:t>weighted</w:t>
      </w:r>
      <w:r>
        <w:rPr>
          <w:spacing w:val="16"/>
        </w:rPr>
        <w:t xml:space="preserve"> </w:t>
      </w:r>
      <w:r>
        <w:t>average</w:t>
      </w:r>
      <w:r>
        <w:rPr>
          <w:spacing w:val="17"/>
        </w:rPr>
        <w:t xml:space="preserve"> </w:t>
      </w:r>
      <w:r>
        <w:t>grade</w:t>
      </w:r>
      <w:r>
        <w:rPr>
          <w:spacing w:val="16"/>
        </w:rPr>
        <w:t xml:space="preserve"> </w:t>
      </w:r>
      <w:r>
        <w:t>of</w:t>
      </w:r>
      <w:r>
        <w:rPr>
          <w:spacing w:val="17"/>
        </w:rPr>
        <w:t xml:space="preserve"> </w:t>
      </w:r>
      <w:r>
        <w:t>the</w:t>
      </w:r>
    </w:p>
    <w:p w14:paraId="63020918" w14:textId="77777777" w:rsidR="0041481E" w:rsidRDefault="0041481E">
      <w:pPr>
        <w:pStyle w:val="BodyText"/>
        <w:spacing w:line="360" w:lineRule="auto"/>
        <w:jc w:val="both"/>
        <w:sectPr w:rsidR="0041481E">
          <w:pgSz w:w="11910" w:h="16840"/>
          <w:pgMar w:top="1360" w:right="992" w:bottom="1200" w:left="1417" w:header="0" w:footer="1002" w:gutter="0"/>
          <w:cols w:space="720"/>
        </w:sectPr>
      </w:pPr>
    </w:p>
    <w:p w14:paraId="6023BC0D" w14:textId="77777777" w:rsidR="0041481E" w:rsidRDefault="00000000">
      <w:pPr>
        <w:pStyle w:val="BodyText"/>
        <w:spacing w:before="62" w:line="360" w:lineRule="auto"/>
        <w:ind w:left="880"/>
      </w:pPr>
      <w:r>
        <w:lastRenderedPageBreak/>
        <w:t>corresponding boreholes. The area of non- development of particular grade in borehole has been deducted.</w:t>
      </w:r>
    </w:p>
    <w:p w14:paraId="55F232DC" w14:textId="77777777" w:rsidR="0041481E" w:rsidRDefault="00000000">
      <w:pPr>
        <w:pStyle w:val="Heading6"/>
        <w:numPr>
          <w:ilvl w:val="2"/>
          <w:numId w:val="19"/>
        </w:numPr>
        <w:tabs>
          <w:tab w:val="left" w:pos="891"/>
        </w:tabs>
        <w:spacing w:before="120"/>
        <w:ind w:left="891" w:hanging="720"/>
      </w:pPr>
      <w:r>
        <w:t>Database</w:t>
      </w:r>
      <w:r>
        <w:rPr>
          <w:spacing w:val="-4"/>
        </w:rPr>
        <w:t xml:space="preserve"> </w:t>
      </w:r>
      <w:r>
        <w:t>Used</w:t>
      </w:r>
      <w:r>
        <w:rPr>
          <w:spacing w:val="-4"/>
        </w:rPr>
        <w:t xml:space="preserve"> </w:t>
      </w:r>
      <w:r>
        <w:t>for</w:t>
      </w:r>
      <w:r>
        <w:rPr>
          <w:spacing w:val="-4"/>
        </w:rPr>
        <w:t xml:space="preserve"> </w:t>
      </w:r>
      <w:r>
        <w:t>Resource</w:t>
      </w:r>
      <w:r>
        <w:rPr>
          <w:spacing w:val="-3"/>
        </w:rPr>
        <w:t xml:space="preserve"> </w:t>
      </w:r>
      <w:r>
        <w:rPr>
          <w:spacing w:val="-2"/>
        </w:rPr>
        <w:t>Estimation</w:t>
      </w:r>
    </w:p>
    <w:p w14:paraId="47961097" w14:textId="77777777" w:rsidR="0041481E" w:rsidRDefault="0041481E">
      <w:pPr>
        <w:pStyle w:val="BodyText"/>
        <w:spacing w:before="142"/>
        <w:rPr>
          <w:b/>
        </w:rPr>
      </w:pPr>
    </w:p>
    <w:p w14:paraId="6307558F" w14:textId="77777777" w:rsidR="0041481E" w:rsidRDefault="00000000">
      <w:pPr>
        <w:pStyle w:val="BodyText"/>
        <w:spacing w:line="360" w:lineRule="auto"/>
        <w:ind w:left="891"/>
      </w:pPr>
      <w:r>
        <w:t>The</w:t>
      </w:r>
      <w:r>
        <w:rPr>
          <w:spacing w:val="-10"/>
        </w:rPr>
        <w:t xml:space="preserve"> </w:t>
      </w:r>
      <w:r>
        <w:t>resource</w:t>
      </w:r>
      <w:r>
        <w:rPr>
          <w:spacing w:val="-10"/>
        </w:rPr>
        <w:t xml:space="preserve"> </w:t>
      </w:r>
      <w:r>
        <w:t>estimation</w:t>
      </w:r>
      <w:r>
        <w:rPr>
          <w:spacing w:val="-10"/>
        </w:rPr>
        <w:t xml:space="preserve"> </w:t>
      </w:r>
      <w:r>
        <w:t>was</w:t>
      </w:r>
      <w:r>
        <w:rPr>
          <w:spacing w:val="-10"/>
        </w:rPr>
        <w:t xml:space="preserve"> </w:t>
      </w:r>
      <w:r>
        <w:t>carried</w:t>
      </w:r>
      <w:r>
        <w:rPr>
          <w:spacing w:val="-10"/>
        </w:rPr>
        <w:t xml:space="preserve"> </w:t>
      </w:r>
      <w:r>
        <w:t>out</w:t>
      </w:r>
      <w:r>
        <w:rPr>
          <w:spacing w:val="-10"/>
        </w:rPr>
        <w:t xml:space="preserve"> </w:t>
      </w:r>
      <w:r>
        <w:t>using</w:t>
      </w:r>
      <w:r>
        <w:rPr>
          <w:spacing w:val="-10"/>
        </w:rPr>
        <w:t xml:space="preserve"> </w:t>
      </w:r>
      <w:r>
        <w:t>the</w:t>
      </w:r>
      <w:r>
        <w:rPr>
          <w:spacing w:val="-10"/>
        </w:rPr>
        <w:t xml:space="preserve"> </w:t>
      </w:r>
      <w:r>
        <w:t>following</w:t>
      </w:r>
      <w:r>
        <w:rPr>
          <w:spacing w:val="-10"/>
        </w:rPr>
        <w:t xml:space="preserve"> </w:t>
      </w:r>
      <w:r>
        <w:t>exploration</w:t>
      </w:r>
      <w:r>
        <w:rPr>
          <w:spacing w:val="-10"/>
        </w:rPr>
        <w:t xml:space="preserve"> </w:t>
      </w:r>
      <w:r>
        <w:t>data</w:t>
      </w:r>
      <w:r>
        <w:rPr>
          <w:spacing w:val="-10"/>
        </w:rPr>
        <w:t xml:space="preserve"> </w:t>
      </w:r>
      <w:r>
        <w:t>generated during the investigation:</w:t>
      </w:r>
    </w:p>
    <w:p w14:paraId="2B6A2D96" w14:textId="77777777" w:rsidR="0041481E" w:rsidRDefault="0041481E">
      <w:pPr>
        <w:pStyle w:val="BodyText"/>
        <w:spacing w:before="4"/>
      </w:pPr>
    </w:p>
    <w:p w14:paraId="236396C8" w14:textId="77777777" w:rsidR="0041481E" w:rsidRDefault="00000000">
      <w:pPr>
        <w:pStyle w:val="ListParagraph"/>
        <w:numPr>
          <w:ilvl w:val="3"/>
          <w:numId w:val="19"/>
        </w:numPr>
        <w:tabs>
          <w:tab w:val="left" w:pos="2690"/>
        </w:tabs>
        <w:ind w:left="2690" w:hanging="719"/>
        <w:rPr>
          <w:sz w:val="24"/>
        </w:rPr>
      </w:pPr>
      <w:r>
        <w:rPr>
          <w:sz w:val="24"/>
        </w:rPr>
        <w:t>Geological</w:t>
      </w:r>
      <w:r>
        <w:rPr>
          <w:spacing w:val="-4"/>
          <w:sz w:val="24"/>
        </w:rPr>
        <w:t xml:space="preserve"> </w:t>
      </w:r>
      <w:r>
        <w:rPr>
          <w:sz w:val="24"/>
        </w:rPr>
        <w:t>mapping</w:t>
      </w:r>
      <w:r>
        <w:rPr>
          <w:spacing w:val="-3"/>
          <w:sz w:val="24"/>
        </w:rPr>
        <w:t xml:space="preserve"> </w:t>
      </w:r>
      <w:r>
        <w:rPr>
          <w:spacing w:val="-4"/>
          <w:sz w:val="24"/>
        </w:rPr>
        <w:t>data.</w:t>
      </w:r>
    </w:p>
    <w:p w14:paraId="3E9C2E7A" w14:textId="77777777" w:rsidR="0041481E" w:rsidRDefault="00000000">
      <w:pPr>
        <w:pStyle w:val="ListParagraph"/>
        <w:numPr>
          <w:ilvl w:val="3"/>
          <w:numId w:val="19"/>
        </w:numPr>
        <w:tabs>
          <w:tab w:val="left" w:pos="2690"/>
        </w:tabs>
        <w:spacing w:before="138"/>
        <w:ind w:left="2690" w:hanging="719"/>
        <w:rPr>
          <w:sz w:val="24"/>
        </w:rPr>
      </w:pPr>
      <w:r>
        <w:rPr>
          <w:sz w:val="24"/>
        </w:rPr>
        <w:t>DGPS</w:t>
      </w:r>
      <w:r>
        <w:rPr>
          <w:spacing w:val="-5"/>
          <w:sz w:val="24"/>
        </w:rPr>
        <w:t xml:space="preserve"> </w:t>
      </w:r>
      <w:r>
        <w:rPr>
          <w:sz w:val="24"/>
        </w:rPr>
        <w:t>surveyed</w:t>
      </w:r>
      <w:r>
        <w:rPr>
          <w:spacing w:val="-4"/>
          <w:sz w:val="24"/>
        </w:rPr>
        <w:t xml:space="preserve"> </w:t>
      </w:r>
      <w:r>
        <w:rPr>
          <w:sz w:val="24"/>
        </w:rPr>
        <w:t>borehole</w:t>
      </w:r>
      <w:r>
        <w:rPr>
          <w:spacing w:val="-4"/>
          <w:sz w:val="24"/>
        </w:rPr>
        <w:t xml:space="preserve"> </w:t>
      </w:r>
      <w:r>
        <w:rPr>
          <w:sz w:val="24"/>
        </w:rPr>
        <w:t>collar</w:t>
      </w:r>
      <w:r>
        <w:rPr>
          <w:spacing w:val="-4"/>
          <w:sz w:val="24"/>
        </w:rPr>
        <w:t xml:space="preserve"> </w:t>
      </w:r>
      <w:r>
        <w:rPr>
          <w:spacing w:val="-2"/>
          <w:sz w:val="24"/>
        </w:rPr>
        <w:t>coordinates.</w:t>
      </w:r>
    </w:p>
    <w:p w14:paraId="08AFE487" w14:textId="77777777" w:rsidR="0041481E" w:rsidRDefault="00000000">
      <w:pPr>
        <w:pStyle w:val="ListParagraph"/>
        <w:numPr>
          <w:ilvl w:val="3"/>
          <w:numId w:val="19"/>
        </w:numPr>
        <w:tabs>
          <w:tab w:val="left" w:pos="2690"/>
        </w:tabs>
        <w:spacing w:before="138"/>
        <w:ind w:left="2690" w:hanging="719"/>
        <w:rPr>
          <w:sz w:val="24"/>
        </w:rPr>
      </w:pPr>
      <w:r>
        <w:rPr>
          <w:sz w:val="24"/>
        </w:rPr>
        <w:t>Borehole</w:t>
      </w:r>
      <w:r>
        <w:rPr>
          <w:spacing w:val="-7"/>
          <w:sz w:val="24"/>
        </w:rPr>
        <w:t xml:space="preserve"> </w:t>
      </w:r>
      <w:r>
        <w:rPr>
          <w:sz w:val="24"/>
        </w:rPr>
        <w:t>lithological</w:t>
      </w:r>
      <w:r>
        <w:rPr>
          <w:spacing w:val="-7"/>
          <w:sz w:val="24"/>
        </w:rPr>
        <w:t xml:space="preserve"> </w:t>
      </w:r>
      <w:r>
        <w:rPr>
          <w:spacing w:val="-2"/>
          <w:sz w:val="24"/>
        </w:rPr>
        <w:t>logs.</w:t>
      </w:r>
    </w:p>
    <w:p w14:paraId="5EDEB93A" w14:textId="77777777" w:rsidR="0041481E" w:rsidRDefault="00000000">
      <w:pPr>
        <w:pStyle w:val="ListParagraph"/>
        <w:numPr>
          <w:ilvl w:val="3"/>
          <w:numId w:val="19"/>
        </w:numPr>
        <w:tabs>
          <w:tab w:val="left" w:pos="2690"/>
        </w:tabs>
        <w:spacing w:before="138"/>
        <w:ind w:left="2690" w:hanging="719"/>
        <w:rPr>
          <w:sz w:val="24"/>
        </w:rPr>
      </w:pPr>
      <w:r>
        <w:rPr>
          <w:sz w:val="24"/>
        </w:rPr>
        <w:t>Chemical</w:t>
      </w:r>
      <w:r>
        <w:rPr>
          <w:spacing w:val="-4"/>
          <w:sz w:val="24"/>
        </w:rPr>
        <w:t xml:space="preserve"> </w:t>
      </w:r>
      <w:r>
        <w:rPr>
          <w:sz w:val="24"/>
        </w:rPr>
        <w:t>analytical</w:t>
      </w:r>
      <w:r>
        <w:rPr>
          <w:spacing w:val="-3"/>
          <w:sz w:val="24"/>
        </w:rPr>
        <w:t xml:space="preserve"> </w:t>
      </w:r>
      <w:r>
        <w:rPr>
          <w:sz w:val="24"/>
        </w:rPr>
        <w:t>data</w:t>
      </w:r>
      <w:r>
        <w:rPr>
          <w:spacing w:val="-4"/>
          <w:sz w:val="24"/>
        </w:rPr>
        <w:t xml:space="preserve"> </w:t>
      </w:r>
      <w:r>
        <w:rPr>
          <w:sz w:val="24"/>
        </w:rPr>
        <w:t>of</w:t>
      </w:r>
      <w:r>
        <w:rPr>
          <w:spacing w:val="-3"/>
          <w:sz w:val="24"/>
        </w:rPr>
        <w:t xml:space="preserve"> </w:t>
      </w:r>
      <w:r>
        <w:rPr>
          <w:sz w:val="24"/>
        </w:rPr>
        <w:t>limestone</w:t>
      </w:r>
      <w:r>
        <w:rPr>
          <w:spacing w:val="-3"/>
          <w:sz w:val="24"/>
        </w:rPr>
        <w:t xml:space="preserve"> </w:t>
      </w:r>
      <w:r>
        <w:rPr>
          <w:spacing w:val="-2"/>
          <w:sz w:val="24"/>
        </w:rPr>
        <w:t>samples.</w:t>
      </w:r>
    </w:p>
    <w:p w14:paraId="2174CA07" w14:textId="77777777" w:rsidR="0041481E" w:rsidRDefault="00000000">
      <w:pPr>
        <w:pStyle w:val="ListParagraph"/>
        <w:numPr>
          <w:ilvl w:val="3"/>
          <w:numId w:val="19"/>
        </w:numPr>
        <w:tabs>
          <w:tab w:val="left" w:pos="2690"/>
        </w:tabs>
        <w:spacing w:before="138"/>
        <w:ind w:left="2690" w:hanging="719"/>
        <w:rPr>
          <w:sz w:val="24"/>
        </w:rPr>
      </w:pPr>
      <w:r>
        <w:rPr>
          <w:sz w:val="24"/>
        </w:rPr>
        <w:t>Bulk</w:t>
      </w:r>
      <w:r>
        <w:rPr>
          <w:spacing w:val="-1"/>
          <w:sz w:val="24"/>
        </w:rPr>
        <w:t xml:space="preserve"> </w:t>
      </w:r>
      <w:r>
        <w:rPr>
          <w:sz w:val="24"/>
        </w:rPr>
        <w:t xml:space="preserve">density </w:t>
      </w:r>
      <w:r>
        <w:rPr>
          <w:spacing w:val="-2"/>
          <w:sz w:val="24"/>
        </w:rPr>
        <w:t>measurements.</w:t>
      </w:r>
    </w:p>
    <w:p w14:paraId="18772DDC" w14:textId="77777777" w:rsidR="0041481E" w:rsidRDefault="00000000">
      <w:pPr>
        <w:pStyle w:val="ListParagraph"/>
        <w:numPr>
          <w:ilvl w:val="3"/>
          <w:numId w:val="19"/>
        </w:numPr>
        <w:tabs>
          <w:tab w:val="left" w:pos="2750"/>
        </w:tabs>
        <w:spacing w:before="138"/>
        <w:ind w:left="2750" w:hanging="779"/>
        <w:rPr>
          <w:sz w:val="24"/>
        </w:rPr>
      </w:pPr>
      <w:r>
        <w:rPr>
          <w:sz w:val="24"/>
        </w:rPr>
        <w:t>Geological</w:t>
      </w:r>
      <w:r>
        <w:rPr>
          <w:spacing w:val="-6"/>
          <w:sz w:val="24"/>
        </w:rPr>
        <w:t xml:space="preserve"> </w:t>
      </w:r>
      <w:r>
        <w:rPr>
          <w:sz w:val="24"/>
        </w:rPr>
        <w:t>cross-sections</w:t>
      </w:r>
      <w:r>
        <w:rPr>
          <w:spacing w:val="-5"/>
          <w:sz w:val="24"/>
        </w:rPr>
        <w:t xml:space="preserve"> </w:t>
      </w:r>
      <w:r>
        <w:rPr>
          <w:sz w:val="24"/>
        </w:rPr>
        <w:t>and</w:t>
      </w:r>
      <w:r>
        <w:rPr>
          <w:spacing w:val="-5"/>
          <w:sz w:val="24"/>
        </w:rPr>
        <w:t xml:space="preserve"> </w:t>
      </w:r>
      <w:r>
        <w:rPr>
          <w:spacing w:val="-2"/>
          <w:sz w:val="24"/>
        </w:rPr>
        <w:t>plans.</w:t>
      </w:r>
    </w:p>
    <w:p w14:paraId="2F27170E" w14:textId="77777777" w:rsidR="0041481E" w:rsidRDefault="00000000">
      <w:pPr>
        <w:pStyle w:val="ListParagraph"/>
        <w:numPr>
          <w:ilvl w:val="3"/>
          <w:numId w:val="19"/>
        </w:numPr>
        <w:tabs>
          <w:tab w:val="left" w:pos="2690"/>
        </w:tabs>
        <w:spacing w:before="138"/>
        <w:ind w:left="2690" w:hanging="719"/>
        <w:rPr>
          <w:sz w:val="24"/>
        </w:rPr>
      </w:pPr>
      <w:r>
        <w:rPr>
          <w:sz w:val="24"/>
        </w:rPr>
        <w:t>Topographical</w:t>
      </w:r>
      <w:r>
        <w:rPr>
          <w:spacing w:val="-8"/>
          <w:sz w:val="24"/>
        </w:rPr>
        <w:t xml:space="preserve"> </w:t>
      </w:r>
      <w:r>
        <w:rPr>
          <w:sz w:val="24"/>
        </w:rPr>
        <w:t>survey</w:t>
      </w:r>
      <w:r>
        <w:rPr>
          <w:spacing w:val="-6"/>
          <w:sz w:val="24"/>
        </w:rPr>
        <w:t xml:space="preserve"> </w:t>
      </w:r>
      <w:r>
        <w:rPr>
          <w:spacing w:val="-4"/>
          <w:sz w:val="24"/>
        </w:rPr>
        <w:t>data.</w:t>
      </w:r>
    </w:p>
    <w:p w14:paraId="09AC4E87" w14:textId="77777777" w:rsidR="0041481E" w:rsidRDefault="0041481E">
      <w:pPr>
        <w:pStyle w:val="BodyText"/>
        <w:spacing w:before="141"/>
      </w:pPr>
    </w:p>
    <w:p w14:paraId="324D4DBC" w14:textId="77777777" w:rsidR="0041481E" w:rsidRDefault="00000000">
      <w:pPr>
        <w:pStyle w:val="BodyText"/>
        <w:spacing w:before="1" w:line="360" w:lineRule="auto"/>
        <w:ind w:left="891"/>
      </w:pPr>
      <w:r>
        <w:t>The above datasets were integrated and interpreted to delineate mineralized limestone zones and estimate the geological resources.</w:t>
      </w:r>
    </w:p>
    <w:p w14:paraId="5AAC0414" w14:textId="77777777" w:rsidR="0041481E" w:rsidRDefault="0041481E">
      <w:pPr>
        <w:pStyle w:val="BodyText"/>
        <w:spacing w:before="4"/>
      </w:pPr>
    </w:p>
    <w:p w14:paraId="14256ADB" w14:textId="77777777" w:rsidR="0041481E" w:rsidRDefault="00000000">
      <w:pPr>
        <w:pStyle w:val="Heading6"/>
        <w:numPr>
          <w:ilvl w:val="2"/>
          <w:numId w:val="19"/>
        </w:numPr>
        <w:tabs>
          <w:tab w:val="left" w:pos="891"/>
        </w:tabs>
        <w:ind w:left="891" w:hanging="720"/>
      </w:pPr>
      <w:r>
        <w:t>Preparation</w:t>
      </w:r>
      <w:r>
        <w:rPr>
          <w:spacing w:val="-4"/>
        </w:rPr>
        <w:t xml:space="preserve"> </w:t>
      </w:r>
      <w:r>
        <w:t>of</w:t>
      </w:r>
      <w:r>
        <w:rPr>
          <w:spacing w:val="-3"/>
        </w:rPr>
        <w:t xml:space="preserve"> </w:t>
      </w:r>
      <w:r>
        <w:t>Thiessen</w:t>
      </w:r>
      <w:r>
        <w:rPr>
          <w:spacing w:val="-3"/>
        </w:rPr>
        <w:t xml:space="preserve"> </w:t>
      </w:r>
      <w:r>
        <w:rPr>
          <w:spacing w:val="-2"/>
        </w:rPr>
        <w:t>Polygons</w:t>
      </w:r>
    </w:p>
    <w:p w14:paraId="7A810323" w14:textId="77777777" w:rsidR="0041481E" w:rsidRDefault="0041481E">
      <w:pPr>
        <w:pStyle w:val="BodyText"/>
        <w:spacing w:before="142"/>
        <w:rPr>
          <w:b/>
        </w:rPr>
      </w:pPr>
    </w:p>
    <w:p w14:paraId="42623CAB" w14:textId="77777777" w:rsidR="0041481E" w:rsidRDefault="00000000">
      <w:pPr>
        <w:pStyle w:val="BodyText"/>
        <w:spacing w:line="360" w:lineRule="auto"/>
        <w:ind w:left="891" w:right="139"/>
      </w:pPr>
      <w:r>
        <w:t>The</w:t>
      </w:r>
      <w:r>
        <w:rPr>
          <w:spacing w:val="-3"/>
        </w:rPr>
        <w:t xml:space="preserve"> </w:t>
      </w:r>
      <w:r>
        <w:t>Thiessen</w:t>
      </w:r>
      <w:r>
        <w:rPr>
          <w:spacing w:val="-3"/>
        </w:rPr>
        <w:t xml:space="preserve"> </w:t>
      </w:r>
      <w:r>
        <w:t>polygons</w:t>
      </w:r>
      <w:r>
        <w:rPr>
          <w:spacing w:val="-3"/>
        </w:rPr>
        <w:t xml:space="preserve"> </w:t>
      </w:r>
      <w:r>
        <w:t>were</w:t>
      </w:r>
      <w:r>
        <w:rPr>
          <w:spacing w:val="-3"/>
        </w:rPr>
        <w:t xml:space="preserve"> </w:t>
      </w:r>
      <w:r>
        <w:t>prepared</w:t>
      </w:r>
      <w:r>
        <w:rPr>
          <w:spacing w:val="-3"/>
        </w:rPr>
        <w:t xml:space="preserve"> </w:t>
      </w:r>
      <w:r>
        <w:t>using</w:t>
      </w:r>
      <w:r>
        <w:rPr>
          <w:spacing w:val="-3"/>
        </w:rPr>
        <w:t xml:space="preserve"> </w:t>
      </w:r>
      <w:r>
        <w:t>the</w:t>
      </w:r>
      <w:r>
        <w:rPr>
          <w:spacing w:val="-3"/>
        </w:rPr>
        <w:t xml:space="preserve"> </w:t>
      </w:r>
      <w:r>
        <w:t>borehole</w:t>
      </w:r>
      <w:r>
        <w:rPr>
          <w:spacing w:val="-3"/>
        </w:rPr>
        <w:t xml:space="preserve"> </w:t>
      </w:r>
      <w:r>
        <w:t>collar</w:t>
      </w:r>
      <w:r>
        <w:rPr>
          <w:spacing w:val="-3"/>
        </w:rPr>
        <w:t xml:space="preserve"> </w:t>
      </w:r>
      <w:r>
        <w:t>coordinates</w:t>
      </w:r>
      <w:r>
        <w:rPr>
          <w:spacing w:val="-3"/>
        </w:rPr>
        <w:t xml:space="preserve"> </w:t>
      </w:r>
      <w:r>
        <w:t>plotted</w:t>
      </w:r>
      <w:r>
        <w:rPr>
          <w:spacing w:val="-3"/>
        </w:rPr>
        <w:t xml:space="preserve"> </w:t>
      </w:r>
      <w:r>
        <w:t>on the geological plan.</w:t>
      </w:r>
    </w:p>
    <w:p w14:paraId="4DBE35C6" w14:textId="77777777" w:rsidR="0041481E" w:rsidRDefault="0041481E">
      <w:pPr>
        <w:pStyle w:val="BodyText"/>
        <w:spacing w:before="4"/>
      </w:pPr>
    </w:p>
    <w:p w14:paraId="1521DBFA" w14:textId="77777777" w:rsidR="0041481E" w:rsidRDefault="00000000">
      <w:pPr>
        <w:pStyle w:val="BodyText"/>
        <w:ind w:left="891"/>
      </w:pPr>
      <w:r>
        <w:t>The</w:t>
      </w:r>
      <w:r>
        <w:rPr>
          <w:spacing w:val="-4"/>
        </w:rPr>
        <w:t xml:space="preserve"> </w:t>
      </w:r>
      <w:r>
        <w:t>procedure</w:t>
      </w:r>
      <w:r>
        <w:rPr>
          <w:spacing w:val="-4"/>
        </w:rPr>
        <w:t xml:space="preserve"> </w:t>
      </w:r>
      <w:r>
        <w:t>adopted</w:t>
      </w:r>
      <w:r>
        <w:rPr>
          <w:spacing w:val="-3"/>
        </w:rPr>
        <w:t xml:space="preserve"> </w:t>
      </w:r>
      <w:r>
        <w:t>is</w:t>
      </w:r>
      <w:r>
        <w:rPr>
          <w:spacing w:val="-4"/>
        </w:rPr>
        <w:t xml:space="preserve"> </w:t>
      </w:r>
      <w:r>
        <w:t>summarized</w:t>
      </w:r>
      <w:r>
        <w:rPr>
          <w:spacing w:val="-3"/>
        </w:rPr>
        <w:t xml:space="preserve"> </w:t>
      </w:r>
      <w:r>
        <w:rPr>
          <w:spacing w:val="-2"/>
        </w:rPr>
        <w:t>below:</w:t>
      </w:r>
    </w:p>
    <w:p w14:paraId="4F00C0A3" w14:textId="77777777" w:rsidR="0041481E" w:rsidRDefault="0041481E">
      <w:pPr>
        <w:pStyle w:val="BodyText"/>
        <w:spacing w:before="142"/>
      </w:pPr>
    </w:p>
    <w:p w14:paraId="6AEB1D9B" w14:textId="77777777" w:rsidR="0041481E" w:rsidRDefault="00000000">
      <w:pPr>
        <w:pStyle w:val="ListParagraph"/>
        <w:numPr>
          <w:ilvl w:val="3"/>
          <w:numId w:val="19"/>
        </w:numPr>
        <w:tabs>
          <w:tab w:val="left" w:pos="2450"/>
        </w:tabs>
        <w:ind w:left="2450" w:hanging="436"/>
        <w:rPr>
          <w:sz w:val="24"/>
        </w:rPr>
      </w:pPr>
      <w:r>
        <w:rPr>
          <w:sz w:val="24"/>
        </w:rPr>
        <w:t>All</w:t>
      </w:r>
      <w:r>
        <w:rPr>
          <w:spacing w:val="-3"/>
          <w:sz w:val="24"/>
        </w:rPr>
        <w:t xml:space="preserve"> </w:t>
      </w:r>
      <w:r>
        <w:rPr>
          <w:sz w:val="24"/>
        </w:rPr>
        <w:t>boreholes</w:t>
      </w:r>
      <w:r>
        <w:rPr>
          <w:spacing w:val="-3"/>
          <w:sz w:val="24"/>
        </w:rPr>
        <w:t xml:space="preserve"> </w:t>
      </w:r>
      <w:r>
        <w:rPr>
          <w:sz w:val="24"/>
        </w:rPr>
        <w:t>were</w:t>
      </w:r>
      <w:r>
        <w:rPr>
          <w:spacing w:val="-3"/>
          <w:sz w:val="24"/>
        </w:rPr>
        <w:t xml:space="preserve"> </w:t>
      </w:r>
      <w:r>
        <w:rPr>
          <w:sz w:val="24"/>
        </w:rPr>
        <w:t>plotted</w:t>
      </w:r>
      <w:r>
        <w:rPr>
          <w:spacing w:val="-3"/>
          <w:sz w:val="24"/>
        </w:rPr>
        <w:t xml:space="preserve"> </w:t>
      </w:r>
      <w:r>
        <w:rPr>
          <w:sz w:val="24"/>
        </w:rPr>
        <w:t>using</w:t>
      </w:r>
      <w:r>
        <w:rPr>
          <w:spacing w:val="-3"/>
          <w:sz w:val="24"/>
        </w:rPr>
        <w:t xml:space="preserve"> </w:t>
      </w:r>
      <w:r>
        <w:rPr>
          <w:sz w:val="24"/>
        </w:rPr>
        <w:t>DGPS</w:t>
      </w:r>
      <w:r>
        <w:rPr>
          <w:spacing w:val="-3"/>
          <w:sz w:val="24"/>
        </w:rPr>
        <w:t xml:space="preserve"> </w:t>
      </w:r>
      <w:r>
        <w:rPr>
          <w:spacing w:val="-2"/>
          <w:sz w:val="24"/>
        </w:rPr>
        <w:t>coordinates.</w:t>
      </w:r>
    </w:p>
    <w:p w14:paraId="58DBAED4" w14:textId="77777777" w:rsidR="0041481E" w:rsidRDefault="00000000">
      <w:pPr>
        <w:pStyle w:val="ListParagraph"/>
        <w:numPr>
          <w:ilvl w:val="3"/>
          <w:numId w:val="19"/>
        </w:numPr>
        <w:tabs>
          <w:tab w:val="left" w:pos="2432"/>
        </w:tabs>
        <w:spacing w:before="138" w:line="360" w:lineRule="auto"/>
        <w:ind w:left="2014" w:right="315" w:firstLine="0"/>
        <w:rPr>
          <w:sz w:val="24"/>
        </w:rPr>
      </w:pPr>
      <w:r>
        <w:rPr>
          <w:sz w:val="24"/>
        </w:rPr>
        <w:t>Adjacent</w:t>
      </w:r>
      <w:r>
        <w:rPr>
          <w:spacing w:val="-9"/>
          <w:sz w:val="24"/>
        </w:rPr>
        <w:t xml:space="preserve"> </w:t>
      </w:r>
      <w:r>
        <w:rPr>
          <w:sz w:val="24"/>
        </w:rPr>
        <w:t>boreholes</w:t>
      </w:r>
      <w:r>
        <w:rPr>
          <w:spacing w:val="-9"/>
          <w:sz w:val="24"/>
        </w:rPr>
        <w:t xml:space="preserve"> </w:t>
      </w:r>
      <w:r>
        <w:rPr>
          <w:sz w:val="24"/>
        </w:rPr>
        <w:t>were</w:t>
      </w:r>
      <w:r>
        <w:rPr>
          <w:spacing w:val="-9"/>
          <w:sz w:val="24"/>
        </w:rPr>
        <w:t xml:space="preserve"> </w:t>
      </w:r>
      <w:r>
        <w:rPr>
          <w:sz w:val="24"/>
        </w:rPr>
        <w:t>connected</w:t>
      </w:r>
      <w:r>
        <w:rPr>
          <w:spacing w:val="-9"/>
          <w:sz w:val="24"/>
        </w:rPr>
        <w:t xml:space="preserve"> </w:t>
      </w:r>
      <w:r>
        <w:rPr>
          <w:sz w:val="24"/>
        </w:rPr>
        <w:t>by</w:t>
      </w:r>
      <w:r>
        <w:rPr>
          <w:spacing w:val="-9"/>
          <w:sz w:val="24"/>
        </w:rPr>
        <w:t xml:space="preserve"> </w:t>
      </w:r>
      <w:r>
        <w:rPr>
          <w:sz w:val="24"/>
        </w:rPr>
        <w:t>straight</w:t>
      </w:r>
      <w:r>
        <w:rPr>
          <w:spacing w:val="-9"/>
          <w:sz w:val="24"/>
        </w:rPr>
        <w:t xml:space="preserve"> </w:t>
      </w:r>
      <w:r>
        <w:rPr>
          <w:sz w:val="24"/>
        </w:rPr>
        <w:t>lines</w:t>
      </w:r>
      <w:r>
        <w:rPr>
          <w:spacing w:val="-9"/>
          <w:sz w:val="24"/>
        </w:rPr>
        <w:t xml:space="preserve"> </w:t>
      </w:r>
      <w:r>
        <w:rPr>
          <w:sz w:val="24"/>
        </w:rPr>
        <w:t>to</w:t>
      </w:r>
      <w:r>
        <w:rPr>
          <w:spacing w:val="-9"/>
          <w:sz w:val="24"/>
        </w:rPr>
        <w:t xml:space="preserve"> </w:t>
      </w:r>
      <w:r>
        <w:rPr>
          <w:sz w:val="24"/>
        </w:rPr>
        <w:t>form</w:t>
      </w:r>
      <w:r>
        <w:rPr>
          <w:spacing w:val="-9"/>
          <w:sz w:val="24"/>
        </w:rPr>
        <w:t xml:space="preserve"> </w:t>
      </w:r>
      <w:r>
        <w:rPr>
          <w:sz w:val="24"/>
        </w:rPr>
        <w:t>a</w:t>
      </w:r>
      <w:r>
        <w:rPr>
          <w:spacing w:val="-9"/>
          <w:sz w:val="24"/>
        </w:rPr>
        <w:t xml:space="preserve"> </w:t>
      </w:r>
      <w:r>
        <w:rPr>
          <w:sz w:val="24"/>
        </w:rPr>
        <w:t>network of triangles.</w:t>
      </w:r>
    </w:p>
    <w:p w14:paraId="7ECEEE07" w14:textId="77777777" w:rsidR="0041481E" w:rsidRDefault="00000000">
      <w:pPr>
        <w:pStyle w:val="ListParagraph"/>
        <w:numPr>
          <w:ilvl w:val="3"/>
          <w:numId w:val="19"/>
        </w:numPr>
        <w:tabs>
          <w:tab w:val="left" w:pos="2510"/>
        </w:tabs>
        <w:ind w:left="2510" w:hanging="496"/>
        <w:rPr>
          <w:sz w:val="24"/>
        </w:rPr>
      </w:pPr>
      <w:r>
        <w:rPr>
          <w:sz w:val="24"/>
        </w:rPr>
        <w:t>Perpendicular</w:t>
      </w:r>
      <w:r>
        <w:rPr>
          <w:spacing w:val="-3"/>
          <w:sz w:val="24"/>
        </w:rPr>
        <w:t xml:space="preserve"> </w:t>
      </w:r>
      <w:r>
        <w:rPr>
          <w:sz w:val="24"/>
        </w:rPr>
        <w:t>bisectors</w:t>
      </w:r>
      <w:r>
        <w:rPr>
          <w:spacing w:val="-3"/>
          <w:sz w:val="24"/>
        </w:rPr>
        <w:t xml:space="preserve"> </w:t>
      </w:r>
      <w:r>
        <w:rPr>
          <w:sz w:val="24"/>
        </w:rPr>
        <w:t>were</w:t>
      </w:r>
      <w:r>
        <w:rPr>
          <w:spacing w:val="-3"/>
          <w:sz w:val="24"/>
        </w:rPr>
        <w:t xml:space="preserve"> </w:t>
      </w:r>
      <w:r>
        <w:rPr>
          <w:sz w:val="24"/>
        </w:rPr>
        <w:t>drawn</w:t>
      </w:r>
      <w:r>
        <w:rPr>
          <w:spacing w:val="-3"/>
          <w:sz w:val="24"/>
        </w:rPr>
        <w:t xml:space="preserve"> </w:t>
      </w:r>
      <w:r>
        <w:rPr>
          <w:sz w:val="24"/>
        </w:rPr>
        <w:t>for</w:t>
      </w:r>
      <w:r>
        <w:rPr>
          <w:spacing w:val="-3"/>
          <w:sz w:val="24"/>
        </w:rPr>
        <w:t xml:space="preserve"> </w:t>
      </w:r>
      <w:r>
        <w:rPr>
          <w:sz w:val="24"/>
        </w:rPr>
        <w:t>each</w:t>
      </w:r>
      <w:r>
        <w:rPr>
          <w:spacing w:val="-3"/>
          <w:sz w:val="24"/>
        </w:rPr>
        <w:t xml:space="preserve"> </w:t>
      </w:r>
      <w:r>
        <w:rPr>
          <w:sz w:val="24"/>
        </w:rPr>
        <w:t>connecting</w:t>
      </w:r>
      <w:r>
        <w:rPr>
          <w:spacing w:val="-3"/>
          <w:sz w:val="24"/>
        </w:rPr>
        <w:t xml:space="preserve"> </w:t>
      </w:r>
      <w:r>
        <w:rPr>
          <w:spacing w:val="-2"/>
          <w:sz w:val="24"/>
        </w:rPr>
        <w:t>line.</w:t>
      </w:r>
    </w:p>
    <w:p w14:paraId="638E7BC6" w14:textId="77777777" w:rsidR="0041481E" w:rsidRDefault="00000000">
      <w:pPr>
        <w:pStyle w:val="ListParagraph"/>
        <w:numPr>
          <w:ilvl w:val="3"/>
          <w:numId w:val="19"/>
        </w:numPr>
        <w:tabs>
          <w:tab w:val="left" w:pos="2330"/>
        </w:tabs>
        <w:spacing w:before="138" w:line="360" w:lineRule="auto"/>
        <w:ind w:left="2014" w:right="315" w:firstLine="0"/>
        <w:rPr>
          <w:sz w:val="24"/>
        </w:rPr>
      </w:pPr>
      <w:r>
        <w:rPr>
          <w:sz w:val="24"/>
        </w:rPr>
        <w:t>The</w:t>
      </w:r>
      <w:r>
        <w:rPr>
          <w:spacing w:val="80"/>
          <w:sz w:val="24"/>
        </w:rPr>
        <w:t xml:space="preserve"> </w:t>
      </w:r>
      <w:r>
        <w:rPr>
          <w:sz w:val="24"/>
        </w:rPr>
        <w:t>intersection</w:t>
      </w:r>
      <w:r>
        <w:rPr>
          <w:spacing w:val="80"/>
          <w:sz w:val="24"/>
        </w:rPr>
        <w:t xml:space="preserve"> </w:t>
      </w:r>
      <w:r>
        <w:rPr>
          <w:sz w:val="24"/>
        </w:rPr>
        <w:t>of</w:t>
      </w:r>
      <w:r>
        <w:rPr>
          <w:spacing w:val="80"/>
          <w:sz w:val="24"/>
        </w:rPr>
        <w:t xml:space="preserve"> </w:t>
      </w:r>
      <w:r>
        <w:rPr>
          <w:sz w:val="24"/>
        </w:rPr>
        <w:t>the</w:t>
      </w:r>
      <w:r>
        <w:rPr>
          <w:spacing w:val="80"/>
          <w:sz w:val="24"/>
        </w:rPr>
        <w:t xml:space="preserve"> </w:t>
      </w:r>
      <w:r>
        <w:rPr>
          <w:sz w:val="24"/>
        </w:rPr>
        <w:t>perpendicular</w:t>
      </w:r>
      <w:r>
        <w:rPr>
          <w:spacing w:val="80"/>
          <w:sz w:val="24"/>
        </w:rPr>
        <w:t xml:space="preserve"> </w:t>
      </w:r>
      <w:r>
        <w:rPr>
          <w:sz w:val="24"/>
        </w:rPr>
        <w:t>bisectors</w:t>
      </w:r>
      <w:r>
        <w:rPr>
          <w:spacing w:val="80"/>
          <w:sz w:val="24"/>
        </w:rPr>
        <w:t xml:space="preserve"> </w:t>
      </w:r>
      <w:r>
        <w:rPr>
          <w:sz w:val="24"/>
        </w:rPr>
        <w:t>generated</w:t>
      </w:r>
      <w:r>
        <w:rPr>
          <w:spacing w:val="80"/>
          <w:sz w:val="24"/>
        </w:rPr>
        <w:t xml:space="preserve"> </w:t>
      </w:r>
      <w:r>
        <w:rPr>
          <w:sz w:val="24"/>
        </w:rPr>
        <w:t>closed polygons around individual boreholes.</w:t>
      </w:r>
    </w:p>
    <w:p w14:paraId="6C2F573C" w14:textId="77777777" w:rsidR="0041481E" w:rsidRDefault="00000000">
      <w:pPr>
        <w:pStyle w:val="ListParagraph"/>
        <w:numPr>
          <w:ilvl w:val="3"/>
          <w:numId w:val="19"/>
        </w:numPr>
        <w:tabs>
          <w:tab w:val="left" w:pos="2450"/>
        </w:tabs>
        <w:ind w:left="2450" w:hanging="436"/>
        <w:rPr>
          <w:sz w:val="24"/>
        </w:rPr>
      </w:pPr>
      <w:r>
        <w:rPr>
          <w:sz w:val="24"/>
        </w:rPr>
        <w:t>The</w:t>
      </w:r>
      <w:r>
        <w:rPr>
          <w:spacing w:val="-5"/>
          <w:sz w:val="24"/>
        </w:rPr>
        <w:t xml:space="preserve"> </w:t>
      </w:r>
      <w:r>
        <w:rPr>
          <w:sz w:val="24"/>
        </w:rPr>
        <w:t>resultant</w:t>
      </w:r>
      <w:r>
        <w:rPr>
          <w:spacing w:val="-3"/>
          <w:sz w:val="24"/>
        </w:rPr>
        <w:t xml:space="preserve"> </w:t>
      </w:r>
      <w:r>
        <w:rPr>
          <w:sz w:val="24"/>
        </w:rPr>
        <w:t>polygons</w:t>
      </w:r>
      <w:r>
        <w:rPr>
          <w:spacing w:val="-3"/>
          <w:sz w:val="24"/>
        </w:rPr>
        <w:t xml:space="preserve"> </w:t>
      </w:r>
      <w:r>
        <w:rPr>
          <w:sz w:val="24"/>
        </w:rPr>
        <w:t>defined</w:t>
      </w:r>
      <w:r>
        <w:rPr>
          <w:spacing w:val="-2"/>
          <w:sz w:val="24"/>
        </w:rPr>
        <w:t xml:space="preserve"> </w:t>
      </w:r>
      <w:r>
        <w:rPr>
          <w:sz w:val="24"/>
        </w:rPr>
        <w:t>the</w:t>
      </w:r>
      <w:r>
        <w:rPr>
          <w:spacing w:val="-3"/>
          <w:sz w:val="24"/>
        </w:rPr>
        <w:t xml:space="preserve"> </w:t>
      </w:r>
      <w:r>
        <w:rPr>
          <w:sz w:val="24"/>
        </w:rPr>
        <w:t>area</w:t>
      </w:r>
      <w:r>
        <w:rPr>
          <w:spacing w:val="-3"/>
          <w:sz w:val="24"/>
        </w:rPr>
        <w:t xml:space="preserve"> </w:t>
      </w:r>
      <w:r>
        <w:rPr>
          <w:sz w:val="24"/>
        </w:rPr>
        <w:t>of</w:t>
      </w:r>
      <w:r>
        <w:rPr>
          <w:spacing w:val="-2"/>
          <w:sz w:val="24"/>
        </w:rPr>
        <w:t xml:space="preserve"> </w:t>
      </w:r>
      <w:r>
        <w:rPr>
          <w:sz w:val="24"/>
        </w:rPr>
        <w:t>influence</w:t>
      </w:r>
      <w:r>
        <w:rPr>
          <w:spacing w:val="-3"/>
          <w:sz w:val="24"/>
        </w:rPr>
        <w:t xml:space="preserve"> </w:t>
      </w:r>
      <w:r>
        <w:rPr>
          <w:sz w:val="24"/>
        </w:rPr>
        <w:t>of</w:t>
      </w:r>
      <w:r>
        <w:rPr>
          <w:spacing w:val="-3"/>
          <w:sz w:val="24"/>
        </w:rPr>
        <w:t xml:space="preserve"> </w:t>
      </w:r>
      <w:r>
        <w:rPr>
          <w:sz w:val="24"/>
        </w:rPr>
        <w:t>each</w:t>
      </w:r>
      <w:r>
        <w:rPr>
          <w:spacing w:val="-2"/>
          <w:sz w:val="24"/>
        </w:rPr>
        <w:t xml:space="preserve"> borehole.</w:t>
      </w:r>
    </w:p>
    <w:p w14:paraId="6F327FBF" w14:textId="77777777" w:rsidR="0041481E" w:rsidRDefault="00000000">
      <w:pPr>
        <w:pStyle w:val="ListParagraph"/>
        <w:numPr>
          <w:ilvl w:val="3"/>
          <w:numId w:val="19"/>
        </w:numPr>
        <w:tabs>
          <w:tab w:val="left" w:pos="2330"/>
        </w:tabs>
        <w:spacing w:before="138" w:line="360" w:lineRule="auto"/>
        <w:ind w:left="2014" w:right="315" w:firstLine="0"/>
        <w:rPr>
          <w:sz w:val="24"/>
        </w:rPr>
      </w:pPr>
      <w:r>
        <w:rPr>
          <w:sz w:val="24"/>
        </w:rPr>
        <w:t>The</w:t>
      </w:r>
      <w:r>
        <w:rPr>
          <w:spacing w:val="40"/>
          <w:sz w:val="24"/>
        </w:rPr>
        <w:t xml:space="preserve"> </w:t>
      </w:r>
      <w:r>
        <w:rPr>
          <w:sz w:val="24"/>
        </w:rPr>
        <w:t>polygon</w:t>
      </w:r>
      <w:r>
        <w:rPr>
          <w:spacing w:val="40"/>
          <w:sz w:val="24"/>
        </w:rPr>
        <w:t xml:space="preserve"> </w:t>
      </w:r>
      <w:r>
        <w:rPr>
          <w:sz w:val="24"/>
        </w:rPr>
        <w:t>boundaries</w:t>
      </w:r>
      <w:r>
        <w:rPr>
          <w:spacing w:val="40"/>
          <w:sz w:val="24"/>
        </w:rPr>
        <w:t xml:space="preserve"> </w:t>
      </w:r>
      <w:r>
        <w:rPr>
          <w:sz w:val="24"/>
        </w:rPr>
        <w:t>were</w:t>
      </w:r>
      <w:r>
        <w:rPr>
          <w:spacing w:val="40"/>
          <w:sz w:val="24"/>
        </w:rPr>
        <w:t xml:space="preserve"> </w:t>
      </w:r>
      <w:r>
        <w:rPr>
          <w:sz w:val="24"/>
        </w:rPr>
        <w:t>subsequently</w:t>
      </w:r>
      <w:r>
        <w:rPr>
          <w:spacing w:val="40"/>
          <w:sz w:val="24"/>
        </w:rPr>
        <w:t xml:space="preserve"> </w:t>
      </w:r>
      <w:r>
        <w:rPr>
          <w:sz w:val="24"/>
        </w:rPr>
        <w:t>constrained</w:t>
      </w:r>
      <w:r>
        <w:rPr>
          <w:spacing w:val="40"/>
          <w:sz w:val="24"/>
        </w:rPr>
        <w:t xml:space="preserve"> </w:t>
      </w:r>
      <w:r>
        <w:rPr>
          <w:sz w:val="24"/>
        </w:rPr>
        <w:t>within</w:t>
      </w:r>
      <w:r>
        <w:rPr>
          <w:spacing w:val="40"/>
          <w:sz w:val="24"/>
        </w:rPr>
        <w:t xml:space="preserve"> </w:t>
      </w:r>
      <w:r>
        <w:rPr>
          <w:sz w:val="24"/>
        </w:rPr>
        <w:t>the mineralized zone limits and geological boundaries.</w:t>
      </w:r>
    </w:p>
    <w:p w14:paraId="7F5BB267" w14:textId="77777777" w:rsidR="0041481E" w:rsidRDefault="0041481E">
      <w:pPr>
        <w:pStyle w:val="ListParagraph"/>
        <w:spacing w:line="360" w:lineRule="auto"/>
        <w:jc w:val="left"/>
        <w:rPr>
          <w:sz w:val="24"/>
        </w:rPr>
        <w:sectPr w:rsidR="0041481E">
          <w:pgSz w:w="11910" w:h="16840"/>
          <w:pgMar w:top="1360" w:right="992" w:bottom="1200" w:left="1417" w:header="0" w:footer="1002" w:gutter="0"/>
          <w:cols w:space="720"/>
        </w:sectPr>
      </w:pPr>
    </w:p>
    <w:p w14:paraId="7BD80889" w14:textId="77777777" w:rsidR="0041481E" w:rsidRDefault="00000000">
      <w:pPr>
        <w:pStyle w:val="BodyText"/>
        <w:spacing w:before="62" w:line="360" w:lineRule="auto"/>
        <w:ind w:left="891"/>
      </w:pPr>
      <w:r>
        <w:rPr>
          <w:noProof/>
        </w:rPr>
        <w:lastRenderedPageBreak/>
        <mc:AlternateContent>
          <mc:Choice Requires="wpg">
            <w:drawing>
              <wp:anchor distT="0" distB="0" distL="0" distR="0" simplePos="0" relativeHeight="15748608" behindDoc="0" locked="0" layoutInCell="1" allowOverlap="1" wp14:anchorId="4F0DF7DC" wp14:editId="65EAA470">
                <wp:simplePos x="0" y="0"/>
                <wp:positionH relativeFrom="page">
                  <wp:posOffset>1461770</wp:posOffset>
                </wp:positionH>
                <wp:positionV relativeFrom="page">
                  <wp:posOffset>4014952</wp:posOffset>
                </wp:positionV>
                <wp:extent cx="5600700" cy="4059554"/>
                <wp:effectExtent l="0" t="0" r="0" b="0"/>
                <wp:wrapNone/>
                <wp:docPr id="146" name="Group 14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a:xfrm>
                          <a:off x="0" y="0"/>
                          <a:ext cx="5600700" cy="4059554"/>
                          <a:chOff x="0" y="0"/>
                          <a:chExt cx="5600700" cy="4059554"/>
                        </a:xfrm>
                      </wpg:grpSpPr>
                      <wps:wsp>
                        <wps:cNvPr id="147" name="Graphic 147"/>
                        <wps:cNvSpPr/>
                        <wps:spPr>
                          <a:xfrm>
                            <a:off x="6349" y="6349"/>
                            <a:ext cx="5588000" cy="4046854"/>
                          </a:xfrm>
                          <a:custGeom>
                            <a:avLst/>
                            <a:gdLst/>
                            <a:ahLst/>
                            <a:cxnLst/>
                            <a:rect l="l" t="t" r="r" b="b"/>
                            <a:pathLst>
                              <a:path w="5588000" h="4046854">
                                <a:moveTo>
                                  <a:pt x="0" y="0"/>
                                </a:moveTo>
                                <a:lnTo>
                                  <a:pt x="5588000" y="0"/>
                                </a:lnTo>
                                <a:lnTo>
                                  <a:pt x="5588000" y="4046854"/>
                                </a:lnTo>
                                <a:lnTo>
                                  <a:pt x="0" y="4046854"/>
                                </a:lnTo>
                                <a:lnTo>
                                  <a:pt x="0" y="0"/>
                                </a:lnTo>
                                <a:close/>
                              </a:path>
                            </a:pathLst>
                          </a:custGeom>
                          <a:ln w="12699">
                            <a:solidFill>
                              <a:srgbClr val="000000"/>
                            </a:solidFill>
                            <a:prstDash val="solid"/>
                          </a:ln>
                        </wps:spPr>
                        <wps:bodyPr wrap="square" lIns="0" tIns="0" rIns="0" bIns="0" rtlCol="0">
                          <a:prstTxWarp prst="textNoShape">
                            <a:avLst/>
                          </a:prstTxWarp>
                          <a:noAutofit/>
                        </wps:bodyPr>
                      </wps:wsp>
                      <pic:pic xmlns:pic="http://schemas.openxmlformats.org/drawingml/2006/picture">
                        <pic:nvPicPr>
                          <pic:cNvPr id="148" name="Image 148"/>
                          <pic:cNvPicPr/>
                        </pic:nvPicPr>
                        <pic:blipFill>
                          <a:blip r:embed="rId92" cstate="print"/>
                          <a:stretch>
                            <a:fillRect/>
                          </a:stretch>
                        </pic:blipFill>
                        <pic:spPr>
                          <a:xfrm>
                            <a:off x="6349" y="6349"/>
                            <a:ext cx="5588000" cy="4046854"/>
                          </a:xfrm>
                          <a:prstGeom prst="rect">
                            <a:avLst/>
                          </a:prstGeom>
                        </pic:spPr>
                      </pic:pic>
                      <wps:wsp>
                        <wps:cNvPr id="149" name="Graphic 149"/>
                        <wps:cNvSpPr/>
                        <wps:spPr>
                          <a:xfrm>
                            <a:off x="6349" y="6349"/>
                            <a:ext cx="5588000" cy="4046854"/>
                          </a:xfrm>
                          <a:custGeom>
                            <a:avLst/>
                            <a:gdLst/>
                            <a:ahLst/>
                            <a:cxnLst/>
                            <a:rect l="l" t="t" r="r" b="b"/>
                            <a:pathLst>
                              <a:path w="5588000" h="4046854">
                                <a:moveTo>
                                  <a:pt x="0" y="0"/>
                                </a:moveTo>
                                <a:lnTo>
                                  <a:pt x="5588000" y="0"/>
                                </a:lnTo>
                                <a:lnTo>
                                  <a:pt x="5588000" y="4046854"/>
                                </a:lnTo>
                                <a:lnTo>
                                  <a:pt x="0" y="4046854"/>
                                </a:lnTo>
                                <a:lnTo>
                                  <a:pt x="0" y="0"/>
                                </a:lnTo>
                                <a:close/>
                              </a:path>
                            </a:pathLst>
                          </a:custGeom>
                          <a:ln w="12699">
                            <a:solidFill>
                              <a:srgbClr val="000000"/>
                            </a:solidFill>
                            <a:prstDash val="solid"/>
                          </a:ln>
                        </wps:spPr>
                        <wps:bodyPr wrap="square" lIns="0" tIns="0" rIns="0" bIns="0" rtlCol="0">
                          <a:prstTxWarp prst="textNoShape">
                            <a:avLst/>
                          </a:prstTxWarp>
                          <a:noAutofit/>
                        </wps:bodyPr>
                      </wps:wsp>
                    </wpg:wgp>
                  </a:graphicData>
                </a:graphic>
              </wp:anchor>
            </w:drawing>
          </mc:Choice>
          <mc:Fallback>
            <w:pict>
              <v:group w14:anchorId="3B947E23" id="Group 146" o:spid="_x0000_s1026" style="position:absolute;margin-left:115.1pt;margin-top:316.15pt;width:441pt;height:319.65pt;z-index:15748608;mso-wrap-distance-left:0;mso-wrap-distance-right:0;mso-position-horizontal-relative:page;mso-position-vertical-relative:page" coordsize="56007,40595"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">
                <v:shape id="Graphic 147" o:spid="_x0000_s1027" style="position:absolute;left:63;top:63;width:55880;height:40469;visibility:visible;mso-wrap-style:square;v-text-anchor:top" coordsize="5588000,4046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" path="m,l5588000,r,4046854l,4046854,,xe" filled="f" strokeweight=".35275mm">
                  <v:path arrowok="t"/>
                </v:shape>
                <v:shape id="Image 148" o:spid="_x0000_s1028" type="#_x0000_t75" style="position:absolute;left:63;top:63;width:55880;height:40469;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">
                  <v:imagedata r:id="rId93" o:title=""/>
                </v:shape>
                <v:shape id="Graphic 149" o:spid="_x0000_s1029" style="position:absolute;left:63;top:63;width:55880;height:40469;visibility:visible;mso-wrap-style:square;v-text-anchor:top" coordsize="5588000,4046854"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" path="m,l5588000,r,4046854l,4046854,,xe" filled="f" strokeweight=".35275mm">
                  <v:path arrowok="t"/>
                </v:shape>
                <w10:wrap anchorx="page" anchory="page"/>
              </v:group>
            </w:pict>
          </mc:Fallback>
        </mc:AlternateContent>
      </w:r>
      <w:r>
        <w:t>The</w:t>
      </w:r>
      <w:r>
        <w:rPr>
          <w:spacing w:val="-3"/>
        </w:rPr>
        <w:t xml:space="preserve"> </w:t>
      </w:r>
      <w:r>
        <w:t>area</w:t>
      </w:r>
      <w:r>
        <w:rPr>
          <w:spacing w:val="-3"/>
        </w:rPr>
        <w:t xml:space="preserve"> </w:t>
      </w:r>
      <w:r>
        <w:t>enclosed</w:t>
      </w:r>
      <w:r>
        <w:rPr>
          <w:spacing w:val="-3"/>
        </w:rPr>
        <w:t xml:space="preserve"> </w:t>
      </w:r>
      <w:r>
        <w:t>by</w:t>
      </w:r>
      <w:r>
        <w:rPr>
          <w:spacing w:val="-3"/>
        </w:rPr>
        <w:t xml:space="preserve"> </w:t>
      </w:r>
      <w:r>
        <w:t>each</w:t>
      </w:r>
      <w:r>
        <w:rPr>
          <w:spacing w:val="-3"/>
        </w:rPr>
        <w:t xml:space="preserve"> </w:t>
      </w:r>
      <w:r>
        <w:t>polygon</w:t>
      </w:r>
      <w:r>
        <w:rPr>
          <w:spacing w:val="-3"/>
        </w:rPr>
        <w:t xml:space="preserve"> </w:t>
      </w:r>
      <w:r>
        <w:t>was</w:t>
      </w:r>
      <w:r>
        <w:rPr>
          <w:spacing w:val="-3"/>
        </w:rPr>
        <w:t xml:space="preserve"> </w:t>
      </w:r>
      <w:r>
        <w:t>calculated</w:t>
      </w:r>
      <w:r>
        <w:rPr>
          <w:spacing w:val="-3"/>
        </w:rPr>
        <w:t xml:space="preserve"> </w:t>
      </w:r>
      <w:r>
        <w:t>using</w:t>
      </w:r>
      <w:r>
        <w:rPr>
          <w:spacing w:val="-3"/>
        </w:rPr>
        <w:t xml:space="preserve"> </w:t>
      </w:r>
      <w:r>
        <w:t>GIS</w:t>
      </w:r>
      <w:r>
        <w:rPr>
          <w:spacing w:val="-3"/>
        </w:rPr>
        <w:t xml:space="preserve"> </w:t>
      </w:r>
      <w:r>
        <w:t>software</w:t>
      </w:r>
      <w:r>
        <w:rPr>
          <w:spacing w:val="-3"/>
        </w:rPr>
        <w:t xml:space="preserve"> </w:t>
      </w:r>
      <w:r>
        <w:t>and</w:t>
      </w:r>
      <w:r>
        <w:rPr>
          <w:spacing w:val="-3"/>
        </w:rPr>
        <w:t xml:space="preserve"> </w:t>
      </w:r>
      <w:r>
        <w:t>utilized</w:t>
      </w:r>
      <w:r>
        <w:rPr>
          <w:spacing w:val="-3"/>
        </w:rPr>
        <w:t xml:space="preserve"> </w:t>
      </w:r>
      <w:r>
        <w:t>for resource estimation.</w:t>
      </w:r>
    </w:p>
    <w:p w14:paraId="29CC57FF" w14:textId="77777777" w:rsidR="0041481E" w:rsidRDefault="0041481E">
      <w:pPr>
        <w:pStyle w:val="BodyText"/>
        <w:spacing w:before="4"/>
      </w:pPr>
    </w:p>
    <w:p w14:paraId="1F589E97" w14:textId="77777777" w:rsidR="0041481E" w:rsidRDefault="00000000">
      <w:pPr>
        <w:pStyle w:val="Heading6"/>
        <w:numPr>
          <w:ilvl w:val="2"/>
          <w:numId w:val="19"/>
        </w:numPr>
        <w:tabs>
          <w:tab w:val="left" w:pos="891"/>
        </w:tabs>
        <w:ind w:left="891" w:hanging="720"/>
      </w:pPr>
      <w:r>
        <w:t>Estimation</w:t>
      </w:r>
      <w:r>
        <w:rPr>
          <w:spacing w:val="-5"/>
        </w:rPr>
        <w:t xml:space="preserve"> </w:t>
      </w:r>
      <w:r>
        <w:t>of</w:t>
      </w:r>
      <w:r>
        <w:rPr>
          <w:spacing w:val="-5"/>
        </w:rPr>
        <w:t xml:space="preserve"> </w:t>
      </w:r>
      <w:r>
        <w:t>Polygonal</w:t>
      </w:r>
      <w:r>
        <w:rPr>
          <w:spacing w:val="-5"/>
        </w:rPr>
        <w:t xml:space="preserve"> </w:t>
      </w:r>
      <w:r>
        <w:rPr>
          <w:spacing w:val="-4"/>
        </w:rPr>
        <w:t>Area</w:t>
      </w:r>
    </w:p>
    <w:p w14:paraId="25C8CF3D" w14:textId="77777777" w:rsidR="0041481E" w:rsidRDefault="0041481E">
      <w:pPr>
        <w:pStyle w:val="BodyText"/>
        <w:spacing w:before="142"/>
        <w:rPr>
          <w:b/>
        </w:rPr>
      </w:pPr>
    </w:p>
    <w:p w14:paraId="23C31C79" w14:textId="77777777" w:rsidR="0041481E" w:rsidRDefault="00000000">
      <w:pPr>
        <w:pStyle w:val="BodyText"/>
        <w:spacing w:line="360" w:lineRule="auto"/>
        <w:ind w:left="891"/>
      </w:pPr>
      <w:r>
        <w:t>The</w:t>
      </w:r>
      <w:r>
        <w:rPr>
          <w:spacing w:val="37"/>
        </w:rPr>
        <w:t xml:space="preserve"> </w:t>
      </w:r>
      <w:r>
        <w:t>area</w:t>
      </w:r>
      <w:r>
        <w:rPr>
          <w:spacing w:val="37"/>
        </w:rPr>
        <w:t xml:space="preserve"> </w:t>
      </w:r>
      <w:r>
        <w:t>of</w:t>
      </w:r>
      <w:r>
        <w:rPr>
          <w:spacing w:val="37"/>
        </w:rPr>
        <w:t xml:space="preserve"> </w:t>
      </w:r>
      <w:r>
        <w:t>influence</w:t>
      </w:r>
      <w:r>
        <w:rPr>
          <w:spacing w:val="37"/>
        </w:rPr>
        <w:t xml:space="preserve"> </w:t>
      </w:r>
      <w:r>
        <w:t>of</w:t>
      </w:r>
      <w:r>
        <w:rPr>
          <w:spacing w:val="37"/>
        </w:rPr>
        <w:t xml:space="preserve"> </w:t>
      </w:r>
      <w:r>
        <w:t>each</w:t>
      </w:r>
      <w:r>
        <w:rPr>
          <w:spacing w:val="37"/>
        </w:rPr>
        <w:t xml:space="preserve"> </w:t>
      </w:r>
      <w:r>
        <w:t>borehole</w:t>
      </w:r>
      <w:r>
        <w:rPr>
          <w:spacing w:val="37"/>
        </w:rPr>
        <w:t xml:space="preserve"> </w:t>
      </w:r>
      <w:r>
        <w:t>was</w:t>
      </w:r>
      <w:r>
        <w:rPr>
          <w:spacing w:val="37"/>
        </w:rPr>
        <w:t xml:space="preserve"> </w:t>
      </w:r>
      <w:r>
        <w:t>determined</w:t>
      </w:r>
      <w:r>
        <w:rPr>
          <w:spacing w:val="37"/>
        </w:rPr>
        <w:t xml:space="preserve"> </w:t>
      </w:r>
      <w:r>
        <w:t>through</w:t>
      </w:r>
      <w:r>
        <w:rPr>
          <w:spacing w:val="37"/>
        </w:rPr>
        <w:t xml:space="preserve"> </w:t>
      </w:r>
      <w:r>
        <w:t>Thiessen</w:t>
      </w:r>
      <w:r>
        <w:rPr>
          <w:spacing w:val="37"/>
        </w:rPr>
        <w:t xml:space="preserve"> </w:t>
      </w:r>
      <w:r>
        <w:t xml:space="preserve">polygon </w:t>
      </w:r>
      <w:r>
        <w:rPr>
          <w:spacing w:val="-2"/>
        </w:rPr>
        <w:t>construction.</w:t>
      </w:r>
    </w:p>
    <w:p w14:paraId="0F28021C" w14:textId="77777777" w:rsidR="0041481E" w:rsidRDefault="0041481E">
      <w:pPr>
        <w:pStyle w:val="BodyText"/>
        <w:spacing w:before="4"/>
      </w:pPr>
    </w:p>
    <w:p w14:paraId="0CE5AFD6" w14:textId="77777777" w:rsidR="0041481E" w:rsidRDefault="00000000">
      <w:pPr>
        <w:pStyle w:val="BodyText"/>
        <w:spacing w:line="360" w:lineRule="auto"/>
        <w:ind w:left="891"/>
      </w:pPr>
      <w:r>
        <w:t>The</w:t>
      </w:r>
      <w:r>
        <w:rPr>
          <w:spacing w:val="-1"/>
        </w:rPr>
        <w:t xml:space="preserve"> </w:t>
      </w:r>
      <w:r>
        <w:t>actual</w:t>
      </w:r>
      <w:r>
        <w:rPr>
          <w:spacing w:val="-1"/>
        </w:rPr>
        <w:t xml:space="preserve"> </w:t>
      </w:r>
      <w:r>
        <w:t>limestone</w:t>
      </w:r>
      <w:r>
        <w:rPr>
          <w:spacing w:val="-1"/>
        </w:rPr>
        <w:t xml:space="preserve"> </w:t>
      </w:r>
      <w:r>
        <w:t>outcrop</w:t>
      </w:r>
      <w:r>
        <w:rPr>
          <w:spacing w:val="-1"/>
        </w:rPr>
        <w:t xml:space="preserve"> </w:t>
      </w:r>
      <w:r>
        <w:t>area</w:t>
      </w:r>
      <w:r>
        <w:rPr>
          <w:spacing w:val="-1"/>
        </w:rPr>
        <w:t xml:space="preserve"> </w:t>
      </w:r>
      <w:r>
        <w:t>contained</w:t>
      </w:r>
      <w:r>
        <w:rPr>
          <w:spacing w:val="-1"/>
        </w:rPr>
        <w:t xml:space="preserve"> </w:t>
      </w:r>
      <w:r>
        <w:t>within</w:t>
      </w:r>
      <w:r>
        <w:rPr>
          <w:spacing w:val="-1"/>
        </w:rPr>
        <w:t xml:space="preserve"> </w:t>
      </w:r>
      <w:r>
        <w:t>each</w:t>
      </w:r>
      <w:r>
        <w:rPr>
          <w:spacing w:val="-1"/>
        </w:rPr>
        <w:t xml:space="preserve"> </w:t>
      </w:r>
      <w:r>
        <w:t>polygon</w:t>
      </w:r>
      <w:r>
        <w:rPr>
          <w:spacing w:val="-1"/>
        </w:rPr>
        <w:t xml:space="preserve"> </w:t>
      </w:r>
      <w:r>
        <w:t>was</w:t>
      </w:r>
      <w:r>
        <w:rPr>
          <w:spacing w:val="-1"/>
        </w:rPr>
        <w:t xml:space="preserve"> </w:t>
      </w:r>
      <w:r>
        <w:t>measured</w:t>
      </w:r>
      <w:r>
        <w:rPr>
          <w:spacing w:val="-1"/>
        </w:rPr>
        <w:t xml:space="preserve"> </w:t>
      </w:r>
      <w:r>
        <w:t xml:space="preserve">using GIS software and expressed in square </w:t>
      </w:r>
      <w:proofErr w:type="spellStart"/>
      <w:r>
        <w:t>metres</w:t>
      </w:r>
      <w:proofErr w:type="spellEnd"/>
      <w:r>
        <w:t xml:space="preserve"> (m²).</w:t>
      </w:r>
    </w:p>
    <w:p w14:paraId="6297590A" w14:textId="77777777" w:rsidR="0041481E" w:rsidRDefault="0041481E">
      <w:pPr>
        <w:pStyle w:val="BodyText"/>
        <w:spacing w:before="4"/>
      </w:pPr>
    </w:p>
    <w:p w14:paraId="633FCC97" w14:textId="77777777" w:rsidR="0041481E" w:rsidRDefault="00000000">
      <w:pPr>
        <w:pStyle w:val="BodyText"/>
        <w:spacing w:line="360" w:lineRule="auto"/>
        <w:ind w:left="891" w:right="139"/>
      </w:pPr>
      <w:r>
        <w:t>The polygon area thus obtained represents the areal extent of limestone influenced by the respective borehole.</w:t>
      </w:r>
    </w:p>
    <w:p w14:paraId="2198B5A4" w14:textId="77777777" w:rsidR="0041481E" w:rsidRDefault="0041481E">
      <w:pPr>
        <w:pStyle w:val="BodyText"/>
      </w:pPr>
    </w:p>
    <w:p w14:paraId="7A7D26EC" w14:textId="77777777" w:rsidR="0041481E" w:rsidRDefault="0041481E">
      <w:pPr>
        <w:pStyle w:val="BodyText"/>
      </w:pPr>
    </w:p>
    <w:p w14:paraId="2E4B1D7A" w14:textId="77777777" w:rsidR="0041481E" w:rsidRDefault="0041481E">
      <w:pPr>
        <w:pStyle w:val="BodyText"/>
      </w:pPr>
    </w:p>
    <w:p w14:paraId="12B6A0F9" w14:textId="77777777" w:rsidR="0041481E" w:rsidRDefault="0041481E">
      <w:pPr>
        <w:pStyle w:val="BodyText"/>
      </w:pPr>
    </w:p>
    <w:p w14:paraId="034A2729" w14:textId="77777777" w:rsidR="0041481E" w:rsidRDefault="0041481E">
      <w:pPr>
        <w:pStyle w:val="BodyText"/>
      </w:pPr>
    </w:p>
    <w:p w14:paraId="4ECCF3EF" w14:textId="77777777" w:rsidR="0041481E" w:rsidRDefault="0041481E">
      <w:pPr>
        <w:pStyle w:val="BodyText"/>
      </w:pPr>
    </w:p>
    <w:p w14:paraId="27B6FFD4" w14:textId="77777777" w:rsidR="0041481E" w:rsidRDefault="0041481E">
      <w:pPr>
        <w:pStyle w:val="BodyText"/>
      </w:pPr>
    </w:p>
    <w:p w14:paraId="328136FE" w14:textId="77777777" w:rsidR="0041481E" w:rsidRDefault="0041481E">
      <w:pPr>
        <w:pStyle w:val="BodyText"/>
      </w:pPr>
    </w:p>
    <w:p w14:paraId="222772FC" w14:textId="77777777" w:rsidR="0041481E" w:rsidRDefault="0041481E">
      <w:pPr>
        <w:pStyle w:val="BodyText"/>
      </w:pPr>
    </w:p>
    <w:p w14:paraId="5E72F6AD" w14:textId="77777777" w:rsidR="0041481E" w:rsidRDefault="0041481E">
      <w:pPr>
        <w:pStyle w:val="BodyText"/>
      </w:pPr>
    </w:p>
    <w:p w14:paraId="7B6E2F79" w14:textId="77777777" w:rsidR="0041481E" w:rsidRDefault="0041481E">
      <w:pPr>
        <w:pStyle w:val="BodyText"/>
      </w:pPr>
    </w:p>
    <w:p w14:paraId="4D2032FC" w14:textId="77777777" w:rsidR="0041481E" w:rsidRDefault="0041481E">
      <w:pPr>
        <w:pStyle w:val="BodyText"/>
      </w:pPr>
    </w:p>
    <w:p w14:paraId="6750DB77" w14:textId="77777777" w:rsidR="0041481E" w:rsidRDefault="0041481E">
      <w:pPr>
        <w:pStyle w:val="BodyText"/>
      </w:pPr>
    </w:p>
    <w:p w14:paraId="24004FFB" w14:textId="77777777" w:rsidR="0041481E" w:rsidRDefault="0041481E">
      <w:pPr>
        <w:pStyle w:val="BodyText"/>
      </w:pPr>
    </w:p>
    <w:p w14:paraId="3B090B4D" w14:textId="77777777" w:rsidR="0041481E" w:rsidRDefault="0041481E">
      <w:pPr>
        <w:pStyle w:val="BodyText"/>
      </w:pPr>
    </w:p>
    <w:p w14:paraId="65036EE0" w14:textId="77777777" w:rsidR="0041481E" w:rsidRDefault="0041481E">
      <w:pPr>
        <w:pStyle w:val="BodyText"/>
      </w:pPr>
    </w:p>
    <w:p w14:paraId="4FC1626A" w14:textId="77777777" w:rsidR="0041481E" w:rsidRDefault="0041481E">
      <w:pPr>
        <w:pStyle w:val="BodyText"/>
      </w:pPr>
    </w:p>
    <w:p w14:paraId="48E94A95" w14:textId="77777777" w:rsidR="0041481E" w:rsidRDefault="0041481E">
      <w:pPr>
        <w:pStyle w:val="BodyText"/>
      </w:pPr>
    </w:p>
    <w:p w14:paraId="38DF1A4F" w14:textId="77777777" w:rsidR="0041481E" w:rsidRDefault="0041481E">
      <w:pPr>
        <w:pStyle w:val="BodyText"/>
      </w:pPr>
    </w:p>
    <w:p w14:paraId="62011CEB" w14:textId="77777777" w:rsidR="0041481E" w:rsidRDefault="0041481E">
      <w:pPr>
        <w:pStyle w:val="BodyText"/>
      </w:pPr>
    </w:p>
    <w:p w14:paraId="5FBF4381" w14:textId="77777777" w:rsidR="0041481E" w:rsidRDefault="0041481E">
      <w:pPr>
        <w:pStyle w:val="BodyText"/>
      </w:pPr>
    </w:p>
    <w:p w14:paraId="478D876D" w14:textId="77777777" w:rsidR="0041481E" w:rsidRDefault="0041481E">
      <w:pPr>
        <w:pStyle w:val="BodyText"/>
      </w:pPr>
    </w:p>
    <w:p w14:paraId="1B913917" w14:textId="77777777" w:rsidR="0041481E" w:rsidRDefault="0041481E">
      <w:pPr>
        <w:pStyle w:val="BodyText"/>
        <w:spacing w:before="91"/>
      </w:pPr>
    </w:p>
    <w:p w14:paraId="2D47EEB0" w14:textId="77777777" w:rsidR="0041481E" w:rsidRDefault="00000000">
      <w:pPr>
        <w:ind w:left="1538" w:hanging="747"/>
        <w:rPr>
          <w:b/>
          <w:sz w:val="24"/>
        </w:rPr>
      </w:pPr>
      <w:r>
        <w:rPr>
          <w:b/>
          <w:sz w:val="24"/>
        </w:rPr>
        <w:t>Plate</w:t>
      </w:r>
      <w:r>
        <w:rPr>
          <w:b/>
          <w:spacing w:val="-4"/>
          <w:sz w:val="24"/>
        </w:rPr>
        <w:t xml:space="preserve"> </w:t>
      </w:r>
      <w:r>
        <w:rPr>
          <w:b/>
          <w:sz w:val="24"/>
        </w:rPr>
        <w:t>No.</w:t>
      </w:r>
      <w:r>
        <w:rPr>
          <w:b/>
          <w:spacing w:val="-4"/>
          <w:sz w:val="24"/>
        </w:rPr>
        <w:t xml:space="preserve"> </w:t>
      </w:r>
      <w:r>
        <w:rPr>
          <w:b/>
          <w:sz w:val="24"/>
        </w:rPr>
        <w:t>X:</w:t>
      </w:r>
      <w:r>
        <w:rPr>
          <w:b/>
          <w:spacing w:val="40"/>
          <w:sz w:val="24"/>
        </w:rPr>
        <w:t xml:space="preserve"> </w:t>
      </w:r>
      <w:r>
        <w:rPr>
          <w:b/>
          <w:sz w:val="24"/>
        </w:rPr>
        <w:t>Geological</w:t>
      </w:r>
      <w:r>
        <w:rPr>
          <w:b/>
          <w:spacing w:val="-4"/>
          <w:sz w:val="24"/>
        </w:rPr>
        <w:t xml:space="preserve"> </w:t>
      </w:r>
      <w:r>
        <w:rPr>
          <w:b/>
          <w:sz w:val="24"/>
        </w:rPr>
        <w:t>map</w:t>
      </w:r>
      <w:r>
        <w:rPr>
          <w:b/>
          <w:spacing w:val="-4"/>
          <w:sz w:val="24"/>
        </w:rPr>
        <w:t xml:space="preserve"> </w:t>
      </w:r>
      <w:r>
        <w:rPr>
          <w:b/>
          <w:sz w:val="24"/>
        </w:rPr>
        <w:t>using</w:t>
      </w:r>
      <w:r>
        <w:rPr>
          <w:b/>
          <w:spacing w:val="-4"/>
          <w:sz w:val="24"/>
        </w:rPr>
        <w:t xml:space="preserve"> </w:t>
      </w:r>
      <w:r>
        <w:rPr>
          <w:b/>
          <w:sz w:val="24"/>
        </w:rPr>
        <w:t>Thiessen’s</w:t>
      </w:r>
      <w:r>
        <w:rPr>
          <w:b/>
          <w:spacing w:val="-4"/>
          <w:sz w:val="24"/>
        </w:rPr>
        <w:t xml:space="preserve"> </w:t>
      </w:r>
      <w:r>
        <w:rPr>
          <w:b/>
          <w:sz w:val="24"/>
        </w:rPr>
        <w:t>Polygon</w:t>
      </w:r>
      <w:r>
        <w:rPr>
          <w:b/>
          <w:spacing w:val="-4"/>
          <w:sz w:val="24"/>
        </w:rPr>
        <w:t xml:space="preserve"> </w:t>
      </w:r>
      <w:r>
        <w:rPr>
          <w:b/>
          <w:sz w:val="24"/>
        </w:rPr>
        <w:t>Method</w:t>
      </w:r>
      <w:r>
        <w:rPr>
          <w:b/>
          <w:spacing w:val="-4"/>
          <w:sz w:val="24"/>
        </w:rPr>
        <w:t xml:space="preserve"> </w:t>
      </w:r>
      <w:r>
        <w:rPr>
          <w:b/>
          <w:sz w:val="24"/>
        </w:rPr>
        <w:t>Showing</w:t>
      </w:r>
      <w:r>
        <w:rPr>
          <w:b/>
          <w:spacing w:val="-4"/>
          <w:sz w:val="24"/>
        </w:rPr>
        <w:t xml:space="preserve"> </w:t>
      </w:r>
      <w:r>
        <w:rPr>
          <w:b/>
          <w:sz w:val="24"/>
        </w:rPr>
        <w:t>influence area of borehole calculated using Thiessen’s Polygon method.</w:t>
      </w:r>
    </w:p>
    <w:p w14:paraId="3B9CACC8" w14:textId="77777777" w:rsidR="0041481E" w:rsidRDefault="0041481E">
      <w:pPr>
        <w:rPr>
          <w:b/>
          <w:sz w:val="24"/>
        </w:rPr>
        <w:sectPr w:rsidR="0041481E">
          <w:pgSz w:w="11910" w:h="16840"/>
          <w:pgMar w:top="1360" w:right="992" w:bottom="1200" w:left="1417" w:header="0" w:footer="1002" w:gutter="0"/>
          <w:cols w:space="720"/>
        </w:sectPr>
      </w:pPr>
    </w:p>
    <w:p w14:paraId="049D3C24" w14:textId="77777777" w:rsidR="0041481E" w:rsidRDefault="00000000">
      <w:pPr>
        <w:spacing w:before="62"/>
        <w:ind w:left="721" w:right="143"/>
        <w:jc w:val="center"/>
        <w:rPr>
          <w:b/>
          <w:sz w:val="24"/>
        </w:rPr>
      </w:pPr>
      <w:r>
        <w:rPr>
          <w:b/>
          <w:sz w:val="24"/>
        </w:rPr>
        <w:lastRenderedPageBreak/>
        <w:t>Table</w:t>
      </w:r>
      <w:r>
        <w:rPr>
          <w:b/>
          <w:spacing w:val="-3"/>
          <w:sz w:val="24"/>
        </w:rPr>
        <w:t xml:space="preserve"> </w:t>
      </w:r>
      <w:r>
        <w:rPr>
          <w:b/>
          <w:spacing w:val="-4"/>
          <w:sz w:val="24"/>
        </w:rPr>
        <w:t>19.1</w:t>
      </w:r>
    </w:p>
    <w:p w14:paraId="1F18EF7F" w14:textId="77777777" w:rsidR="0041481E" w:rsidRDefault="00000000">
      <w:pPr>
        <w:ind w:left="931" w:right="1075"/>
        <w:jc w:val="center"/>
        <w:rPr>
          <w:b/>
          <w:sz w:val="24"/>
        </w:rPr>
      </w:pPr>
      <w:r>
        <w:rPr>
          <w:b/>
          <w:sz w:val="24"/>
        </w:rPr>
        <w:t>Table</w:t>
      </w:r>
      <w:r>
        <w:rPr>
          <w:b/>
          <w:spacing w:val="-4"/>
          <w:sz w:val="24"/>
        </w:rPr>
        <w:t xml:space="preserve"> </w:t>
      </w:r>
      <w:r>
        <w:rPr>
          <w:b/>
          <w:sz w:val="24"/>
        </w:rPr>
        <w:t>showing</w:t>
      </w:r>
      <w:r>
        <w:rPr>
          <w:b/>
          <w:spacing w:val="-4"/>
          <w:sz w:val="24"/>
        </w:rPr>
        <w:t xml:space="preserve"> </w:t>
      </w:r>
      <w:r>
        <w:rPr>
          <w:b/>
          <w:sz w:val="24"/>
        </w:rPr>
        <w:t>the</w:t>
      </w:r>
      <w:r>
        <w:rPr>
          <w:b/>
          <w:spacing w:val="-4"/>
          <w:sz w:val="24"/>
        </w:rPr>
        <w:t xml:space="preserve"> </w:t>
      </w:r>
      <w:r>
        <w:rPr>
          <w:b/>
          <w:sz w:val="24"/>
        </w:rPr>
        <w:t>surface</w:t>
      </w:r>
      <w:r>
        <w:rPr>
          <w:b/>
          <w:spacing w:val="-4"/>
          <w:sz w:val="24"/>
        </w:rPr>
        <w:t xml:space="preserve"> </w:t>
      </w:r>
      <w:r>
        <w:rPr>
          <w:b/>
          <w:sz w:val="24"/>
        </w:rPr>
        <w:t>area</w:t>
      </w:r>
      <w:r>
        <w:rPr>
          <w:b/>
          <w:spacing w:val="-4"/>
          <w:sz w:val="24"/>
        </w:rPr>
        <w:t xml:space="preserve"> </w:t>
      </w:r>
      <w:r>
        <w:rPr>
          <w:b/>
          <w:sz w:val="24"/>
        </w:rPr>
        <w:t>of</w:t>
      </w:r>
      <w:r>
        <w:rPr>
          <w:b/>
          <w:spacing w:val="-4"/>
          <w:sz w:val="24"/>
        </w:rPr>
        <w:t xml:space="preserve"> </w:t>
      </w:r>
      <w:r>
        <w:rPr>
          <w:b/>
          <w:sz w:val="24"/>
        </w:rPr>
        <w:t>influence</w:t>
      </w:r>
      <w:r>
        <w:rPr>
          <w:b/>
          <w:spacing w:val="-4"/>
          <w:sz w:val="24"/>
        </w:rPr>
        <w:t xml:space="preserve"> </w:t>
      </w:r>
      <w:r>
        <w:rPr>
          <w:b/>
          <w:sz w:val="24"/>
        </w:rPr>
        <w:t>for</w:t>
      </w:r>
      <w:r>
        <w:rPr>
          <w:b/>
          <w:spacing w:val="-4"/>
          <w:sz w:val="24"/>
        </w:rPr>
        <w:t xml:space="preserve"> </w:t>
      </w:r>
      <w:r>
        <w:rPr>
          <w:b/>
          <w:sz w:val="24"/>
        </w:rPr>
        <w:t>the</w:t>
      </w:r>
      <w:r>
        <w:rPr>
          <w:b/>
          <w:spacing w:val="-4"/>
          <w:sz w:val="24"/>
        </w:rPr>
        <w:t xml:space="preserve"> </w:t>
      </w:r>
      <w:r>
        <w:rPr>
          <w:b/>
          <w:sz w:val="24"/>
        </w:rPr>
        <w:t>mineralized</w:t>
      </w:r>
      <w:r>
        <w:rPr>
          <w:b/>
          <w:spacing w:val="-4"/>
          <w:sz w:val="24"/>
        </w:rPr>
        <w:t xml:space="preserve"> </w:t>
      </w:r>
      <w:r>
        <w:rPr>
          <w:b/>
          <w:sz w:val="24"/>
        </w:rPr>
        <w:t>are</w:t>
      </w:r>
      <w:r>
        <w:rPr>
          <w:b/>
          <w:spacing w:val="-4"/>
          <w:sz w:val="24"/>
        </w:rPr>
        <w:t xml:space="preserve"> </w:t>
      </w:r>
      <w:r>
        <w:rPr>
          <w:b/>
          <w:sz w:val="24"/>
        </w:rPr>
        <w:t>of each borehole.</w:t>
      </w:r>
    </w:p>
    <w:p w14:paraId="1AA89A61" w14:textId="77777777" w:rsidR="0041481E" w:rsidRDefault="0041481E">
      <w:pPr>
        <w:pStyle w:val="BodyText"/>
        <w:spacing w:before="7"/>
        <w:rPr>
          <w:b/>
          <w:sz w:val="5"/>
        </w:rPr>
      </w:pPr>
    </w:p>
    <w:tbl>
      <w:tblPr>
        <w:tblW w:w="0" w:type="auto"/>
        <w:tblInd w:w="12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75"/>
        <w:gridCol w:w="2340"/>
        <w:gridCol w:w="2294"/>
      </w:tblGrid>
      <w:tr w:rsidR="0041481E" w14:paraId="069050AB" w14:textId="77777777">
        <w:trPr>
          <w:trHeight w:val="955"/>
        </w:trPr>
        <w:tc>
          <w:tcPr>
            <w:tcW w:w="1975" w:type="dxa"/>
          </w:tcPr>
          <w:p w14:paraId="51373A67" w14:textId="77777777" w:rsidR="0041481E" w:rsidRDefault="00000000">
            <w:pPr>
              <w:pStyle w:val="TableParagraph"/>
              <w:spacing w:before="312"/>
              <w:ind w:left="0" w:right="688"/>
              <w:jc w:val="right"/>
              <w:rPr>
                <w:b/>
                <w:sz w:val="28"/>
              </w:rPr>
            </w:pPr>
            <w:r>
              <w:rPr>
                <w:b/>
                <w:sz w:val="28"/>
              </w:rPr>
              <w:t xml:space="preserve">BH </w:t>
            </w:r>
            <w:r>
              <w:rPr>
                <w:b/>
                <w:spacing w:val="-5"/>
                <w:sz w:val="28"/>
              </w:rPr>
              <w:t>No.</w:t>
            </w:r>
          </w:p>
        </w:tc>
        <w:tc>
          <w:tcPr>
            <w:tcW w:w="2340" w:type="dxa"/>
          </w:tcPr>
          <w:p w14:paraId="4EC85FFA" w14:textId="77777777" w:rsidR="0041481E" w:rsidRDefault="00000000">
            <w:pPr>
              <w:pStyle w:val="TableParagraph"/>
              <w:spacing w:before="312"/>
              <w:ind w:left="9"/>
              <w:jc w:val="center"/>
              <w:rPr>
                <w:b/>
                <w:sz w:val="28"/>
              </w:rPr>
            </w:pPr>
            <w:r>
              <w:rPr>
                <w:b/>
                <w:sz w:val="28"/>
              </w:rPr>
              <w:t>Polygon</w:t>
            </w:r>
            <w:r>
              <w:rPr>
                <w:b/>
                <w:spacing w:val="-4"/>
                <w:sz w:val="28"/>
              </w:rPr>
              <w:t xml:space="preserve"> </w:t>
            </w:r>
            <w:r>
              <w:rPr>
                <w:b/>
                <w:spacing w:val="-5"/>
                <w:sz w:val="28"/>
              </w:rPr>
              <w:t>Bo.</w:t>
            </w:r>
          </w:p>
        </w:tc>
        <w:tc>
          <w:tcPr>
            <w:tcW w:w="2294" w:type="dxa"/>
          </w:tcPr>
          <w:p w14:paraId="7816DC7F" w14:textId="77777777" w:rsidR="0041481E" w:rsidRDefault="00000000">
            <w:pPr>
              <w:pStyle w:val="TableParagraph"/>
              <w:spacing w:before="0"/>
              <w:ind w:left="11"/>
              <w:jc w:val="center"/>
              <w:rPr>
                <w:b/>
                <w:sz w:val="28"/>
              </w:rPr>
            </w:pPr>
            <w:r>
              <w:rPr>
                <w:b/>
                <w:sz w:val="28"/>
              </w:rPr>
              <w:t>Surface</w:t>
            </w:r>
            <w:r>
              <w:rPr>
                <w:b/>
                <w:spacing w:val="-18"/>
                <w:sz w:val="28"/>
              </w:rPr>
              <w:t xml:space="preserve"> </w:t>
            </w:r>
            <w:r>
              <w:rPr>
                <w:b/>
                <w:sz w:val="28"/>
              </w:rPr>
              <w:t>area</w:t>
            </w:r>
            <w:r>
              <w:rPr>
                <w:b/>
                <w:spacing w:val="-17"/>
                <w:sz w:val="28"/>
              </w:rPr>
              <w:t xml:space="preserve"> </w:t>
            </w:r>
            <w:r>
              <w:rPr>
                <w:b/>
                <w:sz w:val="28"/>
              </w:rPr>
              <w:t xml:space="preserve">of </w:t>
            </w:r>
            <w:r>
              <w:rPr>
                <w:b/>
                <w:spacing w:val="-2"/>
                <w:sz w:val="28"/>
              </w:rPr>
              <w:t>Limestone</w:t>
            </w:r>
          </w:p>
          <w:p w14:paraId="2015FCCF" w14:textId="77777777" w:rsidR="0041481E" w:rsidRDefault="00000000">
            <w:pPr>
              <w:pStyle w:val="TableParagraph"/>
              <w:spacing w:before="0" w:line="297" w:lineRule="exact"/>
              <w:ind w:left="11" w:right="1"/>
              <w:jc w:val="center"/>
              <w:rPr>
                <w:b/>
                <w:sz w:val="28"/>
              </w:rPr>
            </w:pPr>
            <w:r>
              <w:rPr>
                <w:b/>
                <w:sz w:val="28"/>
              </w:rPr>
              <w:t xml:space="preserve">(Sq. </w:t>
            </w:r>
            <w:r>
              <w:rPr>
                <w:b/>
                <w:spacing w:val="-5"/>
                <w:sz w:val="28"/>
              </w:rPr>
              <w:t>Km)</w:t>
            </w:r>
          </w:p>
        </w:tc>
      </w:tr>
      <w:tr w:rsidR="0041481E" w14:paraId="506495FA" w14:textId="77777777">
        <w:trPr>
          <w:trHeight w:val="377"/>
        </w:trPr>
        <w:tc>
          <w:tcPr>
            <w:tcW w:w="1975" w:type="dxa"/>
          </w:tcPr>
          <w:p w14:paraId="69735DD3" w14:textId="77777777" w:rsidR="0041481E" w:rsidRDefault="00000000">
            <w:pPr>
              <w:pStyle w:val="TableParagraph"/>
              <w:spacing w:before="55"/>
              <w:ind w:left="0" w:right="708"/>
              <w:jc w:val="right"/>
              <w:rPr>
                <w:sz w:val="24"/>
              </w:rPr>
            </w:pPr>
            <w:r>
              <w:rPr>
                <w:sz w:val="24"/>
              </w:rPr>
              <w:t>BH-</w:t>
            </w:r>
            <w:r>
              <w:rPr>
                <w:spacing w:val="-10"/>
                <w:sz w:val="24"/>
              </w:rPr>
              <w:t>1</w:t>
            </w:r>
          </w:p>
        </w:tc>
        <w:tc>
          <w:tcPr>
            <w:tcW w:w="2340" w:type="dxa"/>
          </w:tcPr>
          <w:p w14:paraId="09E36037" w14:textId="77777777" w:rsidR="0041481E" w:rsidRDefault="00000000">
            <w:pPr>
              <w:pStyle w:val="TableParagraph"/>
              <w:spacing w:before="55"/>
              <w:ind w:left="9"/>
              <w:jc w:val="center"/>
              <w:rPr>
                <w:sz w:val="24"/>
              </w:rPr>
            </w:pPr>
            <w:r>
              <w:rPr>
                <w:spacing w:val="-2"/>
                <w:sz w:val="24"/>
              </w:rPr>
              <w:t>POLYGON-</w:t>
            </w:r>
            <w:r>
              <w:rPr>
                <w:spacing w:val="-10"/>
                <w:sz w:val="24"/>
              </w:rPr>
              <w:t>1</w:t>
            </w:r>
          </w:p>
        </w:tc>
        <w:tc>
          <w:tcPr>
            <w:tcW w:w="2294" w:type="dxa"/>
          </w:tcPr>
          <w:p w14:paraId="72EEDB6B" w14:textId="77777777" w:rsidR="0041481E" w:rsidRDefault="00000000">
            <w:pPr>
              <w:pStyle w:val="TableParagraph"/>
              <w:spacing w:before="55"/>
              <w:ind w:left="11" w:right="2"/>
              <w:jc w:val="center"/>
              <w:rPr>
                <w:sz w:val="24"/>
              </w:rPr>
            </w:pPr>
            <w:r>
              <w:rPr>
                <w:spacing w:val="-2"/>
                <w:sz w:val="24"/>
              </w:rPr>
              <w:t>0.066306</w:t>
            </w:r>
          </w:p>
        </w:tc>
      </w:tr>
      <w:tr w:rsidR="0041481E" w14:paraId="5938DD27" w14:textId="77777777">
        <w:trPr>
          <w:trHeight w:val="332"/>
        </w:trPr>
        <w:tc>
          <w:tcPr>
            <w:tcW w:w="1975" w:type="dxa"/>
          </w:tcPr>
          <w:p w14:paraId="3DDA6645" w14:textId="77777777" w:rsidR="0041481E" w:rsidRDefault="00000000">
            <w:pPr>
              <w:pStyle w:val="TableParagraph"/>
              <w:spacing w:before="61" w:line="251" w:lineRule="exact"/>
              <w:ind w:left="0" w:right="708"/>
              <w:jc w:val="right"/>
              <w:rPr>
                <w:sz w:val="24"/>
              </w:rPr>
            </w:pPr>
            <w:r>
              <w:rPr>
                <w:sz w:val="24"/>
              </w:rPr>
              <w:t>BH-</w:t>
            </w:r>
            <w:r>
              <w:rPr>
                <w:spacing w:val="-10"/>
                <w:sz w:val="24"/>
              </w:rPr>
              <w:t>2</w:t>
            </w:r>
          </w:p>
        </w:tc>
        <w:tc>
          <w:tcPr>
            <w:tcW w:w="2340" w:type="dxa"/>
          </w:tcPr>
          <w:p w14:paraId="7E9245B8" w14:textId="77777777" w:rsidR="0041481E" w:rsidRDefault="00000000">
            <w:pPr>
              <w:pStyle w:val="TableParagraph"/>
              <w:spacing w:before="61" w:line="251" w:lineRule="exact"/>
              <w:ind w:left="9"/>
              <w:jc w:val="center"/>
              <w:rPr>
                <w:sz w:val="24"/>
              </w:rPr>
            </w:pPr>
            <w:r>
              <w:rPr>
                <w:spacing w:val="-2"/>
                <w:sz w:val="24"/>
              </w:rPr>
              <w:t>POLYGON-</w:t>
            </w:r>
            <w:r>
              <w:rPr>
                <w:spacing w:val="-10"/>
                <w:sz w:val="24"/>
              </w:rPr>
              <w:t>2</w:t>
            </w:r>
          </w:p>
        </w:tc>
        <w:tc>
          <w:tcPr>
            <w:tcW w:w="2294" w:type="dxa"/>
          </w:tcPr>
          <w:p w14:paraId="4C89B02F" w14:textId="77777777" w:rsidR="0041481E" w:rsidRDefault="00000000">
            <w:pPr>
              <w:pStyle w:val="TableParagraph"/>
              <w:spacing w:before="61" w:line="251" w:lineRule="exact"/>
              <w:ind w:left="11" w:right="2"/>
              <w:jc w:val="center"/>
              <w:rPr>
                <w:sz w:val="24"/>
              </w:rPr>
            </w:pPr>
            <w:r>
              <w:rPr>
                <w:spacing w:val="-2"/>
                <w:sz w:val="24"/>
              </w:rPr>
              <w:t>0.108011</w:t>
            </w:r>
          </w:p>
        </w:tc>
      </w:tr>
      <w:tr w:rsidR="0041481E" w14:paraId="30C3B233" w14:textId="77777777">
        <w:trPr>
          <w:trHeight w:val="312"/>
        </w:trPr>
        <w:tc>
          <w:tcPr>
            <w:tcW w:w="1975" w:type="dxa"/>
          </w:tcPr>
          <w:p w14:paraId="75891873" w14:textId="77777777" w:rsidR="0041481E" w:rsidRDefault="00000000">
            <w:pPr>
              <w:pStyle w:val="TableParagraph"/>
              <w:spacing w:before="41" w:line="251" w:lineRule="exact"/>
              <w:ind w:left="0" w:right="708"/>
              <w:jc w:val="right"/>
              <w:rPr>
                <w:sz w:val="24"/>
              </w:rPr>
            </w:pPr>
            <w:r>
              <w:rPr>
                <w:sz w:val="24"/>
              </w:rPr>
              <w:t>BH-</w:t>
            </w:r>
            <w:r>
              <w:rPr>
                <w:spacing w:val="-10"/>
                <w:sz w:val="24"/>
              </w:rPr>
              <w:t>3</w:t>
            </w:r>
          </w:p>
        </w:tc>
        <w:tc>
          <w:tcPr>
            <w:tcW w:w="2340" w:type="dxa"/>
          </w:tcPr>
          <w:p w14:paraId="277BFA93" w14:textId="77777777" w:rsidR="0041481E" w:rsidRDefault="00000000">
            <w:pPr>
              <w:pStyle w:val="TableParagraph"/>
              <w:spacing w:before="41" w:line="251" w:lineRule="exact"/>
              <w:ind w:left="9"/>
              <w:jc w:val="center"/>
              <w:rPr>
                <w:sz w:val="24"/>
              </w:rPr>
            </w:pPr>
            <w:r>
              <w:rPr>
                <w:spacing w:val="-2"/>
                <w:sz w:val="24"/>
              </w:rPr>
              <w:t>POLYGON-</w:t>
            </w:r>
            <w:r>
              <w:rPr>
                <w:spacing w:val="-10"/>
                <w:sz w:val="24"/>
              </w:rPr>
              <w:t>3</w:t>
            </w:r>
          </w:p>
        </w:tc>
        <w:tc>
          <w:tcPr>
            <w:tcW w:w="2294" w:type="dxa"/>
          </w:tcPr>
          <w:p w14:paraId="5A48AA8C" w14:textId="77777777" w:rsidR="0041481E" w:rsidRDefault="00000000">
            <w:pPr>
              <w:pStyle w:val="TableParagraph"/>
              <w:spacing w:before="41" w:line="251" w:lineRule="exact"/>
              <w:ind w:left="11" w:right="2"/>
              <w:jc w:val="center"/>
              <w:rPr>
                <w:sz w:val="24"/>
              </w:rPr>
            </w:pPr>
            <w:r>
              <w:rPr>
                <w:spacing w:val="-2"/>
                <w:sz w:val="24"/>
              </w:rPr>
              <w:t>0.008583</w:t>
            </w:r>
          </w:p>
        </w:tc>
      </w:tr>
      <w:tr w:rsidR="0041481E" w14:paraId="1A191C42" w14:textId="77777777">
        <w:trPr>
          <w:trHeight w:val="312"/>
        </w:trPr>
        <w:tc>
          <w:tcPr>
            <w:tcW w:w="1975" w:type="dxa"/>
          </w:tcPr>
          <w:p w14:paraId="5E98133C" w14:textId="77777777" w:rsidR="0041481E" w:rsidRDefault="00000000">
            <w:pPr>
              <w:pStyle w:val="TableParagraph"/>
              <w:spacing w:before="41" w:line="251" w:lineRule="exact"/>
              <w:ind w:left="0" w:right="708"/>
              <w:jc w:val="right"/>
              <w:rPr>
                <w:sz w:val="24"/>
              </w:rPr>
            </w:pPr>
            <w:r>
              <w:rPr>
                <w:sz w:val="24"/>
              </w:rPr>
              <w:t>BH-</w:t>
            </w:r>
            <w:r>
              <w:rPr>
                <w:spacing w:val="-10"/>
                <w:sz w:val="24"/>
              </w:rPr>
              <w:t>4</w:t>
            </w:r>
          </w:p>
        </w:tc>
        <w:tc>
          <w:tcPr>
            <w:tcW w:w="2340" w:type="dxa"/>
          </w:tcPr>
          <w:p w14:paraId="0B26D44B" w14:textId="77777777" w:rsidR="0041481E" w:rsidRDefault="00000000">
            <w:pPr>
              <w:pStyle w:val="TableParagraph"/>
              <w:spacing w:before="41" w:line="251" w:lineRule="exact"/>
              <w:ind w:left="9"/>
              <w:jc w:val="center"/>
              <w:rPr>
                <w:sz w:val="24"/>
              </w:rPr>
            </w:pPr>
            <w:r>
              <w:rPr>
                <w:spacing w:val="-2"/>
                <w:sz w:val="24"/>
              </w:rPr>
              <w:t>POLYGON-</w:t>
            </w:r>
            <w:r>
              <w:rPr>
                <w:spacing w:val="-10"/>
                <w:sz w:val="24"/>
              </w:rPr>
              <w:t>4</w:t>
            </w:r>
          </w:p>
        </w:tc>
        <w:tc>
          <w:tcPr>
            <w:tcW w:w="2294" w:type="dxa"/>
          </w:tcPr>
          <w:p w14:paraId="6BAAFF82" w14:textId="77777777" w:rsidR="0041481E" w:rsidRDefault="00000000">
            <w:pPr>
              <w:pStyle w:val="TableParagraph"/>
              <w:spacing w:before="41" w:line="251" w:lineRule="exact"/>
              <w:ind w:left="11" w:right="2"/>
              <w:jc w:val="center"/>
              <w:rPr>
                <w:sz w:val="24"/>
              </w:rPr>
            </w:pPr>
            <w:r>
              <w:rPr>
                <w:spacing w:val="-2"/>
                <w:sz w:val="24"/>
              </w:rPr>
              <w:t>0.026202</w:t>
            </w:r>
          </w:p>
        </w:tc>
      </w:tr>
      <w:tr w:rsidR="0041481E" w14:paraId="2534A336" w14:textId="77777777">
        <w:trPr>
          <w:trHeight w:val="311"/>
        </w:trPr>
        <w:tc>
          <w:tcPr>
            <w:tcW w:w="1975" w:type="dxa"/>
          </w:tcPr>
          <w:p w14:paraId="505DD788" w14:textId="77777777" w:rsidR="0041481E" w:rsidRDefault="00000000">
            <w:pPr>
              <w:pStyle w:val="TableParagraph"/>
              <w:spacing w:before="41" w:line="251" w:lineRule="exact"/>
              <w:ind w:left="0" w:right="708"/>
              <w:jc w:val="right"/>
              <w:rPr>
                <w:sz w:val="24"/>
              </w:rPr>
            </w:pPr>
            <w:r>
              <w:rPr>
                <w:sz w:val="24"/>
              </w:rPr>
              <w:t>BH-</w:t>
            </w:r>
            <w:r>
              <w:rPr>
                <w:spacing w:val="-10"/>
                <w:sz w:val="24"/>
              </w:rPr>
              <w:t>5</w:t>
            </w:r>
          </w:p>
        </w:tc>
        <w:tc>
          <w:tcPr>
            <w:tcW w:w="2340" w:type="dxa"/>
          </w:tcPr>
          <w:p w14:paraId="3B226827" w14:textId="77777777" w:rsidR="0041481E" w:rsidRDefault="00000000">
            <w:pPr>
              <w:pStyle w:val="TableParagraph"/>
              <w:spacing w:before="41" w:line="251" w:lineRule="exact"/>
              <w:ind w:left="9"/>
              <w:jc w:val="center"/>
              <w:rPr>
                <w:sz w:val="24"/>
              </w:rPr>
            </w:pPr>
            <w:r>
              <w:rPr>
                <w:spacing w:val="-2"/>
                <w:sz w:val="24"/>
              </w:rPr>
              <w:t>POLYGON-</w:t>
            </w:r>
            <w:r>
              <w:rPr>
                <w:spacing w:val="-10"/>
                <w:sz w:val="24"/>
              </w:rPr>
              <w:t>5</w:t>
            </w:r>
          </w:p>
        </w:tc>
        <w:tc>
          <w:tcPr>
            <w:tcW w:w="2294" w:type="dxa"/>
          </w:tcPr>
          <w:p w14:paraId="320281A7" w14:textId="77777777" w:rsidR="0041481E" w:rsidRDefault="00000000">
            <w:pPr>
              <w:pStyle w:val="TableParagraph"/>
              <w:spacing w:before="41" w:line="251" w:lineRule="exact"/>
              <w:ind w:left="11" w:right="2"/>
              <w:jc w:val="center"/>
              <w:rPr>
                <w:sz w:val="24"/>
              </w:rPr>
            </w:pPr>
            <w:r>
              <w:rPr>
                <w:spacing w:val="-2"/>
                <w:sz w:val="24"/>
              </w:rPr>
              <w:t>0.070756</w:t>
            </w:r>
          </w:p>
        </w:tc>
      </w:tr>
      <w:tr w:rsidR="0041481E" w14:paraId="4360C90E" w14:textId="77777777">
        <w:trPr>
          <w:trHeight w:val="312"/>
        </w:trPr>
        <w:tc>
          <w:tcPr>
            <w:tcW w:w="1975" w:type="dxa"/>
          </w:tcPr>
          <w:p w14:paraId="6F66034A" w14:textId="77777777" w:rsidR="0041481E" w:rsidRDefault="00000000">
            <w:pPr>
              <w:pStyle w:val="TableParagraph"/>
              <w:spacing w:before="41" w:line="251" w:lineRule="exact"/>
              <w:ind w:left="0" w:right="708"/>
              <w:jc w:val="right"/>
              <w:rPr>
                <w:sz w:val="24"/>
              </w:rPr>
            </w:pPr>
            <w:r>
              <w:rPr>
                <w:sz w:val="24"/>
              </w:rPr>
              <w:t>BH-</w:t>
            </w:r>
            <w:r>
              <w:rPr>
                <w:spacing w:val="-10"/>
                <w:sz w:val="24"/>
              </w:rPr>
              <w:t>6</w:t>
            </w:r>
          </w:p>
        </w:tc>
        <w:tc>
          <w:tcPr>
            <w:tcW w:w="2340" w:type="dxa"/>
          </w:tcPr>
          <w:p w14:paraId="37992252" w14:textId="77777777" w:rsidR="0041481E" w:rsidRDefault="00000000">
            <w:pPr>
              <w:pStyle w:val="TableParagraph"/>
              <w:spacing w:before="41" w:line="251" w:lineRule="exact"/>
              <w:ind w:left="9"/>
              <w:jc w:val="center"/>
              <w:rPr>
                <w:sz w:val="24"/>
              </w:rPr>
            </w:pPr>
            <w:r>
              <w:rPr>
                <w:spacing w:val="-2"/>
                <w:sz w:val="24"/>
              </w:rPr>
              <w:t>POLYGON-</w:t>
            </w:r>
            <w:r>
              <w:rPr>
                <w:spacing w:val="-10"/>
                <w:sz w:val="24"/>
              </w:rPr>
              <w:t>6</w:t>
            </w:r>
          </w:p>
        </w:tc>
        <w:tc>
          <w:tcPr>
            <w:tcW w:w="2294" w:type="dxa"/>
          </w:tcPr>
          <w:p w14:paraId="08C6881F" w14:textId="77777777" w:rsidR="0041481E" w:rsidRDefault="00000000">
            <w:pPr>
              <w:pStyle w:val="TableParagraph"/>
              <w:spacing w:before="41" w:line="251" w:lineRule="exact"/>
              <w:ind w:left="11" w:right="2"/>
              <w:jc w:val="center"/>
              <w:rPr>
                <w:sz w:val="24"/>
              </w:rPr>
            </w:pPr>
            <w:r>
              <w:rPr>
                <w:spacing w:val="-2"/>
                <w:sz w:val="24"/>
              </w:rPr>
              <w:t>0.108833</w:t>
            </w:r>
          </w:p>
        </w:tc>
      </w:tr>
      <w:tr w:rsidR="0041481E" w14:paraId="1DBB1609" w14:textId="77777777">
        <w:trPr>
          <w:trHeight w:val="312"/>
        </w:trPr>
        <w:tc>
          <w:tcPr>
            <w:tcW w:w="1975" w:type="dxa"/>
          </w:tcPr>
          <w:p w14:paraId="730DF5F9" w14:textId="77777777" w:rsidR="0041481E" w:rsidRDefault="00000000">
            <w:pPr>
              <w:pStyle w:val="TableParagraph"/>
              <w:spacing w:before="41" w:line="251" w:lineRule="exact"/>
              <w:ind w:left="0" w:right="708"/>
              <w:jc w:val="right"/>
              <w:rPr>
                <w:sz w:val="24"/>
              </w:rPr>
            </w:pPr>
            <w:r>
              <w:rPr>
                <w:sz w:val="24"/>
              </w:rPr>
              <w:t>BH-</w:t>
            </w:r>
            <w:r>
              <w:rPr>
                <w:spacing w:val="-10"/>
                <w:sz w:val="24"/>
              </w:rPr>
              <w:t>7</w:t>
            </w:r>
          </w:p>
        </w:tc>
        <w:tc>
          <w:tcPr>
            <w:tcW w:w="2340" w:type="dxa"/>
          </w:tcPr>
          <w:p w14:paraId="79A25421" w14:textId="77777777" w:rsidR="0041481E" w:rsidRDefault="00000000">
            <w:pPr>
              <w:pStyle w:val="TableParagraph"/>
              <w:spacing w:before="41" w:line="251" w:lineRule="exact"/>
              <w:ind w:left="9"/>
              <w:jc w:val="center"/>
              <w:rPr>
                <w:sz w:val="24"/>
              </w:rPr>
            </w:pPr>
            <w:r>
              <w:rPr>
                <w:spacing w:val="-2"/>
                <w:sz w:val="24"/>
              </w:rPr>
              <w:t>POLYGON-</w:t>
            </w:r>
            <w:r>
              <w:rPr>
                <w:spacing w:val="-10"/>
                <w:sz w:val="24"/>
              </w:rPr>
              <w:t>7</w:t>
            </w:r>
          </w:p>
        </w:tc>
        <w:tc>
          <w:tcPr>
            <w:tcW w:w="2294" w:type="dxa"/>
          </w:tcPr>
          <w:p w14:paraId="63826DCC" w14:textId="77777777" w:rsidR="0041481E" w:rsidRDefault="00000000">
            <w:pPr>
              <w:pStyle w:val="TableParagraph"/>
              <w:spacing w:before="41" w:line="251" w:lineRule="exact"/>
              <w:ind w:left="11" w:right="2"/>
              <w:jc w:val="center"/>
              <w:rPr>
                <w:sz w:val="24"/>
              </w:rPr>
            </w:pPr>
            <w:r>
              <w:rPr>
                <w:spacing w:val="-2"/>
                <w:sz w:val="24"/>
              </w:rPr>
              <w:t>0.063827</w:t>
            </w:r>
          </w:p>
        </w:tc>
      </w:tr>
      <w:tr w:rsidR="0041481E" w14:paraId="6C20EE37" w14:textId="77777777">
        <w:trPr>
          <w:trHeight w:val="312"/>
        </w:trPr>
        <w:tc>
          <w:tcPr>
            <w:tcW w:w="1975" w:type="dxa"/>
          </w:tcPr>
          <w:p w14:paraId="2D491277" w14:textId="77777777" w:rsidR="0041481E" w:rsidRDefault="00000000">
            <w:pPr>
              <w:pStyle w:val="TableParagraph"/>
              <w:spacing w:before="41" w:line="251" w:lineRule="exact"/>
              <w:ind w:left="0" w:right="708"/>
              <w:jc w:val="right"/>
              <w:rPr>
                <w:sz w:val="24"/>
              </w:rPr>
            </w:pPr>
            <w:r>
              <w:rPr>
                <w:sz w:val="24"/>
              </w:rPr>
              <w:t>BH-</w:t>
            </w:r>
            <w:r>
              <w:rPr>
                <w:spacing w:val="-10"/>
                <w:sz w:val="24"/>
              </w:rPr>
              <w:t>8</w:t>
            </w:r>
          </w:p>
        </w:tc>
        <w:tc>
          <w:tcPr>
            <w:tcW w:w="2340" w:type="dxa"/>
          </w:tcPr>
          <w:p w14:paraId="675625BC" w14:textId="77777777" w:rsidR="0041481E" w:rsidRDefault="00000000">
            <w:pPr>
              <w:pStyle w:val="TableParagraph"/>
              <w:spacing w:before="41" w:line="251" w:lineRule="exact"/>
              <w:ind w:left="9"/>
              <w:jc w:val="center"/>
              <w:rPr>
                <w:sz w:val="24"/>
              </w:rPr>
            </w:pPr>
            <w:r>
              <w:rPr>
                <w:spacing w:val="-2"/>
                <w:sz w:val="24"/>
              </w:rPr>
              <w:t>POLYGON-</w:t>
            </w:r>
            <w:r>
              <w:rPr>
                <w:spacing w:val="-10"/>
                <w:sz w:val="24"/>
              </w:rPr>
              <w:t>8</w:t>
            </w:r>
          </w:p>
        </w:tc>
        <w:tc>
          <w:tcPr>
            <w:tcW w:w="2294" w:type="dxa"/>
          </w:tcPr>
          <w:p w14:paraId="6EF29A93" w14:textId="77777777" w:rsidR="0041481E" w:rsidRDefault="00000000">
            <w:pPr>
              <w:pStyle w:val="TableParagraph"/>
              <w:spacing w:before="41" w:line="251" w:lineRule="exact"/>
              <w:ind w:left="11" w:right="2"/>
              <w:jc w:val="center"/>
              <w:rPr>
                <w:sz w:val="24"/>
              </w:rPr>
            </w:pPr>
            <w:r>
              <w:rPr>
                <w:spacing w:val="-2"/>
                <w:sz w:val="24"/>
              </w:rPr>
              <w:t>0.102252</w:t>
            </w:r>
          </w:p>
        </w:tc>
      </w:tr>
      <w:tr w:rsidR="0041481E" w14:paraId="36A04D3F" w14:textId="77777777">
        <w:trPr>
          <w:trHeight w:val="312"/>
        </w:trPr>
        <w:tc>
          <w:tcPr>
            <w:tcW w:w="1975" w:type="dxa"/>
          </w:tcPr>
          <w:p w14:paraId="465F94B6" w14:textId="77777777" w:rsidR="0041481E" w:rsidRDefault="00000000">
            <w:pPr>
              <w:pStyle w:val="TableParagraph"/>
              <w:spacing w:before="41" w:line="251" w:lineRule="exact"/>
              <w:ind w:left="0" w:right="708"/>
              <w:jc w:val="right"/>
              <w:rPr>
                <w:sz w:val="24"/>
              </w:rPr>
            </w:pPr>
            <w:r>
              <w:rPr>
                <w:sz w:val="24"/>
              </w:rPr>
              <w:t>BH-</w:t>
            </w:r>
            <w:r>
              <w:rPr>
                <w:spacing w:val="-10"/>
                <w:sz w:val="24"/>
              </w:rPr>
              <w:t>9</w:t>
            </w:r>
          </w:p>
        </w:tc>
        <w:tc>
          <w:tcPr>
            <w:tcW w:w="2340" w:type="dxa"/>
          </w:tcPr>
          <w:p w14:paraId="5BD8F723" w14:textId="77777777" w:rsidR="0041481E" w:rsidRDefault="00000000">
            <w:pPr>
              <w:pStyle w:val="TableParagraph"/>
              <w:spacing w:before="41" w:line="251" w:lineRule="exact"/>
              <w:ind w:left="9"/>
              <w:jc w:val="center"/>
              <w:rPr>
                <w:sz w:val="24"/>
              </w:rPr>
            </w:pPr>
            <w:r>
              <w:rPr>
                <w:spacing w:val="-2"/>
                <w:sz w:val="24"/>
              </w:rPr>
              <w:t>POLYGON-</w:t>
            </w:r>
            <w:r>
              <w:rPr>
                <w:spacing w:val="-10"/>
                <w:sz w:val="24"/>
              </w:rPr>
              <w:t>9</w:t>
            </w:r>
          </w:p>
        </w:tc>
        <w:tc>
          <w:tcPr>
            <w:tcW w:w="2294" w:type="dxa"/>
          </w:tcPr>
          <w:p w14:paraId="2D8DDE92" w14:textId="77777777" w:rsidR="0041481E" w:rsidRDefault="00000000">
            <w:pPr>
              <w:pStyle w:val="TableParagraph"/>
              <w:spacing w:before="41" w:line="251" w:lineRule="exact"/>
              <w:ind w:left="11" w:right="2"/>
              <w:jc w:val="center"/>
              <w:rPr>
                <w:sz w:val="24"/>
              </w:rPr>
            </w:pPr>
            <w:r>
              <w:rPr>
                <w:spacing w:val="-2"/>
                <w:sz w:val="24"/>
              </w:rPr>
              <w:t>0.039268</w:t>
            </w:r>
          </w:p>
        </w:tc>
      </w:tr>
      <w:tr w:rsidR="0041481E" w14:paraId="1C4182DD" w14:textId="77777777">
        <w:trPr>
          <w:trHeight w:val="311"/>
        </w:trPr>
        <w:tc>
          <w:tcPr>
            <w:tcW w:w="1975" w:type="dxa"/>
          </w:tcPr>
          <w:p w14:paraId="3EC04B4B" w14:textId="77777777" w:rsidR="0041481E" w:rsidRDefault="00000000">
            <w:pPr>
              <w:pStyle w:val="TableParagraph"/>
              <w:spacing w:before="41" w:line="251" w:lineRule="exact"/>
              <w:ind w:left="0" w:right="648"/>
              <w:jc w:val="right"/>
              <w:rPr>
                <w:sz w:val="24"/>
              </w:rPr>
            </w:pPr>
            <w:r>
              <w:rPr>
                <w:sz w:val="24"/>
              </w:rPr>
              <w:t>BH-</w:t>
            </w:r>
            <w:r>
              <w:rPr>
                <w:spacing w:val="-5"/>
                <w:sz w:val="24"/>
              </w:rPr>
              <w:t>10</w:t>
            </w:r>
          </w:p>
        </w:tc>
        <w:tc>
          <w:tcPr>
            <w:tcW w:w="2340" w:type="dxa"/>
          </w:tcPr>
          <w:p w14:paraId="72155B2D" w14:textId="77777777" w:rsidR="0041481E" w:rsidRDefault="00000000">
            <w:pPr>
              <w:pStyle w:val="TableParagraph"/>
              <w:spacing w:before="41" w:line="251" w:lineRule="exact"/>
              <w:ind w:left="9"/>
              <w:jc w:val="center"/>
              <w:rPr>
                <w:sz w:val="24"/>
              </w:rPr>
            </w:pPr>
            <w:r>
              <w:rPr>
                <w:spacing w:val="-2"/>
                <w:sz w:val="24"/>
              </w:rPr>
              <w:t>POLYGON-</w:t>
            </w:r>
            <w:r>
              <w:rPr>
                <w:spacing w:val="-5"/>
                <w:sz w:val="24"/>
              </w:rPr>
              <w:t>10</w:t>
            </w:r>
          </w:p>
        </w:tc>
        <w:tc>
          <w:tcPr>
            <w:tcW w:w="2294" w:type="dxa"/>
          </w:tcPr>
          <w:p w14:paraId="3857D2DF" w14:textId="77777777" w:rsidR="0041481E" w:rsidRDefault="00000000">
            <w:pPr>
              <w:pStyle w:val="TableParagraph"/>
              <w:spacing w:before="41" w:line="251" w:lineRule="exact"/>
              <w:ind w:left="11" w:right="2"/>
              <w:jc w:val="center"/>
              <w:rPr>
                <w:sz w:val="24"/>
              </w:rPr>
            </w:pPr>
            <w:r>
              <w:rPr>
                <w:spacing w:val="-2"/>
                <w:sz w:val="24"/>
              </w:rPr>
              <w:t>0.071968</w:t>
            </w:r>
          </w:p>
        </w:tc>
      </w:tr>
      <w:tr w:rsidR="0041481E" w14:paraId="260D09A3" w14:textId="77777777">
        <w:trPr>
          <w:trHeight w:val="311"/>
        </w:trPr>
        <w:tc>
          <w:tcPr>
            <w:tcW w:w="1975" w:type="dxa"/>
          </w:tcPr>
          <w:p w14:paraId="18462790" w14:textId="77777777" w:rsidR="0041481E" w:rsidRDefault="00000000">
            <w:pPr>
              <w:pStyle w:val="TableParagraph"/>
              <w:spacing w:before="41" w:line="251" w:lineRule="exact"/>
              <w:ind w:left="0" w:right="648"/>
              <w:jc w:val="right"/>
              <w:rPr>
                <w:sz w:val="24"/>
              </w:rPr>
            </w:pPr>
            <w:r>
              <w:rPr>
                <w:sz w:val="24"/>
              </w:rPr>
              <w:t>BH-</w:t>
            </w:r>
            <w:r>
              <w:rPr>
                <w:spacing w:val="-5"/>
                <w:sz w:val="24"/>
              </w:rPr>
              <w:t>11</w:t>
            </w:r>
          </w:p>
        </w:tc>
        <w:tc>
          <w:tcPr>
            <w:tcW w:w="2340" w:type="dxa"/>
          </w:tcPr>
          <w:p w14:paraId="56687988" w14:textId="77777777" w:rsidR="0041481E" w:rsidRDefault="00000000">
            <w:pPr>
              <w:pStyle w:val="TableParagraph"/>
              <w:spacing w:before="41" w:line="251" w:lineRule="exact"/>
              <w:ind w:left="9"/>
              <w:jc w:val="center"/>
              <w:rPr>
                <w:sz w:val="24"/>
              </w:rPr>
            </w:pPr>
            <w:r>
              <w:rPr>
                <w:spacing w:val="-2"/>
                <w:sz w:val="24"/>
              </w:rPr>
              <w:t>POLYGON-</w:t>
            </w:r>
            <w:r>
              <w:rPr>
                <w:spacing w:val="-5"/>
                <w:sz w:val="24"/>
              </w:rPr>
              <w:t>11</w:t>
            </w:r>
          </w:p>
        </w:tc>
        <w:tc>
          <w:tcPr>
            <w:tcW w:w="2294" w:type="dxa"/>
          </w:tcPr>
          <w:p w14:paraId="010B356B" w14:textId="77777777" w:rsidR="0041481E" w:rsidRDefault="00000000">
            <w:pPr>
              <w:pStyle w:val="TableParagraph"/>
              <w:spacing w:before="41" w:line="251" w:lineRule="exact"/>
              <w:ind w:left="11" w:right="2"/>
              <w:jc w:val="center"/>
              <w:rPr>
                <w:sz w:val="24"/>
              </w:rPr>
            </w:pPr>
            <w:r>
              <w:rPr>
                <w:spacing w:val="-2"/>
                <w:sz w:val="24"/>
              </w:rPr>
              <w:t>0.071149</w:t>
            </w:r>
          </w:p>
        </w:tc>
      </w:tr>
      <w:tr w:rsidR="0041481E" w14:paraId="78C1DA06" w14:textId="77777777">
        <w:trPr>
          <w:trHeight w:val="312"/>
        </w:trPr>
        <w:tc>
          <w:tcPr>
            <w:tcW w:w="1975" w:type="dxa"/>
          </w:tcPr>
          <w:p w14:paraId="5D377BCB" w14:textId="77777777" w:rsidR="0041481E" w:rsidRDefault="00000000">
            <w:pPr>
              <w:pStyle w:val="TableParagraph"/>
              <w:spacing w:before="41" w:line="251" w:lineRule="exact"/>
              <w:ind w:left="0" w:right="648"/>
              <w:jc w:val="right"/>
              <w:rPr>
                <w:sz w:val="24"/>
              </w:rPr>
            </w:pPr>
            <w:r>
              <w:rPr>
                <w:sz w:val="24"/>
              </w:rPr>
              <w:t>BH-</w:t>
            </w:r>
            <w:r>
              <w:rPr>
                <w:spacing w:val="-5"/>
                <w:sz w:val="24"/>
              </w:rPr>
              <w:t>12</w:t>
            </w:r>
          </w:p>
        </w:tc>
        <w:tc>
          <w:tcPr>
            <w:tcW w:w="2340" w:type="dxa"/>
          </w:tcPr>
          <w:p w14:paraId="34950E53" w14:textId="77777777" w:rsidR="0041481E" w:rsidRDefault="00000000">
            <w:pPr>
              <w:pStyle w:val="TableParagraph"/>
              <w:spacing w:before="41" w:line="251" w:lineRule="exact"/>
              <w:ind w:left="9"/>
              <w:jc w:val="center"/>
              <w:rPr>
                <w:sz w:val="24"/>
              </w:rPr>
            </w:pPr>
            <w:r>
              <w:rPr>
                <w:spacing w:val="-2"/>
                <w:sz w:val="24"/>
              </w:rPr>
              <w:t>POLYGON-</w:t>
            </w:r>
            <w:r>
              <w:rPr>
                <w:spacing w:val="-5"/>
                <w:sz w:val="24"/>
              </w:rPr>
              <w:t>12</w:t>
            </w:r>
          </w:p>
        </w:tc>
        <w:tc>
          <w:tcPr>
            <w:tcW w:w="2294" w:type="dxa"/>
          </w:tcPr>
          <w:p w14:paraId="555353C7" w14:textId="77777777" w:rsidR="0041481E" w:rsidRDefault="00000000">
            <w:pPr>
              <w:pStyle w:val="TableParagraph"/>
              <w:spacing w:before="41" w:line="251" w:lineRule="exact"/>
              <w:ind w:left="11" w:right="2"/>
              <w:jc w:val="center"/>
              <w:rPr>
                <w:sz w:val="24"/>
              </w:rPr>
            </w:pPr>
            <w:r>
              <w:rPr>
                <w:spacing w:val="-2"/>
                <w:sz w:val="24"/>
              </w:rPr>
              <w:t>0.088273</w:t>
            </w:r>
          </w:p>
        </w:tc>
      </w:tr>
      <w:tr w:rsidR="0041481E" w14:paraId="161E9530" w14:textId="77777777">
        <w:trPr>
          <w:trHeight w:val="312"/>
        </w:trPr>
        <w:tc>
          <w:tcPr>
            <w:tcW w:w="1975" w:type="dxa"/>
          </w:tcPr>
          <w:p w14:paraId="3FD60520" w14:textId="77777777" w:rsidR="0041481E" w:rsidRDefault="00000000">
            <w:pPr>
              <w:pStyle w:val="TableParagraph"/>
              <w:spacing w:before="41" w:line="251" w:lineRule="exact"/>
              <w:ind w:left="0" w:right="648"/>
              <w:jc w:val="right"/>
              <w:rPr>
                <w:sz w:val="24"/>
              </w:rPr>
            </w:pPr>
            <w:r>
              <w:rPr>
                <w:sz w:val="24"/>
              </w:rPr>
              <w:t>BH-</w:t>
            </w:r>
            <w:r>
              <w:rPr>
                <w:spacing w:val="-5"/>
                <w:sz w:val="24"/>
              </w:rPr>
              <w:t>13</w:t>
            </w:r>
          </w:p>
        </w:tc>
        <w:tc>
          <w:tcPr>
            <w:tcW w:w="2340" w:type="dxa"/>
          </w:tcPr>
          <w:p w14:paraId="108F7AAA" w14:textId="77777777" w:rsidR="0041481E" w:rsidRDefault="00000000">
            <w:pPr>
              <w:pStyle w:val="TableParagraph"/>
              <w:spacing w:before="41" w:line="251" w:lineRule="exact"/>
              <w:ind w:left="9"/>
              <w:jc w:val="center"/>
              <w:rPr>
                <w:sz w:val="24"/>
              </w:rPr>
            </w:pPr>
            <w:r>
              <w:rPr>
                <w:spacing w:val="-2"/>
                <w:sz w:val="24"/>
              </w:rPr>
              <w:t>POLYGON-</w:t>
            </w:r>
            <w:r>
              <w:rPr>
                <w:spacing w:val="-5"/>
                <w:sz w:val="24"/>
              </w:rPr>
              <w:t>13</w:t>
            </w:r>
          </w:p>
        </w:tc>
        <w:tc>
          <w:tcPr>
            <w:tcW w:w="2294" w:type="dxa"/>
          </w:tcPr>
          <w:p w14:paraId="6B617DA8" w14:textId="77777777" w:rsidR="0041481E" w:rsidRDefault="00000000">
            <w:pPr>
              <w:pStyle w:val="TableParagraph"/>
              <w:spacing w:before="41" w:line="251" w:lineRule="exact"/>
              <w:ind w:left="11" w:right="2"/>
              <w:jc w:val="center"/>
              <w:rPr>
                <w:sz w:val="24"/>
              </w:rPr>
            </w:pPr>
            <w:r>
              <w:rPr>
                <w:spacing w:val="-2"/>
                <w:sz w:val="24"/>
              </w:rPr>
              <w:t>0.058636</w:t>
            </w:r>
          </w:p>
        </w:tc>
      </w:tr>
      <w:tr w:rsidR="0041481E" w14:paraId="0DB311D4" w14:textId="77777777">
        <w:trPr>
          <w:trHeight w:val="360"/>
        </w:trPr>
        <w:tc>
          <w:tcPr>
            <w:tcW w:w="4315" w:type="dxa"/>
            <w:gridSpan w:val="2"/>
          </w:tcPr>
          <w:p w14:paraId="2E4E0F5B" w14:textId="77777777" w:rsidR="0041481E" w:rsidRDefault="00000000">
            <w:pPr>
              <w:pStyle w:val="TableParagraph"/>
              <w:spacing w:before="89" w:line="251" w:lineRule="exact"/>
              <w:ind w:left="9"/>
              <w:jc w:val="center"/>
              <w:rPr>
                <w:b/>
                <w:sz w:val="24"/>
              </w:rPr>
            </w:pPr>
            <w:r>
              <w:rPr>
                <w:b/>
                <w:spacing w:val="-2"/>
                <w:sz w:val="24"/>
              </w:rPr>
              <w:t>Total</w:t>
            </w:r>
          </w:p>
        </w:tc>
        <w:tc>
          <w:tcPr>
            <w:tcW w:w="2294" w:type="dxa"/>
          </w:tcPr>
          <w:p w14:paraId="03AFE363" w14:textId="77777777" w:rsidR="0041481E" w:rsidRDefault="00000000">
            <w:pPr>
              <w:pStyle w:val="TableParagraph"/>
              <w:spacing w:before="89" w:line="251" w:lineRule="exact"/>
              <w:ind w:left="11" w:right="2"/>
              <w:jc w:val="center"/>
              <w:rPr>
                <w:b/>
                <w:sz w:val="24"/>
              </w:rPr>
            </w:pPr>
            <w:r>
              <w:rPr>
                <w:b/>
                <w:spacing w:val="-4"/>
                <w:sz w:val="24"/>
              </w:rPr>
              <w:t>0.88</w:t>
            </w:r>
          </w:p>
        </w:tc>
      </w:tr>
    </w:tbl>
    <w:p w14:paraId="29BFA2B9" w14:textId="77777777" w:rsidR="0041481E" w:rsidRDefault="0041481E">
      <w:pPr>
        <w:pStyle w:val="BodyText"/>
        <w:rPr>
          <w:b/>
        </w:rPr>
      </w:pPr>
    </w:p>
    <w:p w14:paraId="37D2493B" w14:textId="77777777" w:rsidR="0041481E" w:rsidRDefault="0041481E">
      <w:pPr>
        <w:pStyle w:val="BodyText"/>
        <w:spacing w:before="122"/>
        <w:rPr>
          <w:b/>
        </w:rPr>
      </w:pPr>
    </w:p>
    <w:p w14:paraId="195034DA" w14:textId="77777777" w:rsidR="0041481E" w:rsidRDefault="00000000">
      <w:pPr>
        <w:pStyle w:val="Heading6"/>
        <w:numPr>
          <w:ilvl w:val="2"/>
          <w:numId w:val="19"/>
        </w:numPr>
        <w:tabs>
          <w:tab w:val="left" w:pos="831"/>
        </w:tabs>
        <w:ind w:left="831" w:hanging="660"/>
      </w:pPr>
      <w:r>
        <w:t>Volume</w:t>
      </w:r>
      <w:r>
        <w:rPr>
          <w:spacing w:val="-5"/>
        </w:rPr>
        <w:t xml:space="preserve"> </w:t>
      </w:r>
      <w:r>
        <w:rPr>
          <w:spacing w:val="-2"/>
        </w:rPr>
        <w:t>Estimation</w:t>
      </w:r>
    </w:p>
    <w:p w14:paraId="35084F8F" w14:textId="77777777" w:rsidR="0041481E" w:rsidRDefault="0041481E">
      <w:pPr>
        <w:pStyle w:val="BodyText"/>
        <w:spacing w:before="142"/>
        <w:rPr>
          <w:b/>
        </w:rPr>
      </w:pPr>
    </w:p>
    <w:p w14:paraId="1AE0FBEA" w14:textId="77777777" w:rsidR="0041481E" w:rsidRDefault="00000000">
      <w:pPr>
        <w:pStyle w:val="BodyText"/>
        <w:spacing w:line="360" w:lineRule="auto"/>
        <w:ind w:left="880"/>
      </w:pPr>
      <w:r>
        <w:t>The</w:t>
      </w:r>
      <w:r>
        <w:rPr>
          <w:spacing w:val="40"/>
        </w:rPr>
        <w:t xml:space="preserve"> </w:t>
      </w:r>
      <w:r>
        <w:t>volume</w:t>
      </w:r>
      <w:r>
        <w:rPr>
          <w:spacing w:val="40"/>
        </w:rPr>
        <w:t xml:space="preserve"> </w:t>
      </w:r>
      <w:r>
        <w:t>of</w:t>
      </w:r>
      <w:r>
        <w:rPr>
          <w:spacing w:val="40"/>
        </w:rPr>
        <w:t xml:space="preserve"> </w:t>
      </w:r>
      <w:r>
        <w:t>limestone</w:t>
      </w:r>
      <w:r>
        <w:rPr>
          <w:spacing w:val="40"/>
        </w:rPr>
        <w:t xml:space="preserve"> </w:t>
      </w:r>
      <w:r>
        <w:t>within</w:t>
      </w:r>
      <w:r>
        <w:rPr>
          <w:spacing w:val="40"/>
        </w:rPr>
        <w:t xml:space="preserve"> </w:t>
      </w:r>
      <w:r>
        <w:t>each</w:t>
      </w:r>
      <w:r>
        <w:rPr>
          <w:spacing w:val="40"/>
        </w:rPr>
        <w:t xml:space="preserve"> </w:t>
      </w:r>
      <w:r>
        <w:t>polygon</w:t>
      </w:r>
      <w:r>
        <w:rPr>
          <w:spacing w:val="40"/>
        </w:rPr>
        <w:t xml:space="preserve"> </w:t>
      </w:r>
      <w:r>
        <w:t>was</w:t>
      </w:r>
      <w:r>
        <w:rPr>
          <w:spacing w:val="40"/>
        </w:rPr>
        <w:t xml:space="preserve"> </w:t>
      </w:r>
      <w:r>
        <w:t>calculated</w:t>
      </w:r>
      <w:r>
        <w:rPr>
          <w:spacing w:val="40"/>
        </w:rPr>
        <w:t xml:space="preserve"> </w:t>
      </w:r>
      <w:r>
        <w:t>using</w:t>
      </w:r>
      <w:r>
        <w:rPr>
          <w:spacing w:val="40"/>
        </w:rPr>
        <w:t xml:space="preserve"> </w:t>
      </w:r>
      <w:r>
        <w:t>the</w:t>
      </w:r>
      <w:r>
        <w:rPr>
          <w:spacing w:val="40"/>
        </w:rPr>
        <w:t xml:space="preserve"> </w:t>
      </w:r>
      <w:r>
        <w:t xml:space="preserve">following </w:t>
      </w:r>
      <w:r>
        <w:rPr>
          <w:spacing w:val="-2"/>
        </w:rPr>
        <w:t>formula:</w:t>
      </w:r>
    </w:p>
    <w:p w14:paraId="442D071D" w14:textId="77777777" w:rsidR="0041481E" w:rsidRDefault="0041481E">
      <w:pPr>
        <w:pStyle w:val="BodyText"/>
        <w:spacing w:before="4"/>
      </w:pPr>
    </w:p>
    <w:p w14:paraId="0E76CBD7" w14:textId="77777777" w:rsidR="0041481E" w:rsidRDefault="00000000">
      <w:pPr>
        <w:ind w:left="880"/>
        <w:rPr>
          <w:b/>
          <w:sz w:val="24"/>
        </w:rPr>
      </w:pPr>
      <w:r>
        <w:rPr>
          <w:b/>
          <w:sz w:val="24"/>
        </w:rPr>
        <w:t>Volume</w:t>
      </w:r>
      <w:r>
        <w:rPr>
          <w:b/>
          <w:spacing w:val="-5"/>
          <w:sz w:val="24"/>
        </w:rPr>
        <w:t xml:space="preserve"> </w:t>
      </w:r>
      <w:r>
        <w:rPr>
          <w:b/>
          <w:sz w:val="24"/>
        </w:rPr>
        <w:t>(m³)</w:t>
      </w:r>
      <w:r>
        <w:rPr>
          <w:b/>
          <w:spacing w:val="-2"/>
          <w:sz w:val="24"/>
        </w:rPr>
        <w:t xml:space="preserve"> </w:t>
      </w:r>
      <w:r>
        <w:rPr>
          <w:b/>
          <w:sz w:val="24"/>
        </w:rPr>
        <w:t>=</w:t>
      </w:r>
      <w:r>
        <w:rPr>
          <w:b/>
          <w:spacing w:val="-3"/>
          <w:sz w:val="24"/>
        </w:rPr>
        <w:t xml:space="preserve"> </w:t>
      </w:r>
      <w:r>
        <w:rPr>
          <w:b/>
          <w:sz w:val="24"/>
        </w:rPr>
        <w:t>Polygon</w:t>
      </w:r>
      <w:r>
        <w:rPr>
          <w:b/>
          <w:spacing w:val="-2"/>
          <w:sz w:val="24"/>
        </w:rPr>
        <w:t xml:space="preserve"> </w:t>
      </w:r>
      <w:r>
        <w:rPr>
          <w:b/>
          <w:sz w:val="24"/>
        </w:rPr>
        <w:t>Area</w:t>
      </w:r>
      <w:r>
        <w:rPr>
          <w:b/>
          <w:spacing w:val="-3"/>
          <w:sz w:val="24"/>
        </w:rPr>
        <w:t xml:space="preserve"> </w:t>
      </w:r>
      <w:r>
        <w:rPr>
          <w:b/>
          <w:sz w:val="24"/>
        </w:rPr>
        <w:t>(m²)</w:t>
      </w:r>
      <w:r>
        <w:rPr>
          <w:b/>
          <w:spacing w:val="-2"/>
          <w:sz w:val="24"/>
        </w:rPr>
        <w:t xml:space="preserve"> </w:t>
      </w:r>
      <w:r>
        <w:rPr>
          <w:b/>
          <w:sz w:val="24"/>
        </w:rPr>
        <w:t>×</w:t>
      </w:r>
      <w:r>
        <w:rPr>
          <w:b/>
          <w:spacing w:val="-3"/>
          <w:sz w:val="24"/>
        </w:rPr>
        <w:t xml:space="preserve"> </w:t>
      </w:r>
      <w:r>
        <w:rPr>
          <w:b/>
          <w:sz w:val="24"/>
        </w:rPr>
        <w:t>Average</w:t>
      </w:r>
      <w:r>
        <w:rPr>
          <w:b/>
          <w:spacing w:val="-2"/>
          <w:sz w:val="24"/>
        </w:rPr>
        <w:t xml:space="preserve"> </w:t>
      </w:r>
      <w:r>
        <w:rPr>
          <w:b/>
          <w:sz w:val="24"/>
        </w:rPr>
        <w:t>Mineralized</w:t>
      </w:r>
      <w:r>
        <w:rPr>
          <w:b/>
          <w:spacing w:val="-3"/>
          <w:sz w:val="24"/>
        </w:rPr>
        <w:t xml:space="preserve"> </w:t>
      </w:r>
      <w:r>
        <w:rPr>
          <w:b/>
          <w:sz w:val="24"/>
        </w:rPr>
        <w:t>Thickness</w:t>
      </w:r>
      <w:r>
        <w:rPr>
          <w:b/>
          <w:spacing w:val="-2"/>
          <w:sz w:val="24"/>
        </w:rPr>
        <w:t xml:space="preserve"> </w:t>
      </w:r>
      <w:r>
        <w:rPr>
          <w:b/>
          <w:spacing w:val="-5"/>
          <w:sz w:val="24"/>
        </w:rPr>
        <w:t>(m)</w:t>
      </w:r>
    </w:p>
    <w:p w14:paraId="7E76A495" w14:textId="77777777" w:rsidR="0041481E" w:rsidRDefault="0041481E">
      <w:pPr>
        <w:pStyle w:val="BodyText"/>
        <w:spacing w:before="142"/>
        <w:rPr>
          <w:b/>
        </w:rPr>
      </w:pPr>
    </w:p>
    <w:p w14:paraId="2894F226" w14:textId="77777777" w:rsidR="0041481E" w:rsidRDefault="00000000">
      <w:pPr>
        <w:pStyle w:val="BodyText"/>
        <w:ind w:left="880"/>
      </w:pPr>
      <w:r>
        <w:rPr>
          <w:spacing w:val="-2"/>
        </w:rPr>
        <w:t>Where:</w:t>
      </w:r>
    </w:p>
    <w:p w14:paraId="751A65C2" w14:textId="77777777" w:rsidR="0041481E" w:rsidRDefault="0041481E">
      <w:pPr>
        <w:pStyle w:val="BodyText"/>
        <w:spacing w:before="141"/>
      </w:pPr>
    </w:p>
    <w:p w14:paraId="10BEA809" w14:textId="77777777" w:rsidR="0041481E" w:rsidRDefault="00000000">
      <w:pPr>
        <w:pStyle w:val="ListParagraph"/>
        <w:numPr>
          <w:ilvl w:val="0"/>
          <w:numId w:val="18"/>
        </w:numPr>
        <w:tabs>
          <w:tab w:val="left" w:pos="1610"/>
        </w:tabs>
        <w:ind w:left="1610" w:hanging="446"/>
        <w:jc w:val="left"/>
        <w:rPr>
          <w:sz w:val="24"/>
        </w:rPr>
      </w:pPr>
      <w:r>
        <w:rPr>
          <w:sz w:val="24"/>
        </w:rPr>
        <w:t>Polygon</w:t>
      </w:r>
      <w:r>
        <w:rPr>
          <w:spacing w:val="-2"/>
          <w:sz w:val="24"/>
        </w:rPr>
        <w:t xml:space="preserve"> </w:t>
      </w:r>
      <w:r>
        <w:rPr>
          <w:sz w:val="24"/>
        </w:rPr>
        <w:t>Area</w:t>
      </w:r>
      <w:r>
        <w:rPr>
          <w:spacing w:val="-1"/>
          <w:sz w:val="24"/>
        </w:rPr>
        <w:t xml:space="preserve"> </w:t>
      </w:r>
      <w:r>
        <w:rPr>
          <w:sz w:val="24"/>
        </w:rPr>
        <w:t>=</w:t>
      </w:r>
      <w:r>
        <w:rPr>
          <w:spacing w:val="-2"/>
          <w:sz w:val="24"/>
        </w:rPr>
        <w:t xml:space="preserve"> </w:t>
      </w:r>
      <w:r>
        <w:rPr>
          <w:sz w:val="24"/>
        </w:rPr>
        <w:t>Area</w:t>
      </w:r>
      <w:r>
        <w:rPr>
          <w:spacing w:val="-1"/>
          <w:sz w:val="24"/>
        </w:rPr>
        <w:t xml:space="preserve"> </w:t>
      </w:r>
      <w:r>
        <w:rPr>
          <w:sz w:val="24"/>
        </w:rPr>
        <w:t>of</w:t>
      </w:r>
      <w:r>
        <w:rPr>
          <w:spacing w:val="-2"/>
          <w:sz w:val="24"/>
        </w:rPr>
        <w:t xml:space="preserve"> </w:t>
      </w:r>
      <w:r>
        <w:rPr>
          <w:sz w:val="24"/>
        </w:rPr>
        <w:t>influence</w:t>
      </w:r>
      <w:r>
        <w:rPr>
          <w:spacing w:val="-1"/>
          <w:sz w:val="24"/>
        </w:rPr>
        <w:t xml:space="preserve"> </w:t>
      </w:r>
      <w:r>
        <w:rPr>
          <w:sz w:val="24"/>
        </w:rPr>
        <w:t>of</w:t>
      </w:r>
      <w:r>
        <w:rPr>
          <w:spacing w:val="-2"/>
          <w:sz w:val="24"/>
        </w:rPr>
        <w:t xml:space="preserve"> </w:t>
      </w:r>
      <w:r>
        <w:rPr>
          <w:sz w:val="24"/>
        </w:rPr>
        <w:t>the</w:t>
      </w:r>
      <w:r>
        <w:rPr>
          <w:spacing w:val="-1"/>
          <w:sz w:val="24"/>
        </w:rPr>
        <w:t xml:space="preserve"> </w:t>
      </w:r>
      <w:r>
        <w:rPr>
          <w:spacing w:val="-2"/>
          <w:sz w:val="24"/>
        </w:rPr>
        <w:t>borehole.</w:t>
      </w:r>
    </w:p>
    <w:p w14:paraId="7D410BC0" w14:textId="77777777" w:rsidR="0041481E" w:rsidRDefault="00000000">
      <w:pPr>
        <w:pStyle w:val="ListParagraph"/>
        <w:numPr>
          <w:ilvl w:val="0"/>
          <w:numId w:val="18"/>
        </w:numPr>
        <w:tabs>
          <w:tab w:val="left" w:pos="1589"/>
          <w:tab w:val="left" w:pos="8711"/>
        </w:tabs>
        <w:spacing w:before="137" w:line="360" w:lineRule="auto"/>
        <w:ind w:right="317" w:hanging="425"/>
        <w:jc w:val="left"/>
        <w:rPr>
          <w:sz w:val="24"/>
        </w:rPr>
      </w:pPr>
      <w:r>
        <w:rPr>
          <w:sz w:val="24"/>
        </w:rPr>
        <w:t>Average Mineralized Thickness = Thickness of limestone established</w:t>
      </w:r>
      <w:r>
        <w:rPr>
          <w:sz w:val="24"/>
        </w:rPr>
        <w:tab/>
      </w:r>
      <w:r>
        <w:rPr>
          <w:spacing w:val="-4"/>
          <w:sz w:val="24"/>
        </w:rPr>
        <w:t xml:space="preserve">from </w:t>
      </w:r>
      <w:r>
        <w:rPr>
          <w:sz w:val="24"/>
        </w:rPr>
        <w:t>drilling and pitting data.</w:t>
      </w:r>
    </w:p>
    <w:p w14:paraId="436CC494" w14:textId="77777777" w:rsidR="0041481E" w:rsidRDefault="0041481E">
      <w:pPr>
        <w:pStyle w:val="BodyText"/>
        <w:spacing w:before="4"/>
      </w:pPr>
    </w:p>
    <w:p w14:paraId="3EBE371C" w14:textId="77777777" w:rsidR="0041481E" w:rsidRDefault="00000000">
      <w:pPr>
        <w:pStyle w:val="BodyText"/>
        <w:spacing w:line="360" w:lineRule="auto"/>
        <w:ind w:left="880"/>
      </w:pPr>
      <w:r>
        <w:t xml:space="preserve">The total geological volume was obtained by summing the volumes of all individual </w:t>
      </w:r>
      <w:r>
        <w:rPr>
          <w:spacing w:val="-2"/>
        </w:rPr>
        <w:t>polygons.</w:t>
      </w:r>
    </w:p>
    <w:p w14:paraId="225502BE" w14:textId="77777777" w:rsidR="0041481E" w:rsidRDefault="0041481E">
      <w:pPr>
        <w:pStyle w:val="BodyText"/>
        <w:spacing w:line="360" w:lineRule="auto"/>
        <w:sectPr w:rsidR="0041481E">
          <w:pgSz w:w="11910" w:h="16840"/>
          <w:pgMar w:top="1360" w:right="992" w:bottom="1200" w:left="1417" w:header="0" w:footer="1002" w:gutter="0"/>
          <w:cols w:space="720"/>
        </w:sectPr>
      </w:pPr>
    </w:p>
    <w:p w14:paraId="3256F722" w14:textId="77777777" w:rsidR="0041481E" w:rsidRDefault="00000000">
      <w:pPr>
        <w:spacing w:before="76"/>
        <w:ind w:left="578" w:right="717"/>
        <w:jc w:val="center"/>
        <w:rPr>
          <w:b/>
        </w:rPr>
      </w:pPr>
      <w:r>
        <w:rPr>
          <w:b/>
        </w:rPr>
        <w:lastRenderedPageBreak/>
        <w:t>Table</w:t>
      </w:r>
      <w:r>
        <w:rPr>
          <w:b/>
          <w:spacing w:val="-3"/>
        </w:rPr>
        <w:t xml:space="preserve"> </w:t>
      </w:r>
      <w:r>
        <w:rPr>
          <w:b/>
          <w:spacing w:val="-4"/>
        </w:rPr>
        <w:t>19.2</w:t>
      </w:r>
    </w:p>
    <w:p w14:paraId="4D53B176" w14:textId="77777777" w:rsidR="0041481E" w:rsidRDefault="00000000">
      <w:pPr>
        <w:pStyle w:val="Heading6"/>
        <w:ind w:left="578" w:right="655"/>
      </w:pPr>
      <w:r>
        <w:t>Showing</w:t>
      </w:r>
      <w:r>
        <w:rPr>
          <w:spacing w:val="-3"/>
        </w:rPr>
        <w:t xml:space="preserve"> </w:t>
      </w:r>
      <w:r>
        <w:t>surface</w:t>
      </w:r>
      <w:r>
        <w:rPr>
          <w:spacing w:val="-3"/>
        </w:rPr>
        <w:t xml:space="preserve"> </w:t>
      </w:r>
      <w:r>
        <w:t>area</w:t>
      </w:r>
      <w:r>
        <w:rPr>
          <w:spacing w:val="-2"/>
        </w:rPr>
        <w:t xml:space="preserve"> </w:t>
      </w:r>
      <w:r>
        <w:t>and</w:t>
      </w:r>
      <w:r>
        <w:rPr>
          <w:spacing w:val="-3"/>
        </w:rPr>
        <w:t xml:space="preserve"> </w:t>
      </w:r>
      <w:r>
        <w:t>the</w:t>
      </w:r>
      <w:r>
        <w:rPr>
          <w:spacing w:val="-3"/>
        </w:rPr>
        <w:t xml:space="preserve"> </w:t>
      </w:r>
      <w:r>
        <w:t>thickness</w:t>
      </w:r>
      <w:r>
        <w:rPr>
          <w:spacing w:val="-2"/>
        </w:rPr>
        <w:t xml:space="preserve"> </w:t>
      </w:r>
      <w:r>
        <w:t>of</w:t>
      </w:r>
      <w:r>
        <w:rPr>
          <w:spacing w:val="-3"/>
        </w:rPr>
        <w:t xml:space="preserve"> </w:t>
      </w:r>
      <w:r>
        <w:t>the</w:t>
      </w:r>
      <w:r>
        <w:rPr>
          <w:spacing w:val="-3"/>
        </w:rPr>
        <w:t xml:space="preserve"> </w:t>
      </w:r>
      <w:r>
        <w:t>limestone</w:t>
      </w:r>
      <w:r>
        <w:rPr>
          <w:spacing w:val="-2"/>
        </w:rPr>
        <w:t xml:space="preserve"> deposit.</w:t>
      </w:r>
    </w:p>
    <w:tbl>
      <w:tblPr>
        <w:tblW w:w="0" w:type="auto"/>
        <w:tblInd w:w="1484"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103"/>
        <w:gridCol w:w="1888"/>
        <w:gridCol w:w="1671"/>
        <w:gridCol w:w="1513"/>
      </w:tblGrid>
      <w:tr w:rsidR="0041481E" w14:paraId="3B8432B8" w14:textId="77777777">
        <w:trPr>
          <w:trHeight w:val="1277"/>
        </w:trPr>
        <w:tc>
          <w:tcPr>
            <w:tcW w:w="1103" w:type="dxa"/>
          </w:tcPr>
          <w:p w14:paraId="1ECBDB1A" w14:textId="77777777" w:rsidR="0041481E" w:rsidRDefault="0041481E">
            <w:pPr>
              <w:pStyle w:val="TableParagraph"/>
              <w:spacing w:before="146"/>
              <w:ind w:left="0"/>
              <w:rPr>
                <w:b/>
                <w:sz w:val="28"/>
              </w:rPr>
            </w:pPr>
          </w:p>
          <w:p w14:paraId="0DA1491E" w14:textId="77777777" w:rsidR="0041481E" w:rsidRDefault="00000000">
            <w:pPr>
              <w:pStyle w:val="TableParagraph"/>
              <w:spacing w:before="0"/>
              <w:ind w:left="9"/>
              <w:jc w:val="center"/>
              <w:rPr>
                <w:b/>
                <w:sz w:val="28"/>
              </w:rPr>
            </w:pPr>
            <w:proofErr w:type="spellStart"/>
            <w:r>
              <w:rPr>
                <w:b/>
                <w:spacing w:val="-2"/>
                <w:sz w:val="28"/>
              </w:rPr>
              <w:t>BH.No</w:t>
            </w:r>
            <w:proofErr w:type="spellEnd"/>
            <w:r>
              <w:rPr>
                <w:b/>
                <w:spacing w:val="-2"/>
                <w:sz w:val="28"/>
              </w:rPr>
              <w:t>.</w:t>
            </w:r>
          </w:p>
        </w:tc>
        <w:tc>
          <w:tcPr>
            <w:tcW w:w="1888" w:type="dxa"/>
          </w:tcPr>
          <w:p w14:paraId="7F7EC11C" w14:textId="77777777" w:rsidR="0041481E" w:rsidRDefault="0041481E">
            <w:pPr>
              <w:pStyle w:val="TableParagraph"/>
              <w:spacing w:before="146"/>
              <w:ind w:left="0"/>
              <w:rPr>
                <w:b/>
                <w:sz w:val="28"/>
              </w:rPr>
            </w:pPr>
          </w:p>
          <w:p w14:paraId="3CC35EBC" w14:textId="77777777" w:rsidR="0041481E" w:rsidRDefault="00000000">
            <w:pPr>
              <w:pStyle w:val="TableParagraph"/>
              <w:spacing w:before="0"/>
              <w:ind w:left="9"/>
              <w:jc w:val="center"/>
              <w:rPr>
                <w:b/>
                <w:sz w:val="28"/>
              </w:rPr>
            </w:pPr>
            <w:r>
              <w:rPr>
                <w:b/>
                <w:sz w:val="28"/>
              </w:rPr>
              <w:t>Polygon</w:t>
            </w:r>
            <w:r>
              <w:rPr>
                <w:b/>
                <w:spacing w:val="-4"/>
                <w:sz w:val="28"/>
              </w:rPr>
              <w:t xml:space="preserve"> </w:t>
            </w:r>
            <w:r>
              <w:rPr>
                <w:b/>
                <w:spacing w:val="-5"/>
                <w:sz w:val="28"/>
              </w:rPr>
              <w:t>Bo.</w:t>
            </w:r>
          </w:p>
        </w:tc>
        <w:tc>
          <w:tcPr>
            <w:tcW w:w="1671" w:type="dxa"/>
          </w:tcPr>
          <w:p w14:paraId="2E162D09" w14:textId="77777777" w:rsidR="0041481E" w:rsidRDefault="00000000">
            <w:pPr>
              <w:pStyle w:val="TableParagraph"/>
              <w:spacing w:before="0"/>
              <w:ind w:left="139" w:right="128"/>
              <w:jc w:val="center"/>
              <w:rPr>
                <w:b/>
                <w:sz w:val="28"/>
              </w:rPr>
            </w:pPr>
            <w:r>
              <w:rPr>
                <w:b/>
                <w:spacing w:val="-2"/>
                <w:sz w:val="28"/>
              </w:rPr>
              <w:t xml:space="preserve">Surface </w:t>
            </w:r>
            <w:r>
              <w:rPr>
                <w:b/>
                <w:sz w:val="28"/>
              </w:rPr>
              <w:t xml:space="preserve">area of </w:t>
            </w:r>
            <w:r>
              <w:rPr>
                <w:b/>
                <w:spacing w:val="-2"/>
                <w:sz w:val="28"/>
              </w:rPr>
              <w:t>Limestone</w:t>
            </w:r>
          </w:p>
          <w:p w14:paraId="23CA8AD6" w14:textId="77777777" w:rsidR="0041481E" w:rsidRDefault="00000000">
            <w:pPr>
              <w:pStyle w:val="TableParagraph"/>
              <w:spacing w:before="0" w:line="302" w:lineRule="exact"/>
              <w:ind w:left="139" w:right="130"/>
              <w:jc w:val="center"/>
              <w:rPr>
                <w:b/>
                <w:sz w:val="28"/>
              </w:rPr>
            </w:pPr>
            <w:r>
              <w:rPr>
                <w:b/>
                <w:sz w:val="28"/>
              </w:rPr>
              <w:t xml:space="preserve">(Sq. </w:t>
            </w:r>
            <w:r>
              <w:rPr>
                <w:b/>
                <w:spacing w:val="-5"/>
                <w:sz w:val="28"/>
              </w:rPr>
              <w:t>Km)</w:t>
            </w:r>
          </w:p>
        </w:tc>
        <w:tc>
          <w:tcPr>
            <w:tcW w:w="1513" w:type="dxa"/>
          </w:tcPr>
          <w:p w14:paraId="2C3D020B" w14:textId="77777777" w:rsidR="0041481E" w:rsidRDefault="00000000">
            <w:pPr>
              <w:pStyle w:val="TableParagraph"/>
              <w:spacing w:before="307"/>
              <w:ind w:left="546" w:hanging="390"/>
              <w:rPr>
                <w:b/>
                <w:sz w:val="28"/>
              </w:rPr>
            </w:pPr>
            <w:r>
              <w:rPr>
                <w:b/>
                <w:spacing w:val="-2"/>
                <w:sz w:val="28"/>
              </w:rPr>
              <w:t xml:space="preserve">Thickness </w:t>
            </w:r>
            <w:r>
              <w:rPr>
                <w:b/>
                <w:spacing w:val="-4"/>
                <w:sz w:val="28"/>
              </w:rPr>
              <w:t>(m)</w:t>
            </w:r>
          </w:p>
        </w:tc>
      </w:tr>
      <w:tr w:rsidR="0041481E" w14:paraId="58BFD402" w14:textId="77777777">
        <w:trPr>
          <w:trHeight w:val="710"/>
        </w:trPr>
        <w:tc>
          <w:tcPr>
            <w:tcW w:w="1103" w:type="dxa"/>
          </w:tcPr>
          <w:p w14:paraId="599A84B3" w14:textId="77777777" w:rsidR="0041481E" w:rsidRDefault="00000000">
            <w:pPr>
              <w:pStyle w:val="TableParagraph"/>
              <w:spacing w:before="217"/>
              <w:ind w:left="9"/>
              <w:jc w:val="center"/>
              <w:rPr>
                <w:sz w:val="24"/>
              </w:rPr>
            </w:pPr>
            <w:r>
              <w:rPr>
                <w:sz w:val="24"/>
              </w:rPr>
              <w:t>BH-</w:t>
            </w:r>
            <w:r>
              <w:rPr>
                <w:spacing w:val="-10"/>
                <w:sz w:val="24"/>
              </w:rPr>
              <w:t>1</w:t>
            </w:r>
          </w:p>
        </w:tc>
        <w:tc>
          <w:tcPr>
            <w:tcW w:w="1888" w:type="dxa"/>
          </w:tcPr>
          <w:p w14:paraId="17E1A849" w14:textId="77777777" w:rsidR="0041481E" w:rsidRDefault="00000000">
            <w:pPr>
              <w:pStyle w:val="TableParagraph"/>
              <w:spacing w:before="217"/>
              <w:ind w:left="9"/>
              <w:jc w:val="center"/>
              <w:rPr>
                <w:sz w:val="24"/>
              </w:rPr>
            </w:pPr>
            <w:r>
              <w:rPr>
                <w:spacing w:val="-2"/>
                <w:sz w:val="24"/>
              </w:rPr>
              <w:t>POLYGON-</w:t>
            </w:r>
            <w:r>
              <w:rPr>
                <w:spacing w:val="-10"/>
                <w:sz w:val="24"/>
              </w:rPr>
              <w:t>1</w:t>
            </w:r>
          </w:p>
        </w:tc>
        <w:tc>
          <w:tcPr>
            <w:tcW w:w="1671" w:type="dxa"/>
          </w:tcPr>
          <w:p w14:paraId="4701C984" w14:textId="77777777" w:rsidR="0041481E" w:rsidRDefault="00000000">
            <w:pPr>
              <w:pStyle w:val="TableParagraph"/>
              <w:spacing w:before="217"/>
              <w:ind w:left="139" w:right="130"/>
              <w:jc w:val="center"/>
              <w:rPr>
                <w:sz w:val="24"/>
              </w:rPr>
            </w:pPr>
            <w:r>
              <w:rPr>
                <w:spacing w:val="-2"/>
                <w:sz w:val="24"/>
              </w:rPr>
              <w:t>0.066306</w:t>
            </w:r>
          </w:p>
        </w:tc>
        <w:tc>
          <w:tcPr>
            <w:tcW w:w="1513" w:type="dxa"/>
          </w:tcPr>
          <w:p w14:paraId="2A9CB45B" w14:textId="77777777" w:rsidR="0041481E" w:rsidRDefault="00000000">
            <w:pPr>
              <w:pStyle w:val="TableParagraph"/>
              <w:spacing w:before="217"/>
              <w:ind w:left="9"/>
              <w:jc w:val="center"/>
              <w:rPr>
                <w:sz w:val="24"/>
              </w:rPr>
            </w:pPr>
            <w:r>
              <w:rPr>
                <w:spacing w:val="-2"/>
                <w:sz w:val="24"/>
              </w:rPr>
              <w:t>10.25</w:t>
            </w:r>
          </w:p>
        </w:tc>
      </w:tr>
      <w:tr w:rsidR="0041481E" w14:paraId="0DC71E08" w14:textId="77777777">
        <w:trPr>
          <w:trHeight w:val="438"/>
        </w:trPr>
        <w:tc>
          <w:tcPr>
            <w:tcW w:w="1103" w:type="dxa"/>
          </w:tcPr>
          <w:p w14:paraId="52353F78" w14:textId="77777777" w:rsidR="0041481E" w:rsidRDefault="00000000">
            <w:pPr>
              <w:pStyle w:val="TableParagraph"/>
              <w:spacing w:before="163" w:line="256" w:lineRule="exact"/>
              <w:ind w:left="9"/>
              <w:jc w:val="center"/>
              <w:rPr>
                <w:sz w:val="24"/>
              </w:rPr>
            </w:pPr>
            <w:r>
              <w:rPr>
                <w:sz w:val="24"/>
              </w:rPr>
              <w:t>BH-</w:t>
            </w:r>
            <w:r>
              <w:rPr>
                <w:spacing w:val="-10"/>
                <w:sz w:val="24"/>
              </w:rPr>
              <w:t>2</w:t>
            </w:r>
          </w:p>
        </w:tc>
        <w:tc>
          <w:tcPr>
            <w:tcW w:w="1888" w:type="dxa"/>
          </w:tcPr>
          <w:p w14:paraId="5FD0CA44" w14:textId="77777777" w:rsidR="0041481E" w:rsidRDefault="00000000">
            <w:pPr>
              <w:pStyle w:val="TableParagraph"/>
              <w:spacing w:before="163" w:line="256" w:lineRule="exact"/>
              <w:ind w:left="9"/>
              <w:jc w:val="center"/>
              <w:rPr>
                <w:sz w:val="24"/>
              </w:rPr>
            </w:pPr>
            <w:r>
              <w:rPr>
                <w:spacing w:val="-2"/>
                <w:sz w:val="24"/>
              </w:rPr>
              <w:t>POLYGON-</w:t>
            </w:r>
            <w:r>
              <w:rPr>
                <w:spacing w:val="-10"/>
                <w:sz w:val="24"/>
              </w:rPr>
              <w:t>2</w:t>
            </w:r>
          </w:p>
        </w:tc>
        <w:tc>
          <w:tcPr>
            <w:tcW w:w="1671" w:type="dxa"/>
          </w:tcPr>
          <w:p w14:paraId="67EC6D37" w14:textId="77777777" w:rsidR="0041481E" w:rsidRDefault="00000000">
            <w:pPr>
              <w:pStyle w:val="TableParagraph"/>
              <w:spacing w:before="163" w:line="256" w:lineRule="exact"/>
              <w:ind w:left="139" w:right="130"/>
              <w:jc w:val="center"/>
              <w:rPr>
                <w:sz w:val="24"/>
              </w:rPr>
            </w:pPr>
            <w:r>
              <w:rPr>
                <w:spacing w:val="-2"/>
                <w:sz w:val="24"/>
              </w:rPr>
              <w:t>0.108011</w:t>
            </w:r>
          </w:p>
        </w:tc>
        <w:tc>
          <w:tcPr>
            <w:tcW w:w="1513" w:type="dxa"/>
          </w:tcPr>
          <w:p w14:paraId="7426C100" w14:textId="77777777" w:rsidR="0041481E" w:rsidRDefault="00000000">
            <w:pPr>
              <w:pStyle w:val="TableParagraph"/>
              <w:spacing w:before="163" w:line="256" w:lineRule="exact"/>
              <w:ind w:left="9"/>
              <w:jc w:val="center"/>
              <w:rPr>
                <w:sz w:val="24"/>
              </w:rPr>
            </w:pPr>
            <w:r>
              <w:rPr>
                <w:spacing w:val="-4"/>
                <w:sz w:val="24"/>
              </w:rPr>
              <w:t>6.73</w:t>
            </w:r>
          </w:p>
        </w:tc>
      </w:tr>
      <w:tr w:rsidR="0041481E" w14:paraId="0F22BCDB" w14:textId="77777777">
        <w:trPr>
          <w:trHeight w:val="312"/>
        </w:trPr>
        <w:tc>
          <w:tcPr>
            <w:tcW w:w="1103" w:type="dxa"/>
          </w:tcPr>
          <w:p w14:paraId="2AD7C44B" w14:textId="77777777" w:rsidR="0041481E" w:rsidRDefault="00000000">
            <w:pPr>
              <w:pStyle w:val="TableParagraph"/>
              <w:spacing w:before="36" w:line="256" w:lineRule="exact"/>
              <w:ind w:left="9"/>
              <w:jc w:val="center"/>
              <w:rPr>
                <w:sz w:val="24"/>
              </w:rPr>
            </w:pPr>
            <w:r>
              <w:rPr>
                <w:sz w:val="24"/>
              </w:rPr>
              <w:t>BH-</w:t>
            </w:r>
            <w:r>
              <w:rPr>
                <w:spacing w:val="-10"/>
                <w:sz w:val="24"/>
              </w:rPr>
              <w:t>3</w:t>
            </w:r>
          </w:p>
        </w:tc>
        <w:tc>
          <w:tcPr>
            <w:tcW w:w="1888" w:type="dxa"/>
          </w:tcPr>
          <w:p w14:paraId="32922B3E" w14:textId="77777777" w:rsidR="0041481E" w:rsidRDefault="00000000">
            <w:pPr>
              <w:pStyle w:val="TableParagraph"/>
              <w:spacing w:before="36" w:line="256" w:lineRule="exact"/>
              <w:ind w:left="9"/>
              <w:jc w:val="center"/>
              <w:rPr>
                <w:sz w:val="24"/>
              </w:rPr>
            </w:pPr>
            <w:r>
              <w:rPr>
                <w:spacing w:val="-2"/>
                <w:sz w:val="24"/>
              </w:rPr>
              <w:t>POLYGON-</w:t>
            </w:r>
            <w:r>
              <w:rPr>
                <w:spacing w:val="-10"/>
                <w:sz w:val="24"/>
              </w:rPr>
              <w:t>3</w:t>
            </w:r>
          </w:p>
        </w:tc>
        <w:tc>
          <w:tcPr>
            <w:tcW w:w="1671" w:type="dxa"/>
          </w:tcPr>
          <w:p w14:paraId="2C91B3A1" w14:textId="77777777" w:rsidR="0041481E" w:rsidRDefault="00000000">
            <w:pPr>
              <w:pStyle w:val="TableParagraph"/>
              <w:spacing w:before="36" w:line="256" w:lineRule="exact"/>
              <w:ind w:left="139" w:right="130"/>
              <w:jc w:val="center"/>
              <w:rPr>
                <w:sz w:val="24"/>
              </w:rPr>
            </w:pPr>
            <w:r>
              <w:rPr>
                <w:spacing w:val="-2"/>
                <w:sz w:val="24"/>
              </w:rPr>
              <w:t>0.008583</w:t>
            </w:r>
          </w:p>
        </w:tc>
        <w:tc>
          <w:tcPr>
            <w:tcW w:w="1513" w:type="dxa"/>
          </w:tcPr>
          <w:p w14:paraId="6CA4F39D" w14:textId="77777777" w:rsidR="0041481E" w:rsidRDefault="00000000">
            <w:pPr>
              <w:pStyle w:val="TableParagraph"/>
              <w:spacing w:before="36" w:line="256" w:lineRule="exact"/>
              <w:ind w:left="9"/>
              <w:jc w:val="center"/>
              <w:rPr>
                <w:sz w:val="24"/>
              </w:rPr>
            </w:pPr>
            <w:r>
              <w:rPr>
                <w:spacing w:val="-4"/>
                <w:sz w:val="24"/>
              </w:rPr>
              <w:t>2.08</w:t>
            </w:r>
          </w:p>
        </w:tc>
      </w:tr>
      <w:tr w:rsidR="0041481E" w14:paraId="0473E48E" w14:textId="77777777">
        <w:trPr>
          <w:trHeight w:val="312"/>
        </w:trPr>
        <w:tc>
          <w:tcPr>
            <w:tcW w:w="1103" w:type="dxa"/>
          </w:tcPr>
          <w:p w14:paraId="42B3E9E9" w14:textId="77777777" w:rsidR="0041481E" w:rsidRDefault="00000000">
            <w:pPr>
              <w:pStyle w:val="TableParagraph"/>
              <w:spacing w:before="36" w:line="256" w:lineRule="exact"/>
              <w:ind w:left="9"/>
              <w:jc w:val="center"/>
              <w:rPr>
                <w:sz w:val="24"/>
              </w:rPr>
            </w:pPr>
            <w:r>
              <w:rPr>
                <w:sz w:val="24"/>
              </w:rPr>
              <w:t>BH-</w:t>
            </w:r>
            <w:r>
              <w:rPr>
                <w:spacing w:val="-10"/>
                <w:sz w:val="24"/>
              </w:rPr>
              <w:t>4</w:t>
            </w:r>
          </w:p>
        </w:tc>
        <w:tc>
          <w:tcPr>
            <w:tcW w:w="1888" w:type="dxa"/>
          </w:tcPr>
          <w:p w14:paraId="0B216D02" w14:textId="77777777" w:rsidR="0041481E" w:rsidRDefault="00000000">
            <w:pPr>
              <w:pStyle w:val="TableParagraph"/>
              <w:spacing w:before="36" w:line="256" w:lineRule="exact"/>
              <w:ind w:left="9"/>
              <w:jc w:val="center"/>
              <w:rPr>
                <w:sz w:val="24"/>
              </w:rPr>
            </w:pPr>
            <w:r>
              <w:rPr>
                <w:spacing w:val="-2"/>
                <w:sz w:val="24"/>
              </w:rPr>
              <w:t>POLYGON-</w:t>
            </w:r>
            <w:r>
              <w:rPr>
                <w:spacing w:val="-10"/>
                <w:sz w:val="24"/>
              </w:rPr>
              <w:t>4</w:t>
            </w:r>
          </w:p>
        </w:tc>
        <w:tc>
          <w:tcPr>
            <w:tcW w:w="1671" w:type="dxa"/>
          </w:tcPr>
          <w:p w14:paraId="1C5FA5A5" w14:textId="77777777" w:rsidR="0041481E" w:rsidRDefault="00000000">
            <w:pPr>
              <w:pStyle w:val="TableParagraph"/>
              <w:spacing w:before="36" w:line="256" w:lineRule="exact"/>
              <w:ind w:left="139" w:right="130"/>
              <w:jc w:val="center"/>
              <w:rPr>
                <w:sz w:val="24"/>
              </w:rPr>
            </w:pPr>
            <w:r>
              <w:rPr>
                <w:spacing w:val="-2"/>
                <w:sz w:val="24"/>
              </w:rPr>
              <w:t>0.026202</w:t>
            </w:r>
          </w:p>
        </w:tc>
        <w:tc>
          <w:tcPr>
            <w:tcW w:w="1513" w:type="dxa"/>
          </w:tcPr>
          <w:p w14:paraId="1C625C19" w14:textId="77777777" w:rsidR="0041481E" w:rsidRDefault="00000000">
            <w:pPr>
              <w:pStyle w:val="TableParagraph"/>
              <w:spacing w:before="36" w:line="256" w:lineRule="exact"/>
              <w:ind w:left="9"/>
              <w:jc w:val="center"/>
              <w:rPr>
                <w:sz w:val="24"/>
              </w:rPr>
            </w:pPr>
            <w:r>
              <w:rPr>
                <w:spacing w:val="-4"/>
                <w:sz w:val="24"/>
              </w:rPr>
              <w:t>4.46</w:t>
            </w:r>
          </w:p>
        </w:tc>
      </w:tr>
      <w:tr w:rsidR="0041481E" w14:paraId="367F55CC" w14:textId="77777777">
        <w:trPr>
          <w:trHeight w:val="312"/>
        </w:trPr>
        <w:tc>
          <w:tcPr>
            <w:tcW w:w="1103" w:type="dxa"/>
          </w:tcPr>
          <w:p w14:paraId="6D13DB46" w14:textId="77777777" w:rsidR="0041481E" w:rsidRDefault="00000000">
            <w:pPr>
              <w:pStyle w:val="TableParagraph"/>
              <w:spacing w:before="36" w:line="256" w:lineRule="exact"/>
              <w:ind w:left="9"/>
              <w:jc w:val="center"/>
              <w:rPr>
                <w:sz w:val="24"/>
              </w:rPr>
            </w:pPr>
            <w:r>
              <w:rPr>
                <w:sz w:val="24"/>
              </w:rPr>
              <w:t>BH-</w:t>
            </w:r>
            <w:r>
              <w:rPr>
                <w:spacing w:val="-10"/>
                <w:sz w:val="24"/>
              </w:rPr>
              <w:t>5</w:t>
            </w:r>
          </w:p>
        </w:tc>
        <w:tc>
          <w:tcPr>
            <w:tcW w:w="1888" w:type="dxa"/>
          </w:tcPr>
          <w:p w14:paraId="2DCFF568" w14:textId="77777777" w:rsidR="0041481E" w:rsidRDefault="00000000">
            <w:pPr>
              <w:pStyle w:val="TableParagraph"/>
              <w:spacing w:before="36" w:line="256" w:lineRule="exact"/>
              <w:ind w:left="9"/>
              <w:jc w:val="center"/>
              <w:rPr>
                <w:sz w:val="24"/>
              </w:rPr>
            </w:pPr>
            <w:r>
              <w:rPr>
                <w:spacing w:val="-2"/>
                <w:sz w:val="24"/>
              </w:rPr>
              <w:t>POLYGON-</w:t>
            </w:r>
            <w:r>
              <w:rPr>
                <w:spacing w:val="-10"/>
                <w:sz w:val="24"/>
              </w:rPr>
              <w:t>5</w:t>
            </w:r>
          </w:p>
        </w:tc>
        <w:tc>
          <w:tcPr>
            <w:tcW w:w="1671" w:type="dxa"/>
          </w:tcPr>
          <w:p w14:paraId="1E065CB1" w14:textId="77777777" w:rsidR="0041481E" w:rsidRDefault="00000000">
            <w:pPr>
              <w:pStyle w:val="TableParagraph"/>
              <w:spacing w:before="36" w:line="256" w:lineRule="exact"/>
              <w:ind w:left="139" w:right="130"/>
              <w:jc w:val="center"/>
              <w:rPr>
                <w:sz w:val="24"/>
              </w:rPr>
            </w:pPr>
            <w:r>
              <w:rPr>
                <w:spacing w:val="-2"/>
                <w:sz w:val="24"/>
              </w:rPr>
              <w:t>0.070756</w:t>
            </w:r>
          </w:p>
        </w:tc>
        <w:tc>
          <w:tcPr>
            <w:tcW w:w="1513" w:type="dxa"/>
          </w:tcPr>
          <w:p w14:paraId="751EB7D5" w14:textId="77777777" w:rsidR="0041481E" w:rsidRDefault="00000000">
            <w:pPr>
              <w:pStyle w:val="TableParagraph"/>
              <w:spacing w:before="36" w:line="256" w:lineRule="exact"/>
              <w:ind w:left="9"/>
              <w:jc w:val="center"/>
              <w:rPr>
                <w:sz w:val="24"/>
              </w:rPr>
            </w:pPr>
            <w:r>
              <w:rPr>
                <w:spacing w:val="-4"/>
                <w:sz w:val="24"/>
              </w:rPr>
              <w:t>7.50</w:t>
            </w:r>
          </w:p>
        </w:tc>
      </w:tr>
      <w:tr w:rsidR="0041481E" w14:paraId="1C0FA547" w14:textId="77777777">
        <w:trPr>
          <w:trHeight w:val="312"/>
        </w:trPr>
        <w:tc>
          <w:tcPr>
            <w:tcW w:w="1103" w:type="dxa"/>
          </w:tcPr>
          <w:p w14:paraId="4E0B50D8" w14:textId="77777777" w:rsidR="0041481E" w:rsidRDefault="00000000">
            <w:pPr>
              <w:pStyle w:val="TableParagraph"/>
              <w:spacing w:before="36" w:line="256" w:lineRule="exact"/>
              <w:ind w:left="9"/>
              <w:jc w:val="center"/>
              <w:rPr>
                <w:sz w:val="24"/>
              </w:rPr>
            </w:pPr>
            <w:r>
              <w:rPr>
                <w:sz w:val="24"/>
              </w:rPr>
              <w:t>BH-</w:t>
            </w:r>
            <w:r>
              <w:rPr>
                <w:spacing w:val="-10"/>
                <w:sz w:val="24"/>
              </w:rPr>
              <w:t>6</w:t>
            </w:r>
          </w:p>
        </w:tc>
        <w:tc>
          <w:tcPr>
            <w:tcW w:w="1888" w:type="dxa"/>
          </w:tcPr>
          <w:p w14:paraId="2329513A" w14:textId="77777777" w:rsidR="0041481E" w:rsidRDefault="00000000">
            <w:pPr>
              <w:pStyle w:val="TableParagraph"/>
              <w:spacing w:before="36" w:line="256" w:lineRule="exact"/>
              <w:ind w:left="9"/>
              <w:jc w:val="center"/>
              <w:rPr>
                <w:sz w:val="24"/>
              </w:rPr>
            </w:pPr>
            <w:r>
              <w:rPr>
                <w:spacing w:val="-2"/>
                <w:sz w:val="24"/>
              </w:rPr>
              <w:t>POLYGON-</w:t>
            </w:r>
            <w:r>
              <w:rPr>
                <w:spacing w:val="-10"/>
                <w:sz w:val="24"/>
              </w:rPr>
              <w:t>6</w:t>
            </w:r>
          </w:p>
        </w:tc>
        <w:tc>
          <w:tcPr>
            <w:tcW w:w="1671" w:type="dxa"/>
          </w:tcPr>
          <w:p w14:paraId="031DE0FC" w14:textId="77777777" w:rsidR="0041481E" w:rsidRDefault="00000000">
            <w:pPr>
              <w:pStyle w:val="TableParagraph"/>
              <w:spacing w:before="36" w:line="256" w:lineRule="exact"/>
              <w:ind w:left="139" w:right="130"/>
              <w:jc w:val="center"/>
              <w:rPr>
                <w:sz w:val="24"/>
              </w:rPr>
            </w:pPr>
            <w:r>
              <w:rPr>
                <w:spacing w:val="-2"/>
                <w:sz w:val="24"/>
              </w:rPr>
              <w:t>0.108833</w:t>
            </w:r>
          </w:p>
        </w:tc>
        <w:tc>
          <w:tcPr>
            <w:tcW w:w="1513" w:type="dxa"/>
          </w:tcPr>
          <w:p w14:paraId="2C4CDEE4" w14:textId="77777777" w:rsidR="0041481E" w:rsidRDefault="00000000">
            <w:pPr>
              <w:pStyle w:val="TableParagraph"/>
              <w:spacing w:before="36" w:line="256" w:lineRule="exact"/>
              <w:ind w:left="9"/>
              <w:jc w:val="center"/>
              <w:rPr>
                <w:sz w:val="24"/>
              </w:rPr>
            </w:pPr>
            <w:r>
              <w:rPr>
                <w:spacing w:val="-4"/>
                <w:sz w:val="24"/>
              </w:rPr>
              <w:t>0.25</w:t>
            </w:r>
          </w:p>
        </w:tc>
      </w:tr>
      <w:tr w:rsidR="0041481E" w14:paraId="5A8BFE54" w14:textId="77777777">
        <w:trPr>
          <w:trHeight w:val="311"/>
        </w:trPr>
        <w:tc>
          <w:tcPr>
            <w:tcW w:w="1103" w:type="dxa"/>
          </w:tcPr>
          <w:p w14:paraId="1F44541C" w14:textId="77777777" w:rsidR="0041481E" w:rsidRDefault="00000000">
            <w:pPr>
              <w:pStyle w:val="TableParagraph"/>
              <w:spacing w:before="36" w:line="256" w:lineRule="exact"/>
              <w:ind w:left="9"/>
              <w:jc w:val="center"/>
              <w:rPr>
                <w:sz w:val="24"/>
              </w:rPr>
            </w:pPr>
            <w:r>
              <w:rPr>
                <w:sz w:val="24"/>
              </w:rPr>
              <w:t>BH-</w:t>
            </w:r>
            <w:r>
              <w:rPr>
                <w:spacing w:val="-10"/>
                <w:sz w:val="24"/>
              </w:rPr>
              <w:t>7</w:t>
            </w:r>
          </w:p>
        </w:tc>
        <w:tc>
          <w:tcPr>
            <w:tcW w:w="1888" w:type="dxa"/>
          </w:tcPr>
          <w:p w14:paraId="1B5B7C4F" w14:textId="77777777" w:rsidR="0041481E" w:rsidRDefault="00000000">
            <w:pPr>
              <w:pStyle w:val="TableParagraph"/>
              <w:spacing w:before="36" w:line="256" w:lineRule="exact"/>
              <w:ind w:left="9"/>
              <w:jc w:val="center"/>
              <w:rPr>
                <w:sz w:val="24"/>
              </w:rPr>
            </w:pPr>
            <w:r>
              <w:rPr>
                <w:spacing w:val="-2"/>
                <w:sz w:val="24"/>
              </w:rPr>
              <w:t>POLYGON-</w:t>
            </w:r>
            <w:r>
              <w:rPr>
                <w:spacing w:val="-10"/>
                <w:sz w:val="24"/>
              </w:rPr>
              <w:t>7</w:t>
            </w:r>
          </w:p>
        </w:tc>
        <w:tc>
          <w:tcPr>
            <w:tcW w:w="1671" w:type="dxa"/>
          </w:tcPr>
          <w:p w14:paraId="1FBC96C7" w14:textId="77777777" w:rsidR="0041481E" w:rsidRDefault="00000000">
            <w:pPr>
              <w:pStyle w:val="TableParagraph"/>
              <w:spacing w:before="36" w:line="256" w:lineRule="exact"/>
              <w:ind w:left="139" w:right="130"/>
              <w:jc w:val="center"/>
              <w:rPr>
                <w:sz w:val="24"/>
              </w:rPr>
            </w:pPr>
            <w:r>
              <w:rPr>
                <w:spacing w:val="-2"/>
                <w:sz w:val="24"/>
              </w:rPr>
              <w:t>0.063827</w:t>
            </w:r>
          </w:p>
        </w:tc>
        <w:tc>
          <w:tcPr>
            <w:tcW w:w="1513" w:type="dxa"/>
          </w:tcPr>
          <w:p w14:paraId="20F10CFD" w14:textId="77777777" w:rsidR="0041481E" w:rsidRDefault="00000000">
            <w:pPr>
              <w:pStyle w:val="TableParagraph"/>
              <w:spacing w:before="36" w:line="256" w:lineRule="exact"/>
              <w:ind w:left="9"/>
              <w:jc w:val="center"/>
              <w:rPr>
                <w:sz w:val="24"/>
              </w:rPr>
            </w:pPr>
            <w:r>
              <w:rPr>
                <w:spacing w:val="-4"/>
                <w:sz w:val="24"/>
              </w:rPr>
              <w:t>1.27</w:t>
            </w:r>
          </w:p>
        </w:tc>
      </w:tr>
      <w:tr w:rsidR="0041481E" w14:paraId="4ABDC97C" w14:textId="77777777">
        <w:trPr>
          <w:trHeight w:val="312"/>
        </w:trPr>
        <w:tc>
          <w:tcPr>
            <w:tcW w:w="1103" w:type="dxa"/>
          </w:tcPr>
          <w:p w14:paraId="47A8D41A" w14:textId="77777777" w:rsidR="0041481E" w:rsidRDefault="00000000">
            <w:pPr>
              <w:pStyle w:val="TableParagraph"/>
              <w:spacing w:before="36" w:line="256" w:lineRule="exact"/>
              <w:ind w:left="9"/>
              <w:jc w:val="center"/>
              <w:rPr>
                <w:sz w:val="24"/>
              </w:rPr>
            </w:pPr>
            <w:r>
              <w:rPr>
                <w:sz w:val="24"/>
              </w:rPr>
              <w:t>BH-</w:t>
            </w:r>
            <w:r>
              <w:rPr>
                <w:spacing w:val="-10"/>
                <w:sz w:val="24"/>
              </w:rPr>
              <w:t>8</w:t>
            </w:r>
          </w:p>
        </w:tc>
        <w:tc>
          <w:tcPr>
            <w:tcW w:w="1888" w:type="dxa"/>
          </w:tcPr>
          <w:p w14:paraId="32DDBF64" w14:textId="77777777" w:rsidR="0041481E" w:rsidRDefault="00000000">
            <w:pPr>
              <w:pStyle w:val="TableParagraph"/>
              <w:spacing w:before="36" w:line="256" w:lineRule="exact"/>
              <w:ind w:left="9"/>
              <w:jc w:val="center"/>
              <w:rPr>
                <w:sz w:val="24"/>
              </w:rPr>
            </w:pPr>
            <w:r>
              <w:rPr>
                <w:spacing w:val="-2"/>
                <w:sz w:val="24"/>
              </w:rPr>
              <w:t>POLYGON-</w:t>
            </w:r>
            <w:r>
              <w:rPr>
                <w:spacing w:val="-10"/>
                <w:sz w:val="24"/>
              </w:rPr>
              <w:t>8</w:t>
            </w:r>
          </w:p>
        </w:tc>
        <w:tc>
          <w:tcPr>
            <w:tcW w:w="1671" w:type="dxa"/>
          </w:tcPr>
          <w:p w14:paraId="00041FEC" w14:textId="77777777" w:rsidR="0041481E" w:rsidRDefault="00000000">
            <w:pPr>
              <w:pStyle w:val="TableParagraph"/>
              <w:spacing w:before="36" w:line="256" w:lineRule="exact"/>
              <w:ind w:left="139" w:right="130"/>
              <w:jc w:val="center"/>
              <w:rPr>
                <w:sz w:val="24"/>
              </w:rPr>
            </w:pPr>
            <w:r>
              <w:rPr>
                <w:spacing w:val="-2"/>
                <w:sz w:val="24"/>
              </w:rPr>
              <w:t>0.102252</w:t>
            </w:r>
          </w:p>
        </w:tc>
        <w:tc>
          <w:tcPr>
            <w:tcW w:w="1513" w:type="dxa"/>
          </w:tcPr>
          <w:p w14:paraId="394943E0" w14:textId="77777777" w:rsidR="0041481E" w:rsidRDefault="00000000">
            <w:pPr>
              <w:pStyle w:val="TableParagraph"/>
              <w:spacing w:before="36" w:line="256" w:lineRule="exact"/>
              <w:ind w:left="9"/>
              <w:jc w:val="center"/>
              <w:rPr>
                <w:sz w:val="24"/>
              </w:rPr>
            </w:pPr>
            <w:r>
              <w:rPr>
                <w:spacing w:val="-4"/>
                <w:sz w:val="24"/>
              </w:rPr>
              <w:t>1.16</w:t>
            </w:r>
          </w:p>
        </w:tc>
      </w:tr>
      <w:tr w:rsidR="0041481E" w14:paraId="094C8D02" w14:textId="77777777">
        <w:trPr>
          <w:trHeight w:val="312"/>
        </w:trPr>
        <w:tc>
          <w:tcPr>
            <w:tcW w:w="1103" w:type="dxa"/>
          </w:tcPr>
          <w:p w14:paraId="6DE76AF8" w14:textId="77777777" w:rsidR="0041481E" w:rsidRDefault="00000000">
            <w:pPr>
              <w:pStyle w:val="TableParagraph"/>
              <w:spacing w:before="36" w:line="256" w:lineRule="exact"/>
              <w:ind w:left="9"/>
              <w:jc w:val="center"/>
              <w:rPr>
                <w:sz w:val="24"/>
              </w:rPr>
            </w:pPr>
            <w:r>
              <w:rPr>
                <w:sz w:val="24"/>
              </w:rPr>
              <w:t>BH-</w:t>
            </w:r>
            <w:r>
              <w:rPr>
                <w:spacing w:val="-10"/>
                <w:sz w:val="24"/>
              </w:rPr>
              <w:t>9</w:t>
            </w:r>
          </w:p>
        </w:tc>
        <w:tc>
          <w:tcPr>
            <w:tcW w:w="1888" w:type="dxa"/>
          </w:tcPr>
          <w:p w14:paraId="61FF8C86" w14:textId="77777777" w:rsidR="0041481E" w:rsidRDefault="00000000">
            <w:pPr>
              <w:pStyle w:val="TableParagraph"/>
              <w:spacing w:before="36" w:line="256" w:lineRule="exact"/>
              <w:ind w:left="9"/>
              <w:jc w:val="center"/>
              <w:rPr>
                <w:sz w:val="24"/>
              </w:rPr>
            </w:pPr>
            <w:r>
              <w:rPr>
                <w:spacing w:val="-2"/>
                <w:sz w:val="24"/>
              </w:rPr>
              <w:t>POLYGON-</w:t>
            </w:r>
            <w:r>
              <w:rPr>
                <w:spacing w:val="-10"/>
                <w:sz w:val="24"/>
              </w:rPr>
              <w:t>9</w:t>
            </w:r>
          </w:p>
        </w:tc>
        <w:tc>
          <w:tcPr>
            <w:tcW w:w="1671" w:type="dxa"/>
          </w:tcPr>
          <w:p w14:paraId="23BEE831" w14:textId="77777777" w:rsidR="0041481E" w:rsidRDefault="00000000">
            <w:pPr>
              <w:pStyle w:val="TableParagraph"/>
              <w:spacing w:before="36" w:line="256" w:lineRule="exact"/>
              <w:ind w:left="139" w:right="130"/>
              <w:jc w:val="center"/>
              <w:rPr>
                <w:sz w:val="24"/>
              </w:rPr>
            </w:pPr>
            <w:r>
              <w:rPr>
                <w:spacing w:val="-2"/>
                <w:sz w:val="24"/>
              </w:rPr>
              <w:t>0.039268</w:t>
            </w:r>
          </w:p>
        </w:tc>
        <w:tc>
          <w:tcPr>
            <w:tcW w:w="1513" w:type="dxa"/>
          </w:tcPr>
          <w:p w14:paraId="6DDE6EC6" w14:textId="77777777" w:rsidR="0041481E" w:rsidRDefault="00000000">
            <w:pPr>
              <w:pStyle w:val="TableParagraph"/>
              <w:spacing w:before="36" w:line="256" w:lineRule="exact"/>
              <w:ind w:left="9"/>
              <w:jc w:val="center"/>
              <w:rPr>
                <w:sz w:val="24"/>
              </w:rPr>
            </w:pPr>
            <w:r>
              <w:rPr>
                <w:spacing w:val="-4"/>
                <w:sz w:val="24"/>
              </w:rPr>
              <w:t>4.48</w:t>
            </w:r>
          </w:p>
        </w:tc>
      </w:tr>
      <w:tr w:rsidR="0041481E" w14:paraId="5B762A3C" w14:textId="77777777">
        <w:trPr>
          <w:trHeight w:val="311"/>
        </w:trPr>
        <w:tc>
          <w:tcPr>
            <w:tcW w:w="1103" w:type="dxa"/>
          </w:tcPr>
          <w:p w14:paraId="58CA2891" w14:textId="77777777" w:rsidR="0041481E" w:rsidRDefault="00000000">
            <w:pPr>
              <w:pStyle w:val="TableParagraph"/>
              <w:spacing w:before="36" w:line="256" w:lineRule="exact"/>
              <w:ind w:left="9"/>
              <w:jc w:val="center"/>
              <w:rPr>
                <w:sz w:val="24"/>
              </w:rPr>
            </w:pPr>
            <w:r>
              <w:rPr>
                <w:sz w:val="24"/>
              </w:rPr>
              <w:t>BH-</w:t>
            </w:r>
            <w:r>
              <w:rPr>
                <w:spacing w:val="-5"/>
                <w:sz w:val="24"/>
              </w:rPr>
              <w:t>10</w:t>
            </w:r>
          </w:p>
        </w:tc>
        <w:tc>
          <w:tcPr>
            <w:tcW w:w="1888" w:type="dxa"/>
          </w:tcPr>
          <w:p w14:paraId="5E832E45" w14:textId="77777777" w:rsidR="0041481E" w:rsidRDefault="00000000">
            <w:pPr>
              <w:pStyle w:val="TableParagraph"/>
              <w:spacing w:before="36" w:line="256" w:lineRule="exact"/>
              <w:ind w:left="9"/>
              <w:jc w:val="center"/>
              <w:rPr>
                <w:sz w:val="24"/>
              </w:rPr>
            </w:pPr>
            <w:r>
              <w:rPr>
                <w:spacing w:val="-2"/>
                <w:sz w:val="24"/>
              </w:rPr>
              <w:t>POLYGON-</w:t>
            </w:r>
            <w:r>
              <w:rPr>
                <w:spacing w:val="-5"/>
                <w:sz w:val="24"/>
              </w:rPr>
              <w:t>10</w:t>
            </w:r>
          </w:p>
        </w:tc>
        <w:tc>
          <w:tcPr>
            <w:tcW w:w="1671" w:type="dxa"/>
          </w:tcPr>
          <w:p w14:paraId="699306F9" w14:textId="77777777" w:rsidR="0041481E" w:rsidRDefault="00000000">
            <w:pPr>
              <w:pStyle w:val="TableParagraph"/>
              <w:spacing w:before="36" w:line="256" w:lineRule="exact"/>
              <w:ind w:left="139" w:right="130"/>
              <w:jc w:val="center"/>
              <w:rPr>
                <w:sz w:val="24"/>
              </w:rPr>
            </w:pPr>
            <w:r>
              <w:rPr>
                <w:spacing w:val="-2"/>
                <w:sz w:val="24"/>
              </w:rPr>
              <w:t>0.071968</w:t>
            </w:r>
          </w:p>
        </w:tc>
        <w:tc>
          <w:tcPr>
            <w:tcW w:w="1513" w:type="dxa"/>
          </w:tcPr>
          <w:p w14:paraId="487F6C9A" w14:textId="77777777" w:rsidR="0041481E" w:rsidRDefault="00000000">
            <w:pPr>
              <w:pStyle w:val="TableParagraph"/>
              <w:spacing w:before="36" w:line="256" w:lineRule="exact"/>
              <w:ind w:left="9"/>
              <w:jc w:val="center"/>
              <w:rPr>
                <w:sz w:val="24"/>
              </w:rPr>
            </w:pPr>
            <w:r>
              <w:rPr>
                <w:spacing w:val="-4"/>
                <w:sz w:val="24"/>
              </w:rPr>
              <w:t>8.58</w:t>
            </w:r>
          </w:p>
        </w:tc>
      </w:tr>
      <w:tr w:rsidR="0041481E" w14:paraId="7273D186" w14:textId="77777777">
        <w:trPr>
          <w:trHeight w:val="312"/>
        </w:trPr>
        <w:tc>
          <w:tcPr>
            <w:tcW w:w="1103" w:type="dxa"/>
          </w:tcPr>
          <w:p w14:paraId="5F3F14EA" w14:textId="77777777" w:rsidR="0041481E" w:rsidRDefault="00000000">
            <w:pPr>
              <w:pStyle w:val="TableParagraph"/>
              <w:spacing w:before="36" w:line="256" w:lineRule="exact"/>
              <w:ind w:left="9"/>
              <w:jc w:val="center"/>
              <w:rPr>
                <w:sz w:val="24"/>
              </w:rPr>
            </w:pPr>
            <w:r>
              <w:rPr>
                <w:sz w:val="24"/>
              </w:rPr>
              <w:t>BH-</w:t>
            </w:r>
            <w:r>
              <w:rPr>
                <w:spacing w:val="-5"/>
                <w:sz w:val="24"/>
              </w:rPr>
              <w:t>11</w:t>
            </w:r>
          </w:p>
        </w:tc>
        <w:tc>
          <w:tcPr>
            <w:tcW w:w="1888" w:type="dxa"/>
          </w:tcPr>
          <w:p w14:paraId="12123C0A" w14:textId="77777777" w:rsidR="0041481E" w:rsidRDefault="00000000">
            <w:pPr>
              <w:pStyle w:val="TableParagraph"/>
              <w:spacing w:before="36" w:line="256" w:lineRule="exact"/>
              <w:ind w:left="9"/>
              <w:jc w:val="center"/>
              <w:rPr>
                <w:sz w:val="24"/>
              </w:rPr>
            </w:pPr>
            <w:r>
              <w:rPr>
                <w:spacing w:val="-2"/>
                <w:sz w:val="24"/>
              </w:rPr>
              <w:t>POLYGON-</w:t>
            </w:r>
            <w:r>
              <w:rPr>
                <w:spacing w:val="-5"/>
                <w:sz w:val="24"/>
              </w:rPr>
              <w:t>11</w:t>
            </w:r>
          </w:p>
        </w:tc>
        <w:tc>
          <w:tcPr>
            <w:tcW w:w="1671" w:type="dxa"/>
          </w:tcPr>
          <w:p w14:paraId="6095F5BE" w14:textId="77777777" w:rsidR="0041481E" w:rsidRDefault="00000000">
            <w:pPr>
              <w:pStyle w:val="TableParagraph"/>
              <w:spacing w:before="36" w:line="256" w:lineRule="exact"/>
              <w:ind w:left="139" w:right="130"/>
              <w:jc w:val="center"/>
              <w:rPr>
                <w:sz w:val="24"/>
              </w:rPr>
            </w:pPr>
            <w:r>
              <w:rPr>
                <w:spacing w:val="-2"/>
                <w:sz w:val="24"/>
              </w:rPr>
              <w:t>0.071149</w:t>
            </w:r>
          </w:p>
        </w:tc>
        <w:tc>
          <w:tcPr>
            <w:tcW w:w="1513" w:type="dxa"/>
          </w:tcPr>
          <w:p w14:paraId="74015702" w14:textId="77777777" w:rsidR="0041481E" w:rsidRDefault="00000000">
            <w:pPr>
              <w:pStyle w:val="TableParagraph"/>
              <w:spacing w:before="36" w:line="256" w:lineRule="exact"/>
              <w:ind w:left="9"/>
              <w:jc w:val="center"/>
              <w:rPr>
                <w:sz w:val="24"/>
              </w:rPr>
            </w:pPr>
            <w:r>
              <w:rPr>
                <w:spacing w:val="-4"/>
                <w:sz w:val="24"/>
              </w:rPr>
              <w:t>7.39</w:t>
            </w:r>
          </w:p>
        </w:tc>
      </w:tr>
      <w:tr w:rsidR="0041481E" w14:paraId="769C9F84" w14:textId="77777777">
        <w:trPr>
          <w:trHeight w:val="312"/>
        </w:trPr>
        <w:tc>
          <w:tcPr>
            <w:tcW w:w="1103" w:type="dxa"/>
          </w:tcPr>
          <w:p w14:paraId="6039EDCD" w14:textId="77777777" w:rsidR="0041481E" w:rsidRDefault="00000000">
            <w:pPr>
              <w:pStyle w:val="TableParagraph"/>
              <w:spacing w:before="36" w:line="256" w:lineRule="exact"/>
              <w:ind w:left="9"/>
              <w:jc w:val="center"/>
              <w:rPr>
                <w:sz w:val="24"/>
              </w:rPr>
            </w:pPr>
            <w:r>
              <w:rPr>
                <w:sz w:val="24"/>
              </w:rPr>
              <w:t>BH-</w:t>
            </w:r>
            <w:r>
              <w:rPr>
                <w:spacing w:val="-5"/>
                <w:sz w:val="24"/>
              </w:rPr>
              <w:t>12</w:t>
            </w:r>
          </w:p>
        </w:tc>
        <w:tc>
          <w:tcPr>
            <w:tcW w:w="1888" w:type="dxa"/>
          </w:tcPr>
          <w:p w14:paraId="2964AF82" w14:textId="77777777" w:rsidR="0041481E" w:rsidRDefault="00000000">
            <w:pPr>
              <w:pStyle w:val="TableParagraph"/>
              <w:spacing w:before="36" w:line="256" w:lineRule="exact"/>
              <w:ind w:left="9"/>
              <w:jc w:val="center"/>
              <w:rPr>
                <w:sz w:val="24"/>
              </w:rPr>
            </w:pPr>
            <w:r>
              <w:rPr>
                <w:spacing w:val="-2"/>
                <w:sz w:val="24"/>
              </w:rPr>
              <w:t>POLYGON-</w:t>
            </w:r>
            <w:r>
              <w:rPr>
                <w:spacing w:val="-5"/>
                <w:sz w:val="24"/>
              </w:rPr>
              <w:t>12</w:t>
            </w:r>
          </w:p>
        </w:tc>
        <w:tc>
          <w:tcPr>
            <w:tcW w:w="1671" w:type="dxa"/>
          </w:tcPr>
          <w:p w14:paraId="16ADE67F" w14:textId="77777777" w:rsidR="0041481E" w:rsidRDefault="00000000">
            <w:pPr>
              <w:pStyle w:val="TableParagraph"/>
              <w:spacing w:before="36" w:line="256" w:lineRule="exact"/>
              <w:ind w:left="139" w:right="130"/>
              <w:jc w:val="center"/>
              <w:rPr>
                <w:sz w:val="24"/>
              </w:rPr>
            </w:pPr>
            <w:r>
              <w:rPr>
                <w:spacing w:val="-2"/>
                <w:sz w:val="24"/>
              </w:rPr>
              <w:t>0.088273</w:t>
            </w:r>
          </w:p>
        </w:tc>
        <w:tc>
          <w:tcPr>
            <w:tcW w:w="1513" w:type="dxa"/>
          </w:tcPr>
          <w:p w14:paraId="28704891" w14:textId="77777777" w:rsidR="0041481E" w:rsidRDefault="00000000">
            <w:pPr>
              <w:pStyle w:val="TableParagraph"/>
              <w:spacing w:before="36" w:line="256" w:lineRule="exact"/>
              <w:ind w:left="9"/>
              <w:jc w:val="center"/>
              <w:rPr>
                <w:sz w:val="24"/>
              </w:rPr>
            </w:pPr>
            <w:r>
              <w:rPr>
                <w:spacing w:val="-4"/>
                <w:sz w:val="24"/>
              </w:rPr>
              <w:t>5.68</w:t>
            </w:r>
          </w:p>
        </w:tc>
      </w:tr>
      <w:tr w:rsidR="0041481E" w14:paraId="6B9B0082" w14:textId="77777777">
        <w:trPr>
          <w:trHeight w:val="311"/>
        </w:trPr>
        <w:tc>
          <w:tcPr>
            <w:tcW w:w="1103" w:type="dxa"/>
          </w:tcPr>
          <w:p w14:paraId="71A077AC" w14:textId="77777777" w:rsidR="0041481E" w:rsidRDefault="00000000">
            <w:pPr>
              <w:pStyle w:val="TableParagraph"/>
              <w:spacing w:before="36" w:line="256" w:lineRule="exact"/>
              <w:ind w:left="9"/>
              <w:jc w:val="center"/>
              <w:rPr>
                <w:sz w:val="24"/>
              </w:rPr>
            </w:pPr>
            <w:r>
              <w:rPr>
                <w:sz w:val="24"/>
              </w:rPr>
              <w:t>BH-</w:t>
            </w:r>
            <w:r>
              <w:rPr>
                <w:spacing w:val="-5"/>
                <w:sz w:val="24"/>
              </w:rPr>
              <w:t>13</w:t>
            </w:r>
          </w:p>
        </w:tc>
        <w:tc>
          <w:tcPr>
            <w:tcW w:w="1888" w:type="dxa"/>
          </w:tcPr>
          <w:p w14:paraId="341BF0E7" w14:textId="77777777" w:rsidR="0041481E" w:rsidRDefault="00000000">
            <w:pPr>
              <w:pStyle w:val="TableParagraph"/>
              <w:spacing w:before="36" w:line="256" w:lineRule="exact"/>
              <w:ind w:left="9"/>
              <w:jc w:val="center"/>
              <w:rPr>
                <w:sz w:val="24"/>
              </w:rPr>
            </w:pPr>
            <w:r>
              <w:rPr>
                <w:spacing w:val="-2"/>
                <w:sz w:val="24"/>
              </w:rPr>
              <w:t>POLYGON-</w:t>
            </w:r>
            <w:r>
              <w:rPr>
                <w:spacing w:val="-5"/>
                <w:sz w:val="24"/>
              </w:rPr>
              <w:t>13</w:t>
            </w:r>
          </w:p>
        </w:tc>
        <w:tc>
          <w:tcPr>
            <w:tcW w:w="1671" w:type="dxa"/>
          </w:tcPr>
          <w:p w14:paraId="2EF5ABA8" w14:textId="77777777" w:rsidR="0041481E" w:rsidRDefault="00000000">
            <w:pPr>
              <w:pStyle w:val="TableParagraph"/>
              <w:spacing w:before="36" w:line="256" w:lineRule="exact"/>
              <w:ind w:left="139" w:right="130"/>
              <w:jc w:val="center"/>
              <w:rPr>
                <w:sz w:val="24"/>
              </w:rPr>
            </w:pPr>
            <w:r>
              <w:rPr>
                <w:spacing w:val="-2"/>
                <w:sz w:val="24"/>
              </w:rPr>
              <w:t>0.058636</w:t>
            </w:r>
          </w:p>
        </w:tc>
        <w:tc>
          <w:tcPr>
            <w:tcW w:w="1513" w:type="dxa"/>
          </w:tcPr>
          <w:p w14:paraId="21C7086D" w14:textId="77777777" w:rsidR="0041481E" w:rsidRDefault="00000000">
            <w:pPr>
              <w:pStyle w:val="TableParagraph"/>
              <w:spacing w:before="36" w:line="256" w:lineRule="exact"/>
              <w:ind w:left="9"/>
              <w:jc w:val="center"/>
              <w:rPr>
                <w:sz w:val="24"/>
              </w:rPr>
            </w:pPr>
            <w:r>
              <w:rPr>
                <w:spacing w:val="-4"/>
                <w:sz w:val="24"/>
              </w:rPr>
              <w:t>4.28</w:t>
            </w:r>
          </w:p>
        </w:tc>
      </w:tr>
      <w:tr w:rsidR="0041481E" w14:paraId="1A1F123A" w14:textId="77777777">
        <w:trPr>
          <w:trHeight w:val="360"/>
        </w:trPr>
        <w:tc>
          <w:tcPr>
            <w:tcW w:w="2991" w:type="dxa"/>
            <w:gridSpan w:val="2"/>
          </w:tcPr>
          <w:p w14:paraId="346F5CEF" w14:textId="77777777" w:rsidR="0041481E" w:rsidRDefault="00000000">
            <w:pPr>
              <w:pStyle w:val="TableParagraph"/>
              <w:spacing w:before="84" w:line="256" w:lineRule="exact"/>
              <w:ind w:left="8"/>
              <w:jc w:val="center"/>
              <w:rPr>
                <w:b/>
                <w:sz w:val="24"/>
              </w:rPr>
            </w:pPr>
            <w:r>
              <w:rPr>
                <w:b/>
                <w:spacing w:val="-2"/>
                <w:sz w:val="24"/>
              </w:rPr>
              <w:t>Total</w:t>
            </w:r>
          </w:p>
        </w:tc>
        <w:tc>
          <w:tcPr>
            <w:tcW w:w="1671" w:type="dxa"/>
          </w:tcPr>
          <w:p w14:paraId="2F4D1145" w14:textId="77777777" w:rsidR="0041481E" w:rsidRDefault="00000000">
            <w:pPr>
              <w:pStyle w:val="TableParagraph"/>
              <w:spacing w:before="84" w:line="256" w:lineRule="exact"/>
              <w:ind w:left="139" w:right="130"/>
              <w:jc w:val="center"/>
              <w:rPr>
                <w:b/>
                <w:sz w:val="24"/>
              </w:rPr>
            </w:pPr>
            <w:r>
              <w:rPr>
                <w:b/>
                <w:spacing w:val="-4"/>
                <w:sz w:val="24"/>
              </w:rPr>
              <w:t>0.88</w:t>
            </w:r>
          </w:p>
        </w:tc>
        <w:tc>
          <w:tcPr>
            <w:tcW w:w="1513" w:type="dxa"/>
          </w:tcPr>
          <w:p w14:paraId="3A9C52BE" w14:textId="77777777" w:rsidR="0041481E" w:rsidRDefault="00000000">
            <w:pPr>
              <w:pStyle w:val="TableParagraph"/>
              <w:spacing w:before="84" w:line="256" w:lineRule="exact"/>
              <w:ind w:left="9"/>
              <w:jc w:val="center"/>
              <w:rPr>
                <w:b/>
                <w:sz w:val="24"/>
              </w:rPr>
            </w:pPr>
            <w:r>
              <w:rPr>
                <w:b/>
                <w:spacing w:val="-2"/>
                <w:sz w:val="24"/>
              </w:rPr>
              <w:t>64.11</w:t>
            </w:r>
          </w:p>
        </w:tc>
      </w:tr>
    </w:tbl>
    <w:p w14:paraId="350AEE52" w14:textId="77777777" w:rsidR="0041481E" w:rsidRDefault="0041481E">
      <w:pPr>
        <w:pStyle w:val="BodyText"/>
        <w:rPr>
          <w:b/>
        </w:rPr>
      </w:pPr>
    </w:p>
    <w:p w14:paraId="7F65A2EA" w14:textId="77777777" w:rsidR="0041481E" w:rsidRDefault="0041481E">
      <w:pPr>
        <w:pStyle w:val="BodyText"/>
        <w:spacing w:before="4"/>
        <w:rPr>
          <w:b/>
        </w:rPr>
      </w:pPr>
    </w:p>
    <w:p w14:paraId="7927F71F" w14:textId="77777777" w:rsidR="0041481E" w:rsidRDefault="00000000">
      <w:pPr>
        <w:pStyle w:val="Heading6"/>
        <w:numPr>
          <w:ilvl w:val="2"/>
          <w:numId w:val="19"/>
        </w:numPr>
        <w:tabs>
          <w:tab w:val="left" w:pos="891"/>
        </w:tabs>
        <w:spacing w:before="1"/>
        <w:ind w:left="891" w:hanging="720"/>
      </w:pPr>
      <w:r>
        <w:t>Tonnage</w:t>
      </w:r>
      <w:r>
        <w:rPr>
          <w:spacing w:val="-5"/>
        </w:rPr>
        <w:t xml:space="preserve"> </w:t>
      </w:r>
      <w:r>
        <w:rPr>
          <w:spacing w:val="-2"/>
        </w:rPr>
        <w:t>Estimation</w:t>
      </w:r>
    </w:p>
    <w:p w14:paraId="0D4053E1" w14:textId="77777777" w:rsidR="0041481E" w:rsidRDefault="00000000">
      <w:pPr>
        <w:pStyle w:val="BodyText"/>
        <w:spacing w:before="258" w:line="360" w:lineRule="auto"/>
        <w:ind w:left="891" w:right="139"/>
      </w:pPr>
      <w:r>
        <w:t>The</w:t>
      </w:r>
      <w:r>
        <w:rPr>
          <w:spacing w:val="-14"/>
        </w:rPr>
        <w:t xml:space="preserve"> </w:t>
      </w:r>
      <w:r>
        <w:t>geological</w:t>
      </w:r>
      <w:r>
        <w:rPr>
          <w:spacing w:val="-14"/>
        </w:rPr>
        <w:t xml:space="preserve"> </w:t>
      </w:r>
      <w:r>
        <w:t>resource</w:t>
      </w:r>
      <w:r>
        <w:rPr>
          <w:spacing w:val="-14"/>
        </w:rPr>
        <w:t xml:space="preserve"> </w:t>
      </w:r>
      <w:r>
        <w:t>tonnage</w:t>
      </w:r>
      <w:r>
        <w:rPr>
          <w:spacing w:val="-14"/>
        </w:rPr>
        <w:t xml:space="preserve"> </w:t>
      </w:r>
      <w:r>
        <w:t>was</w:t>
      </w:r>
      <w:r>
        <w:rPr>
          <w:spacing w:val="-14"/>
        </w:rPr>
        <w:t xml:space="preserve"> </w:t>
      </w:r>
      <w:r>
        <w:t>estimated</w:t>
      </w:r>
      <w:r>
        <w:rPr>
          <w:spacing w:val="-14"/>
        </w:rPr>
        <w:t xml:space="preserve"> </w:t>
      </w:r>
      <w:r>
        <w:t>by</w:t>
      </w:r>
      <w:r>
        <w:rPr>
          <w:spacing w:val="-14"/>
        </w:rPr>
        <w:t xml:space="preserve"> </w:t>
      </w:r>
      <w:r>
        <w:t>multiplying</w:t>
      </w:r>
      <w:r>
        <w:rPr>
          <w:spacing w:val="-14"/>
        </w:rPr>
        <w:t xml:space="preserve"> </w:t>
      </w:r>
      <w:r>
        <w:t>the</w:t>
      </w:r>
      <w:r>
        <w:rPr>
          <w:spacing w:val="-14"/>
        </w:rPr>
        <w:t xml:space="preserve"> </w:t>
      </w:r>
      <w:r>
        <w:t>volume</w:t>
      </w:r>
      <w:r>
        <w:rPr>
          <w:spacing w:val="-14"/>
        </w:rPr>
        <w:t xml:space="preserve"> </w:t>
      </w:r>
      <w:r>
        <w:t>of</w:t>
      </w:r>
      <w:r>
        <w:rPr>
          <w:spacing w:val="-14"/>
        </w:rPr>
        <w:t xml:space="preserve"> </w:t>
      </w:r>
      <w:r>
        <w:t>limestone by the average bulk density determined from laboratory studies.</w:t>
      </w:r>
    </w:p>
    <w:p w14:paraId="77DE9CB3" w14:textId="77777777" w:rsidR="0041481E" w:rsidRDefault="0041481E">
      <w:pPr>
        <w:pStyle w:val="BodyText"/>
        <w:spacing w:before="3"/>
      </w:pPr>
    </w:p>
    <w:p w14:paraId="322E878C" w14:textId="77777777" w:rsidR="0041481E" w:rsidRDefault="00000000">
      <w:pPr>
        <w:spacing w:before="1"/>
        <w:ind w:left="950"/>
        <w:rPr>
          <w:b/>
          <w:sz w:val="24"/>
        </w:rPr>
      </w:pPr>
      <w:r>
        <w:rPr>
          <w:b/>
          <w:sz w:val="24"/>
        </w:rPr>
        <w:t>Geological</w:t>
      </w:r>
      <w:r>
        <w:rPr>
          <w:b/>
          <w:spacing w:val="-3"/>
          <w:sz w:val="24"/>
        </w:rPr>
        <w:t xml:space="preserve"> </w:t>
      </w:r>
      <w:r>
        <w:rPr>
          <w:b/>
          <w:sz w:val="24"/>
        </w:rPr>
        <w:t>Resource</w:t>
      </w:r>
      <w:r>
        <w:rPr>
          <w:b/>
          <w:spacing w:val="-3"/>
          <w:sz w:val="24"/>
        </w:rPr>
        <w:t xml:space="preserve"> </w:t>
      </w:r>
      <w:r>
        <w:rPr>
          <w:b/>
          <w:sz w:val="24"/>
        </w:rPr>
        <w:t>(</w:t>
      </w:r>
      <w:proofErr w:type="spellStart"/>
      <w:r>
        <w:rPr>
          <w:b/>
          <w:sz w:val="24"/>
        </w:rPr>
        <w:t>Tonnes</w:t>
      </w:r>
      <w:proofErr w:type="spellEnd"/>
      <w:r>
        <w:rPr>
          <w:b/>
          <w:sz w:val="24"/>
        </w:rPr>
        <w:t>)</w:t>
      </w:r>
      <w:r>
        <w:rPr>
          <w:b/>
          <w:spacing w:val="-2"/>
          <w:sz w:val="24"/>
        </w:rPr>
        <w:t xml:space="preserve"> </w:t>
      </w:r>
      <w:r>
        <w:rPr>
          <w:b/>
          <w:sz w:val="24"/>
        </w:rPr>
        <w:t>=</w:t>
      </w:r>
      <w:r>
        <w:rPr>
          <w:b/>
          <w:spacing w:val="-3"/>
          <w:sz w:val="24"/>
        </w:rPr>
        <w:t xml:space="preserve"> </w:t>
      </w:r>
      <w:r>
        <w:rPr>
          <w:b/>
          <w:sz w:val="24"/>
        </w:rPr>
        <w:t>Volume</w:t>
      </w:r>
      <w:r>
        <w:rPr>
          <w:b/>
          <w:spacing w:val="-2"/>
          <w:sz w:val="24"/>
        </w:rPr>
        <w:t xml:space="preserve"> </w:t>
      </w:r>
      <w:r>
        <w:rPr>
          <w:b/>
          <w:sz w:val="24"/>
        </w:rPr>
        <w:t>(m³)</w:t>
      </w:r>
      <w:r>
        <w:rPr>
          <w:b/>
          <w:spacing w:val="-3"/>
          <w:sz w:val="24"/>
        </w:rPr>
        <w:t xml:space="preserve"> </w:t>
      </w:r>
      <w:r>
        <w:rPr>
          <w:b/>
          <w:sz w:val="24"/>
        </w:rPr>
        <w:t>×</w:t>
      </w:r>
      <w:r>
        <w:rPr>
          <w:b/>
          <w:spacing w:val="-2"/>
          <w:sz w:val="24"/>
        </w:rPr>
        <w:t xml:space="preserve"> </w:t>
      </w:r>
      <w:r>
        <w:rPr>
          <w:b/>
          <w:sz w:val="24"/>
        </w:rPr>
        <w:t>Bulk</w:t>
      </w:r>
      <w:r>
        <w:rPr>
          <w:b/>
          <w:spacing w:val="-3"/>
          <w:sz w:val="24"/>
        </w:rPr>
        <w:t xml:space="preserve"> </w:t>
      </w:r>
      <w:r>
        <w:rPr>
          <w:b/>
          <w:sz w:val="24"/>
        </w:rPr>
        <w:t>Density</w:t>
      </w:r>
      <w:r>
        <w:rPr>
          <w:b/>
          <w:spacing w:val="-2"/>
          <w:sz w:val="24"/>
        </w:rPr>
        <w:t xml:space="preserve"> (t/m³)</w:t>
      </w:r>
    </w:p>
    <w:p w14:paraId="3E12DDE7" w14:textId="77777777" w:rsidR="0041481E" w:rsidRDefault="0041481E">
      <w:pPr>
        <w:pStyle w:val="BodyText"/>
        <w:spacing w:before="141"/>
        <w:rPr>
          <w:b/>
        </w:rPr>
      </w:pPr>
    </w:p>
    <w:p w14:paraId="74D7AACD" w14:textId="77777777" w:rsidR="0041481E" w:rsidRDefault="00000000">
      <w:pPr>
        <w:pStyle w:val="BodyText"/>
        <w:spacing w:before="1"/>
        <w:ind w:left="1010"/>
      </w:pPr>
      <w:r>
        <w:rPr>
          <w:spacing w:val="-2"/>
        </w:rPr>
        <w:t>Where:</w:t>
      </w:r>
    </w:p>
    <w:p w14:paraId="10C06A0B" w14:textId="77777777" w:rsidR="0041481E" w:rsidRDefault="0041481E">
      <w:pPr>
        <w:pStyle w:val="BodyText"/>
        <w:spacing w:before="141"/>
      </w:pPr>
    </w:p>
    <w:p w14:paraId="40B0ED4E" w14:textId="77777777" w:rsidR="0041481E" w:rsidRDefault="00000000">
      <w:pPr>
        <w:pStyle w:val="ListParagraph"/>
        <w:numPr>
          <w:ilvl w:val="0"/>
          <w:numId w:val="17"/>
        </w:numPr>
        <w:tabs>
          <w:tab w:val="left" w:pos="1610"/>
        </w:tabs>
        <w:spacing w:before="1"/>
        <w:ind w:left="1610"/>
        <w:jc w:val="left"/>
        <w:rPr>
          <w:sz w:val="24"/>
        </w:rPr>
      </w:pPr>
      <w:r>
        <w:rPr>
          <w:sz w:val="24"/>
        </w:rPr>
        <w:t>Volume</w:t>
      </w:r>
      <w:r>
        <w:rPr>
          <w:spacing w:val="-5"/>
          <w:sz w:val="24"/>
        </w:rPr>
        <w:t xml:space="preserve"> </w:t>
      </w:r>
      <w:r>
        <w:rPr>
          <w:sz w:val="24"/>
        </w:rPr>
        <w:t>=</w:t>
      </w:r>
      <w:r>
        <w:rPr>
          <w:spacing w:val="-4"/>
          <w:sz w:val="24"/>
        </w:rPr>
        <w:t xml:space="preserve"> </w:t>
      </w:r>
      <w:r>
        <w:rPr>
          <w:sz w:val="24"/>
        </w:rPr>
        <w:t>Estimated</w:t>
      </w:r>
      <w:r>
        <w:rPr>
          <w:spacing w:val="-4"/>
          <w:sz w:val="24"/>
        </w:rPr>
        <w:t xml:space="preserve"> </w:t>
      </w:r>
      <w:r>
        <w:rPr>
          <w:sz w:val="24"/>
        </w:rPr>
        <w:t>limestone</w:t>
      </w:r>
      <w:r>
        <w:rPr>
          <w:spacing w:val="-4"/>
          <w:sz w:val="24"/>
        </w:rPr>
        <w:t xml:space="preserve"> </w:t>
      </w:r>
      <w:r>
        <w:rPr>
          <w:spacing w:val="-2"/>
          <w:sz w:val="24"/>
        </w:rPr>
        <w:t>volume.</w:t>
      </w:r>
    </w:p>
    <w:p w14:paraId="5E8CA3D9" w14:textId="77777777" w:rsidR="0041481E" w:rsidRDefault="00000000">
      <w:pPr>
        <w:pStyle w:val="ListParagraph"/>
        <w:numPr>
          <w:ilvl w:val="0"/>
          <w:numId w:val="17"/>
        </w:numPr>
        <w:tabs>
          <w:tab w:val="left" w:pos="1610"/>
        </w:tabs>
        <w:spacing w:before="138"/>
        <w:ind w:left="1610"/>
        <w:jc w:val="left"/>
        <w:rPr>
          <w:sz w:val="24"/>
        </w:rPr>
      </w:pPr>
      <w:r>
        <w:rPr>
          <w:sz w:val="24"/>
        </w:rPr>
        <w:t>Bulk</w:t>
      </w:r>
      <w:r>
        <w:rPr>
          <w:spacing w:val="-1"/>
          <w:sz w:val="24"/>
        </w:rPr>
        <w:t xml:space="preserve"> </w:t>
      </w:r>
      <w:r>
        <w:rPr>
          <w:sz w:val="24"/>
        </w:rPr>
        <w:t>Density</w:t>
      </w:r>
      <w:r>
        <w:rPr>
          <w:spacing w:val="-1"/>
          <w:sz w:val="24"/>
        </w:rPr>
        <w:t xml:space="preserve"> </w:t>
      </w:r>
      <w:r>
        <w:rPr>
          <w:sz w:val="24"/>
        </w:rPr>
        <w:t>=</w:t>
      </w:r>
      <w:r>
        <w:rPr>
          <w:spacing w:val="-1"/>
          <w:sz w:val="24"/>
        </w:rPr>
        <w:t xml:space="preserve"> </w:t>
      </w:r>
      <w:r>
        <w:rPr>
          <w:sz w:val="24"/>
        </w:rPr>
        <w:t>Average</w:t>
      </w:r>
      <w:r>
        <w:rPr>
          <w:spacing w:val="-1"/>
          <w:sz w:val="24"/>
        </w:rPr>
        <w:t xml:space="preserve"> </w:t>
      </w:r>
      <w:r>
        <w:rPr>
          <w:sz w:val="24"/>
        </w:rPr>
        <w:t>bulk</w:t>
      </w:r>
      <w:r>
        <w:rPr>
          <w:spacing w:val="-1"/>
          <w:sz w:val="24"/>
        </w:rPr>
        <w:t xml:space="preserve"> </w:t>
      </w:r>
      <w:r>
        <w:rPr>
          <w:sz w:val="24"/>
        </w:rPr>
        <w:t>density</w:t>
      </w:r>
      <w:r>
        <w:rPr>
          <w:spacing w:val="-1"/>
          <w:sz w:val="24"/>
        </w:rPr>
        <w:t xml:space="preserve"> </w:t>
      </w:r>
      <w:r>
        <w:rPr>
          <w:sz w:val="24"/>
        </w:rPr>
        <w:t xml:space="preserve">of </w:t>
      </w:r>
      <w:r>
        <w:rPr>
          <w:spacing w:val="-2"/>
          <w:sz w:val="24"/>
        </w:rPr>
        <w:t>limestone.</w:t>
      </w:r>
    </w:p>
    <w:p w14:paraId="5476A5DB" w14:textId="77777777" w:rsidR="0041481E" w:rsidRDefault="0041481E">
      <w:pPr>
        <w:pStyle w:val="BodyText"/>
        <w:spacing w:before="141"/>
      </w:pPr>
    </w:p>
    <w:p w14:paraId="66C59D38" w14:textId="77777777" w:rsidR="0041481E" w:rsidRDefault="00000000">
      <w:pPr>
        <w:pStyle w:val="BodyText"/>
        <w:spacing w:before="1" w:line="360" w:lineRule="auto"/>
        <w:ind w:left="890"/>
      </w:pPr>
      <w:r>
        <w:t>The</w:t>
      </w:r>
      <w:r>
        <w:rPr>
          <w:spacing w:val="-9"/>
        </w:rPr>
        <w:t xml:space="preserve"> </w:t>
      </w:r>
      <w:r>
        <w:t>total</w:t>
      </w:r>
      <w:r>
        <w:rPr>
          <w:spacing w:val="-9"/>
        </w:rPr>
        <w:t xml:space="preserve"> </w:t>
      </w:r>
      <w:r>
        <w:t>geological</w:t>
      </w:r>
      <w:r>
        <w:rPr>
          <w:spacing w:val="-9"/>
        </w:rPr>
        <w:t xml:space="preserve"> </w:t>
      </w:r>
      <w:r>
        <w:t>resources</w:t>
      </w:r>
      <w:r>
        <w:rPr>
          <w:spacing w:val="-9"/>
        </w:rPr>
        <w:t xml:space="preserve"> </w:t>
      </w:r>
      <w:r>
        <w:t>were</w:t>
      </w:r>
      <w:r>
        <w:rPr>
          <w:spacing w:val="-9"/>
        </w:rPr>
        <w:t xml:space="preserve"> </w:t>
      </w:r>
      <w:r>
        <w:t>computed</w:t>
      </w:r>
      <w:r>
        <w:rPr>
          <w:spacing w:val="-9"/>
        </w:rPr>
        <w:t xml:space="preserve"> </w:t>
      </w:r>
      <w:r>
        <w:t>separately</w:t>
      </w:r>
      <w:r>
        <w:rPr>
          <w:spacing w:val="-9"/>
        </w:rPr>
        <w:t xml:space="preserve"> </w:t>
      </w:r>
      <w:r>
        <w:t>for</w:t>
      </w:r>
      <w:r>
        <w:rPr>
          <w:spacing w:val="-9"/>
        </w:rPr>
        <w:t xml:space="preserve"> </w:t>
      </w:r>
      <w:r>
        <w:t>Cement</w:t>
      </w:r>
      <w:r>
        <w:rPr>
          <w:spacing w:val="-9"/>
        </w:rPr>
        <w:t xml:space="preserve"> </w:t>
      </w:r>
      <w:r>
        <w:t>Grade,</w:t>
      </w:r>
      <w:r>
        <w:rPr>
          <w:spacing w:val="-9"/>
        </w:rPr>
        <w:t xml:space="preserve"> </w:t>
      </w:r>
      <w:proofErr w:type="spellStart"/>
      <w:r>
        <w:t>Blendable</w:t>
      </w:r>
      <w:proofErr w:type="spellEnd"/>
      <w:r>
        <w:t xml:space="preserve"> Grade, and </w:t>
      </w:r>
      <w:proofErr w:type="spellStart"/>
      <w:r>
        <w:t>Beneficiable</w:t>
      </w:r>
      <w:proofErr w:type="spellEnd"/>
      <w:r>
        <w:t>–</w:t>
      </w:r>
      <w:proofErr w:type="spellStart"/>
      <w:r>
        <w:t>Blendable</w:t>
      </w:r>
      <w:proofErr w:type="spellEnd"/>
      <w:r>
        <w:t xml:space="preserve"> Grade limestone.</w:t>
      </w:r>
    </w:p>
    <w:p w14:paraId="462D654E" w14:textId="77777777" w:rsidR="0041481E" w:rsidRDefault="0041481E">
      <w:pPr>
        <w:pStyle w:val="BodyText"/>
        <w:spacing w:line="360" w:lineRule="auto"/>
        <w:sectPr w:rsidR="0041481E">
          <w:pgSz w:w="11910" w:h="16840"/>
          <w:pgMar w:top="1760" w:right="992" w:bottom="1200" w:left="1417" w:header="0" w:footer="1002" w:gutter="0"/>
          <w:cols w:space="720"/>
        </w:sectPr>
      </w:pPr>
    </w:p>
    <w:p w14:paraId="569433C2" w14:textId="77777777" w:rsidR="0041481E" w:rsidRDefault="00000000">
      <w:pPr>
        <w:pStyle w:val="Heading6"/>
        <w:spacing w:before="196"/>
        <w:ind w:left="891"/>
        <w:jc w:val="both"/>
      </w:pPr>
      <w:r>
        <w:lastRenderedPageBreak/>
        <w:t>Specific</w:t>
      </w:r>
      <w:r>
        <w:rPr>
          <w:spacing w:val="-5"/>
        </w:rPr>
        <w:t xml:space="preserve"> </w:t>
      </w:r>
      <w:r>
        <w:rPr>
          <w:spacing w:val="-2"/>
        </w:rPr>
        <w:t>Gravity</w:t>
      </w:r>
    </w:p>
    <w:p w14:paraId="0E926BD3" w14:textId="77777777" w:rsidR="0041481E" w:rsidRDefault="00000000">
      <w:pPr>
        <w:pStyle w:val="BodyText"/>
        <w:spacing w:before="258" w:line="360" w:lineRule="auto"/>
        <w:ind w:left="879" w:right="117" w:hanging="12"/>
        <w:jc w:val="both"/>
      </w:pPr>
      <w:r>
        <w:t xml:space="preserve">A total of five nos. of limestone core samples from boreholes were subjected to specific gravity determination by </w:t>
      </w:r>
      <w:proofErr w:type="spellStart"/>
      <w:r>
        <w:t>Calliper</w:t>
      </w:r>
      <w:proofErr w:type="spellEnd"/>
      <w:r>
        <w:t xml:space="preserve"> Method in Inspectorate Griffith India Private Limited, </w:t>
      </w:r>
      <w:proofErr w:type="spellStart"/>
      <w:r>
        <w:t>Gandhidham</w:t>
      </w:r>
      <w:proofErr w:type="spellEnd"/>
      <w:r>
        <w:t xml:space="preserve"> Gujarat. The average specific gravity of these five samples has been determined as </w:t>
      </w:r>
      <w:r>
        <w:rPr>
          <w:b/>
        </w:rPr>
        <w:t xml:space="preserve">2.638 gm/cc </w:t>
      </w:r>
      <w:r>
        <w:t xml:space="preserve">and the same have been considered for estimation of resources. The results of specific gravity determination are calculated in </w:t>
      </w:r>
      <w:r>
        <w:rPr>
          <w:b/>
        </w:rPr>
        <w:t xml:space="preserve">Annexure-7. </w:t>
      </w:r>
      <w:r>
        <w:t xml:space="preserve">Minimum thickness of 2m for the demarcated grade was considered for resource </w:t>
      </w:r>
      <w:r>
        <w:rPr>
          <w:spacing w:val="-2"/>
        </w:rPr>
        <w:t>estimation.</w:t>
      </w:r>
    </w:p>
    <w:p w14:paraId="223F4908" w14:textId="77777777" w:rsidR="0041481E" w:rsidRDefault="00000000">
      <w:pPr>
        <w:pStyle w:val="Heading6"/>
        <w:spacing w:before="120"/>
        <w:ind w:left="170"/>
        <w:jc w:val="both"/>
      </w:pPr>
      <w:r>
        <w:t>19.5.6</w:t>
      </w:r>
      <w:r>
        <w:rPr>
          <w:spacing w:val="54"/>
        </w:rPr>
        <w:t xml:space="preserve"> </w:t>
      </w:r>
      <w:r>
        <w:t>Application</w:t>
      </w:r>
      <w:r>
        <w:rPr>
          <w:spacing w:val="-3"/>
        </w:rPr>
        <w:t xml:space="preserve"> </w:t>
      </w:r>
      <w:r>
        <w:t>of</w:t>
      </w:r>
      <w:r>
        <w:rPr>
          <w:spacing w:val="-3"/>
        </w:rPr>
        <w:t xml:space="preserve"> </w:t>
      </w:r>
      <w:r>
        <w:t>Reduction</w:t>
      </w:r>
      <w:r>
        <w:rPr>
          <w:spacing w:val="-3"/>
        </w:rPr>
        <w:t xml:space="preserve"> </w:t>
      </w:r>
      <w:r>
        <w:rPr>
          <w:spacing w:val="-2"/>
        </w:rPr>
        <w:t>Factors</w:t>
      </w:r>
    </w:p>
    <w:p w14:paraId="70E18767" w14:textId="77777777" w:rsidR="0041481E" w:rsidRDefault="00000000">
      <w:pPr>
        <w:pStyle w:val="BodyText"/>
        <w:spacing w:before="258" w:line="360" w:lineRule="auto"/>
        <w:ind w:left="890" w:right="316"/>
        <w:jc w:val="both"/>
      </w:pPr>
      <w:r>
        <w:t>The</w:t>
      </w:r>
      <w:r>
        <w:rPr>
          <w:spacing w:val="-5"/>
        </w:rPr>
        <w:t xml:space="preserve"> </w:t>
      </w:r>
      <w:r>
        <w:t>Thiessen</w:t>
      </w:r>
      <w:r>
        <w:rPr>
          <w:spacing w:val="-5"/>
        </w:rPr>
        <w:t xml:space="preserve"> </w:t>
      </w:r>
      <w:r>
        <w:t>Polygon</w:t>
      </w:r>
      <w:r>
        <w:rPr>
          <w:spacing w:val="-5"/>
        </w:rPr>
        <w:t xml:space="preserve"> </w:t>
      </w:r>
      <w:r>
        <w:t>Method</w:t>
      </w:r>
      <w:r>
        <w:rPr>
          <w:spacing w:val="-5"/>
        </w:rPr>
        <w:t xml:space="preserve"> </w:t>
      </w:r>
      <w:r>
        <w:t>assumes</w:t>
      </w:r>
      <w:r>
        <w:rPr>
          <w:spacing w:val="-5"/>
        </w:rPr>
        <w:t xml:space="preserve"> </w:t>
      </w:r>
      <w:r>
        <w:t>that</w:t>
      </w:r>
      <w:r>
        <w:rPr>
          <w:spacing w:val="-5"/>
        </w:rPr>
        <w:t xml:space="preserve"> </w:t>
      </w:r>
      <w:r>
        <w:t>the</w:t>
      </w:r>
      <w:r>
        <w:rPr>
          <w:spacing w:val="-5"/>
        </w:rPr>
        <w:t xml:space="preserve"> </w:t>
      </w:r>
      <w:r>
        <w:t>thickness</w:t>
      </w:r>
      <w:r>
        <w:rPr>
          <w:spacing w:val="-5"/>
        </w:rPr>
        <w:t xml:space="preserve"> </w:t>
      </w:r>
      <w:r>
        <w:t>encountered</w:t>
      </w:r>
      <w:r>
        <w:rPr>
          <w:spacing w:val="-5"/>
        </w:rPr>
        <w:t xml:space="preserve"> </w:t>
      </w:r>
      <w:r>
        <w:t>in</w:t>
      </w:r>
      <w:r>
        <w:rPr>
          <w:spacing w:val="-5"/>
        </w:rPr>
        <w:t xml:space="preserve"> </w:t>
      </w:r>
      <w:r>
        <w:t>a</w:t>
      </w:r>
      <w:r>
        <w:rPr>
          <w:spacing w:val="-5"/>
        </w:rPr>
        <w:t xml:space="preserve"> </w:t>
      </w:r>
      <w:r>
        <w:t>borehole</w:t>
      </w:r>
      <w:r>
        <w:rPr>
          <w:spacing w:val="-5"/>
        </w:rPr>
        <w:t xml:space="preserve"> </w:t>
      </w:r>
      <w:r>
        <w:t xml:space="preserve">is representative of the entire polygonal area. However, geological observations in the </w:t>
      </w:r>
      <w:proofErr w:type="spellStart"/>
      <w:r>
        <w:t>Vadekhan</w:t>
      </w:r>
      <w:proofErr w:type="spellEnd"/>
      <w:r>
        <w:t xml:space="preserve"> Limestone Block indicate that the limestone bodies occur within valley depressions where the deposit exhibits a </w:t>
      </w:r>
      <w:proofErr w:type="spellStart"/>
      <w:r>
        <w:t>lensoidal</w:t>
      </w:r>
      <w:proofErr w:type="spellEnd"/>
      <w:r>
        <w:t xml:space="preserve"> morphology.</w:t>
      </w:r>
    </w:p>
    <w:p w14:paraId="17146FE9" w14:textId="77777777" w:rsidR="0041481E" w:rsidRDefault="0041481E">
      <w:pPr>
        <w:pStyle w:val="BodyText"/>
        <w:spacing w:before="3"/>
      </w:pPr>
    </w:p>
    <w:p w14:paraId="0615E9EE" w14:textId="77777777" w:rsidR="0041481E" w:rsidRDefault="00000000">
      <w:pPr>
        <w:pStyle w:val="BodyText"/>
        <w:spacing w:before="1" w:line="360" w:lineRule="auto"/>
        <w:ind w:left="890" w:right="315"/>
        <w:jc w:val="both"/>
      </w:pPr>
      <w:r>
        <w:t>The</w:t>
      </w:r>
      <w:r>
        <w:rPr>
          <w:spacing w:val="-7"/>
        </w:rPr>
        <w:t xml:space="preserve"> </w:t>
      </w:r>
      <w:r>
        <w:t>limestone</w:t>
      </w:r>
      <w:r>
        <w:rPr>
          <w:spacing w:val="-7"/>
        </w:rPr>
        <w:t xml:space="preserve"> </w:t>
      </w:r>
      <w:r>
        <w:t>thickness</w:t>
      </w:r>
      <w:r>
        <w:rPr>
          <w:spacing w:val="-7"/>
        </w:rPr>
        <w:t xml:space="preserve"> </w:t>
      </w:r>
      <w:r>
        <w:t>is</w:t>
      </w:r>
      <w:r>
        <w:rPr>
          <w:spacing w:val="-7"/>
        </w:rPr>
        <w:t xml:space="preserve"> </w:t>
      </w:r>
      <w:r>
        <w:t>generally</w:t>
      </w:r>
      <w:r>
        <w:rPr>
          <w:spacing w:val="-7"/>
        </w:rPr>
        <w:t xml:space="preserve"> </w:t>
      </w:r>
      <w:r>
        <w:t>highest</w:t>
      </w:r>
      <w:r>
        <w:rPr>
          <w:spacing w:val="-7"/>
        </w:rPr>
        <w:t xml:space="preserve"> </w:t>
      </w:r>
      <w:r>
        <w:t>towards</w:t>
      </w:r>
      <w:r>
        <w:rPr>
          <w:spacing w:val="-7"/>
        </w:rPr>
        <w:t xml:space="preserve"> </w:t>
      </w:r>
      <w:r>
        <w:t>the</w:t>
      </w:r>
      <w:r>
        <w:rPr>
          <w:spacing w:val="-7"/>
        </w:rPr>
        <w:t xml:space="preserve"> </w:t>
      </w:r>
      <w:r>
        <w:t>central</w:t>
      </w:r>
      <w:r>
        <w:rPr>
          <w:spacing w:val="-7"/>
        </w:rPr>
        <w:t xml:space="preserve"> </w:t>
      </w:r>
      <w:r>
        <w:t>portions</w:t>
      </w:r>
      <w:r>
        <w:rPr>
          <w:spacing w:val="-7"/>
        </w:rPr>
        <w:t xml:space="preserve"> </w:t>
      </w:r>
      <w:r>
        <w:t>of</w:t>
      </w:r>
      <w:r>
        <w:rPr>
          <w:spacing w:val="-7"/>
        </w:rPr>
        <w:t xml:space="preserve"> </w:t>
      </w:r>
      <w:r>
        <w:t>the</w:t>
      </w:r>
      <w:r>
        <w:rPr>
          <w:spacing w:val="-7"/>
        </w:rPr>
        <w:t xml:space="preserve"> </w:t>
      </w:r>
      <w:r>
        <w:t>valleys and</w:t>
      </w:r>
      <w:r>
        <w:rPr>
          <w:spacing w:val="-7"/>
        </w:rPr>
        <w:t xml:space="preserve"> </w:t>
      </w:r>
      <w:r>
        <w:t>progressively</w:t>
      </w:r>
      <w:r>
        <w:rPr>
          <w:spacing w:val="-7"/>
        </w:rPr>
        <w:t xml:space="preserve"> </w:t>
      </w:r>
      <w:r>
        <w:t>decreases</w:t>
      </w:r>
      <w:r>
        <w:rPr>
          <w:spacing w:val="-7"/>
        </w:rPr>
        <w:t xml:space="preserve"> </w:t>
      </w:r>
      <w:r>
        <w:t>towards</w:t>
      </w:r>
      <w:r>
        <w:rPr>
          <w:spacing w:val="-7"/>
        </w:rPr>
        <w:t xml:space="preserve"> </w:t>
      </w:r>
      <w:r>
        <w:t>the</w:t>
      </w:r>
      <w:r>
        <w:rPr>
          <w:spacing w:val="-7"/>
        </w:rPr>
        <w:t xml:space="preserve"> </w:t>
      </w:r>
      <w:r>
        <w:t>peripheral</w:t>
      </w:r>
      <w:r>
        <w:rPr>
          <w:spacing w:val="-7"/>
        </w:rPr>
        <w:t xml:space="preserve"> </w:t>
      </w:r>
      <w:r>
        <w:t>margins.</w:t>
      </w:r>
      <w:r>
        <w:rPr>
          <w:spacing w:val="-7"/>
        </w:rPr>
        <w:t xml:space="preserve"> </w:t>
      </w:r>
      <w:r>
        <w:t>Since</w:t>
      </w:r>
      <w:r>
        <w:rPr>
          <w:spacing w:val="-7"/>
        </w:rPr>
        <w:t xml:space="preserve"> </w:t>
      </w:r>
      <w:r>
        <w:t>the</w:t>
      </w:r>
      <w:r>
        <w:rPr>
          <w:spacing w:val="-7"/>
        </w:rPr>
        <w:t xml:space="preserve"> </w:t>
      </w:r>
      <w:r>
        <w:t>actual</w:t>
      </w:r>
      <w:r>
        <w:rPr>
          <w:spacing w:val="-7"/>
        </w:rPr>
        <w:t xml:space="preserve"> </w:t>
      </w:r>
      <w:r>
        <w:t>geometry of the deposit cannot be fully represented by borehole intersections alone, application of</w:t>
      </w:r>
      <w:r>
        <w:rPr>
          <w:spacing w:val="-15"/>
        </w:rPr>
        <w:t xml:space="preserve"> </w:t>
      </w:r>
      <w:r>
        <w:t>reduction</w:t>
      </w:r>
      <w:r>
        <w:rPr>
          <w:spacing w:val="-15"/>
        </w:rPr>
        <w:t xml:space="preserve"> </w:t>
      </w:r>
      <w:r>
        <w:t>factors</w:t>
      </w:r>
      <w:r>
        <w:rPr>
          <w:spacing w:val="-15"/>
        </w:rPr>
        <w:t xml:space="preserve"> </w:t>
      </w:r>
      <w:r>
        <w:t>is</w:t>
      </w:r>
      <w:r>
        <w:rPr>
          <w:spacing w:val="-15"/>
        </w:rPr>
        <w:t xml:space="preserve"> </w:t>
      </w:r>
      <w:r>
        <w:t>necessary</w:t>
      </w:r>
      <w:r>
        <w:rPr>
          <w:spacing w:val="-15"/>
        </w:rPr>
        <w:t xml:space="preserve"> </w:t>
      </w:r>
      <w:r>
        <w:t>to</w:t>
      </w:r>
      <w:r>
        <w:rPr>
          <w:spacing w:val="-15"/>
        </w:rPr>
        <w:t xml:space="preserve"> </w:t>
      </w:r>
      <w:r>
        <w:t>account</w:t>
      </w:r>
      <w:r>
        <w:rPr>
          <w:spacing w:val="-15"/>
        </w:rPr>
        <w:t xml:space="preserve"> </w:t>
      </w:r>
      <w:r>
        <w:t>for</w:t>
      </w:r>
      <w:r>
        <w:rPr>
          <w:spacing w:val="-15"/>
        </w:rPr>
        <w:t xml:space="preserve"> </w:t>
      </w:r>
      <w:r>
        <w:t>the</w:t>
      </w:r>
      <w:r>
        <w:rPr>
          <w:spacing w:val="-15"/>
        </w:rPr>
        <w:t xml:space="preserve"> </w:t>
      </w:r>
      <w:r>
        <w:t>uncertainty</w:t>
      </w:r>
      <w:r>
        <w:rPr>
          <w:spacing w:val="-15"/>
        </w:rPr>
        <w:t xml:space="preserve"> </w:t>
      </w:r>
      <w:r>
        <w:t>associated</w:t>
      </w:r>
      <w:r>
        <w:rPr>
          <w:spacing w:val="-15"/>
        </w:rPr>
        <w:t xml:space="preserve"> </w:t>
      </w:r>
      <w:r>
        <w:t>with</w:t>
      </w:r>
      <w:r>
        <w:rPr>
          <w:spacing w:val="-15"/>
        </w:rPr>
        <w:t xml:space="preserve"> </w:t>
      </w:r>
      <w:r>
        <w:t>thickness variation and continuity within the polygonal areas.</w:t>
      </w:r>
    </w:p>
    <w:p w14:paraId="11BC105A" w14:textId="77777777" w:rsidR="0041481E" w:rsidRDefault="0041481E">
      <w:pPr>
        <w:pStyle w:val="BodyText"/>
        <w:spacing w:before="3"/>
      </w:pPr>
    </w:p>
    <w:p w14:paraId="76CC0BB5" w14:textId="77777777" w:rsidR="0041481E" w:rsidRDefault="00000000">
      <w:pPr>
        <w:pStyle w:val="BodyText"/>
        <w:spacing w:before="1" w:line="360" w:lineRule="auto"/>
        <w:ind w:left="890" w:right="312"/>
        <w:jc w:val="both"/>
      </w:pPr>
      <w:r>
        <w:t xml:space="preserve">Accordingly, reduction factors of </w:t>
      </w:r>
      <w:r>
        <w:rPr>
          <w:b/>
        </w:rPr>
        <w:t xml:space="preserve">40% and 50% </w:t>
      </w:r>
      <w:r>
        <w:t>were applied to the gross geological resources estimated by the Thiessen Polygon Method.</w:t>
      </w:r>
    </w:p>
    <w:p w14:paraId="0CEA15BE" w14:textId="77777777" w:rsidR="0041481E" w:rsidRDefault="0041481E">
      <w:pPr>
        <w:pStyle w:val="BodyText"/>
        <w:spacing w:before="4"/>
      </w:pPr>
    </w:p>
    <w:p w14:paraId="0B50DE96" w14:textId="77777777" w:rsidR="0041481E" w:rsidRDefault="00000000">
      <w:pPr>
        <w:pStyle w:val="BodyText"/>
        <w:spacing w:line="360" w:lineRule="auto"/>
        <w:ind w:left="890" w:right="318"/>
        <w:jc w:val="both"/>
      </w:pPr>
      <w:r>
        <w:t>The reduced resource estimates represent more realistic and conservative assessments of the potentially mineable limestone resources considering:</w:t>
      </w:r>
    </w:p>
    <w:p w14:paraId="3877DBB0" w14:textId="77777777" w:rsidR="0041481E" w:rsidRDefault="0041481E">
      <w:pPr>
        <w:pStyle w:val="BodyText"/>
        <w:spacing w:before="4"/>
      </w:pPr>
    </w:p>
    <w:p w14:paraId="6933B571" w14:textId="77777777" w:rsidR="0041481E" w:rsidRDefault="00000000">
      <w:pPr>
        <w:pStyle w:val="ListParagraph"/>
        <w:numPr>
          <w:ilvl w:val="0"/>
          <w:numId w:val="2"/>
        </w:numPr>
        <w:tabs>
          <w:tab w:val="left" w:pos="1096"/>
        </w:tabs>
        <w:ind w:left="1096" w:hanging="206"/>
        <w:rPr>
          <w:sz w:val="24"/>
        </w:rPr>
      </w:pPr>
      <w:r>
        <w:rPr>
          <w:sz w:val="24"/>
        </w:rPr>
        <w:t>Irregular</w:t>
      </w:r>
      <w:r>
        <w:rPr>
          <w:spacing w:val="-9"/>
          <w:sz w:val="24"/>
        </w:rPr>
        <w:t xml:space="preserve"> </w:t>
      </w:r>
      <w:r>
        <w:rPr>
          <w:sz w:val="24"/>
        </w:rPr>
        <w:t>valley-controlled</w:t>
      </w:r>
      <w:r>
        <w:rPr>
          <w:spacing w:val="-9"/>
          <w:sz w:val="24"/>
        </w:rPr>
        <w:t xml:space="preserve"> </w:t>
      </w:r>
      <w:r>
        <w:rPr>
          <w:spacing w:val="-2"/>
          <w:sz w:val="24"/>
        </w:rPr>
        <w:t>deposition.</w:t>
      </w:r>
    </w:p>
    <w:p w14:paraId="7FC4AD54" w14:textId="77777777" w:rsidR="0041481E" w:rsidRDefault="0041481E">
      <w:pPr>
        <w:pStyle w:val="BodyText"/>
        <w:spacing w:before="142"/>
      </w:pPr>
    </w:p>
    <w:p w14:paraId="373A6454" w14:textId="77777777" w:rsidR="0041481E" w:rsidRDefault="00000000">
      <w:pPr>
        <w:pStyle w:val="ListParagraph"/>
        <w:numPr>
          <w:ilvl w:val="0"/>
          <w:numId w:val="2"/>
        </w:numPr>
        <w:tabs>
          <w:tab w:val="left" w:pos="1163"/>
        </w:tabs>
        <w:ind w:left="1163" w:hanging="273"/>
        <w:rPr>
          <w:sz w:val="24"/>
        </w:rPr>
      </w:pPr>
      <w:r>
        <w:rPr>
          <w:sz w:val="24"/>
        </w:rPr>
        <w:t>Gradual</w:t>
      </w:r>
      <w:r>
        <w:rPr>
          <w:spacing w:val="-4"/>
          <w:sz w:val="24"/>
        </w:rPr>
        <w:t xml:space="preserve"> </w:t>
      </w:r>
      <w:r>
        <w:rPr>
          <w:sz w:val="24"/>
        </w:rPr>
        <w:t>thinning</w:t>
      </w:r>
      <w:r>
        <w:rPr>
          <w:spacing w:val="-3"/>
          <w:sz w:val="24"/>
        </w:rPr>
        <w:t xml:space="preserve"> </w:t>
      </w:r>
      <w:r>
        <w:rPr>
          <w:sz w:val="24"/>
        </w:rPr>
        <w:t>of</w:t>
      </w:r>
      <w:r>
        <w:rPr>
          <w:spacing w:val="-3"/>
          <w:sz w:val="24"/>
        </w:rPr>
        <w:t xml:space="preserve"> </w:t>
      </w:r>
      <w:r>
        <w:rPr>
          <w:sz w:val="24"/>
        </w:rPr>
        <w:t>limestone</w:t>
      </w:r>
      <w:r>
        <w:rPr>
          <w:spacing w:val="-3"/>
          <w:sz w:val="24"/>
        </w:rPr>
        <w:t xml:space="preserve"> </w:t>
      </w:r>
      <w:r>
        <w:rPr>
          <w:sz w:val="24"/>
        </w:rPr>
        <w:t>towards</w:t>
      </w:r>
      <w:r>
        <w:rPr>
          <w:spacing w:val="-3"/>
          <w:sz w:val="24"/>
        </w:rPr>
        <w:t xml:space="preserve"> </w:t>
      </w:r>
      <w:r>
        <w:rPr>
          <w:sz w:val="24"/>
        </w:rPr>
        <w:t>valley</w:t>
      </w:r>
      <w:r>
        <w:rPr>
          <w:spacing w:val="-3"/>
          <w:sz w:val="24"/>
        </w:rPr>
        <w:t xml:space="preserve"> </w:t>
      </w:r>
      <w:r>
        <w:rPr>
          <w:spacing w:val="-2"/>
          <w:sz w:val="24"/>
        </w:rPr>
        <w:t>margins.</w:t>
      </w:r>
    </w:p>
    <w:p w14:paraId="5627CB3F" w14:textId="77777777" w:rsidR="0041481E" w:rsidRDefault="0041481E">
      <w:pPr>
        <w:pStyle w:val="BodyText"/>
        <w:spacing w:before="142"/>
      </w:pPr>
    </w:p>
    <w:p w14:paraId="4FAD1CD5" w14:textId="77777777" w:rsidR="0041481E" w:rsidRDefault="00000000">
      <w:pPr>
        <w:pStyle w:val="ListParagraph"/>
        <w:numPr>
          <w:ilvl w:val="0"/>
          <w:numId w:val="2"/>
        </w:numPr>
        <w:tabs>
          <w:tab w:val="left" w:pos="1229"/>
        </w:tabs>
        <w:ind w:left="1229" w:hanging="339"/>
        <w:rPr>
          <w:sz w:val="24"/>
        </w:rPr>
      </w:pPr>
      <w:r>
        <w:rPr>
          <w:sz w:val="24"/>
        </w:rPr>
        <w:t>Discontinuous</w:t>
      </w:r>
      <w:r>
        <w:rPr>
          <w:spacing w:val="-8"/>
          <w:sz w:val="24"/>
        </w:rPr>
        <w:t xml:space="preserve"> </w:t>
      </w:r>
      <w:r>
        <w:rPr>
          <w:sz w:val="24"/>
        </w:rPr>
        <w:t>nature</w:t>
      </w:r>
      <w:r>
        <w:rPr>
          <w:spacing w:val="-5"/>
          <w:sz w:val="24"/>
        </w:rPr>
        <w:t xml:space="preserve"> </w:t>
      </w:r>
      <w:r>
        <w:rPr>
          <w:sz w:val="24"/>
        </w:rPr>
        <w:t>of</w:t>
      </w:r>
      <w:r>
        <w:rPr>
          <w:spacing w:val="-6"/>
          <w:sz w:val="24"/>
        </w:rPr>
        <w:t xml:space="preserve"> </w:t>
      </w:r>
      <w:r>
        <w:rPr>
          <w:sz w:val="24"/>
        </w:rPr>
        <w:t>limestone</w:t>
      </w:r>
      <w:r>
        <w:rPr>
          <w:spacing w:val="-5"/>
          <w:sz w:val="24"/>
        </w:rPr>
        <w:t xml:space="preserve"> </w:t>
      </w:r>
      <w:r>
        <w:rPr>
          <w:spacing w:val="-2"/>
          <w:sz w:val="24"/>
        </w:rPr>
        <w:t>bodies.</w:t>
      </w:r>
    </w:p>
    <w:p w14:paraId="3F37F544" w14:textId="77777777" w:rsidR="0041481E" w:rsidRDefault="0041481E">
      <w:pPr>
        <w:pStyle w:val="BodyText"/>
        <w:spacing w:before="142"/>
      </w:pPr>
    </w:p>
    <w:p w14:paraId="60C8FC08" w14:textId="77777777" w:rsidR="0041481E" w:rsidRDefault="00000000">
      <w:pPr>
        <w:pStyle w:val="ListParagraph"/>
        <w:numPr>
          <w:ilvl w:val="0"/>
          <w:numId w:val="2"/>
        </w:numPr>
        <w:tabs>
          <w:tab w:val="left" w:pos="1216"/>
        </w:tabs>
        <w:ind w:left="1216" w:hanging="326"/>
        <w:rPr>
          <w:sz w:val="24"/>
        </w:rPr>
      </w:pPr>
      <w:r>
        <w:rPr>
          <w:sz w:val="24"/>
        </w:rPr>
        <w:t>Geological</w:t>
      </w:r>
      <w:r>
        <w:rPr>
          <w:spacing w:val="-5"/>
          <w:sz w:val="24"/>
        </w:rPr>
        <w:t xml:space="preserve"> </w:t>
      </w:r>
      <w:r>
        <w:rPr>
          <w:sz w:val="24"/>
        </w:rPr>
        <w:t>uncertainty</w:t>
      </w:r>
      <w:r>
        <w:rPr>
          <w:spacing w:val="-5"/>
          <w:sz w:val="24"/>
        </w:rPr>
        <w:t xml:space="preserve"> </w:t>
      </w:r>
      <w:r>
        <w:rPr>
          <w:sz w:val="24"/>
        </w:rPr>
        <w:t>between</w:t>
      </w:r>
      <w:r>
        <w:rPr>
          <w:spacing w:val="-5"/>
          <w:sz w:val="24"/>
        </w:rPr>
        <w:t xml:space="preserve"> </w:t>
      </w:r>
      <w:r>
        <w:rPr>
          <w:sz w:val="24"/>
        </w:rPr>
        <w:t>borehole</w:t>
      </w:r>
      <w:r>
        <w:rPr>
          <w:spacing w:val="-4"/>
          <w:sz w:val="24"/>
        </w:rPr>
        <w:t xml:space="preserve"> </w:t>
      </w:r>
      <w:r>
        <w:rPr>
          <w:spacing w:val="-2"/>
          <w:sz w:val="24"/>
        </w:rPr>
        <w:t>intersections.</w:t>
      </w:r>
    </w:p>
    <w:p w14:paraId="19799FF1" w14:textId="77777777" w:rsidR="0041481E" w:rsidRDefault="0041481E">
      <w:pPr>
        <w:pStyle w:val="ListParagraph"/>
        <w:jc w:val="left"/>
        <w:rPr>
          <w:sz w:val="24"/>
        </w:rPr>
        <w:sectPr w:rsidR="0041481E">
          <w:pgSz w:w="11910" w:h="16840"/>
          <w:pgMar w:top="1920" w:right="992" w:bottom="1200" w:left="1417" w:header="0" w:footer="1002" w:gutter="0"/>
          <w:cols w:space="720"/>
        </w:sectPr>
      </w:pPr>
    </w:p>
    <w:p w14:paraId="69F99CA4" w14:textId="77777777" w:rsidR="0041481E" w:rsidRDefault="00000000">
      <w:pPr>
        <w:pStyle w:val="ListParagraph"/>
        <w:numPr>
          <w:ilvl w:val="0"/>
          <w:numId w:val="2"/>
        </w:numPr>
        <w:tabs>
          <w:tab w:val="left" w:pos="1150"/>
        </w:tabs>
        <w:spacing w:before="62"/>
        <w:ind w:left="1150" w:hanging="259"/>
        <w:rPr>
          <w:sz w:val="24"/>
        </w:rPr>
      </w:pPr>
      <w:r>
        <w:rPr>
          <w:sz w:val="24"/>
        </w:rPr>
        <w:lastRenderedPageBreak/>
        <w:t>Variability</w:t>
      </w:r>
      <w:r>
        <w:rPr>
          <w:spacing w:val="-5"/>
          <w:sz w:val="24"/>
        </w:rPr>
        <w:t xml:space="preserve"> </w:t>
      </w:r>
      <w:r>
        <w:rPr>
          <w:sz w:val="24"/>
        </w:rPr>
        <w:t>in</w:t>
      </w:r>
      <w:r>
        <w:rPr>
          <w:spacing w:val="-2"/>
          <w:sz w:val="24"/>
        </w:rPr>
        <w:t xml:space="preserve"> </w:t>
      </w:r>
      <w:r>
        <w:rPr>
          <w:sz w:val="24"/>
        </w:rPr>
        <w:t>thickness</w:t>
      </w:r>
      <w:r>
        <w:rPr>
          <w:spacing w:val="-3"/>
          <w:sz w:val="24"/>
        </w:rPr>
        <w:t xml:space="preserve"> </w:t>
      </w:r>
      <w:r>
        <w:rPr>
          <w:sz w:val="24"/>
        </w:rPr>
        <w:t>and</w:t>
      </w:r>
      <w:r>
        <w:rPr>
          <w:spacing w:val="-2"/>
          <w:sz w:val="24"/>
        </w:rPr>
        <w:t xml:space="preserve"> </w:t>
      </w:r>
      <w:r>
        <w:rPr>
          <w:sz w:val="24"/>
        </w:rPr>
        <w:t>lateral</w:t>
      </w:r>
      <w:r>
        <w:rPr>
          <w:spacing w:val="-2"/>
          <w:sz w:val="24"/>
        </w:rPr>
        <w:t xml:space="preserve"> continuity.</w:t>
      </w:r>
    </w:p>
    <w:p w14:paraId="27FB3358" w14:textId="77777777" w:rsidR="0041481E" w:rsidRDefault="0041481E">
      <w:pPr>
        <w:pStyle w:val="BodyText"/>
        <w:spacing w:before="142"/>
      </w:pPr>
    </w:p>
    <w:p w14:paraId="6AED82CB" w14:textId="77777777" w:rsidR="0041481E" w:rsidRDefault="00000000">
      <w:pPr>
        <w:pStyle w:val="BodyText"/>
        <w:spacing w:line="360" w:lineRule="auto"/>
        <w:ind w:left="891"/>
      </w:pPr>
      <w:r>
        <w:t>The resources after application of 40% and 50% reduction factors have been reported separately to provide a range of realistic resource scenarios.</w:t>
      </w:r>
    </w:p>
    <w:p w14:paraId="34BF9F0E" w14:textId="77777777" w:rsidR="0041481E" w:rsidRDefault="0041481E">
      <w:pPr>
        <w:pStyle w:val="BodyText"/>
        <w:spacing w:line="360" w:lineRule="auto"/>
        <w:sectPr w:rsidR="0041481E">
          <w:pgSz w:w="11910" w:h="16840"/>
          <w:pgMar w:top="1360" w:right="992" w:bottom="1200" w:left="1417" w:header="0" w:footer="1002" w:gutter="0"/>
          <w:cols w:space="720"/>
        </w:sectPr>
      </w:pPr>
    </w:p>
    <w:p w14:paraId="3645B8EC" w14:textId="77777777" w:rsidR="0041481E" w:rsidRDefault="00000000">
      <w:pPr>
        <w:pStyle w:val="Heading6"/>
        <w:spacing w:before="62"/>
        <w:ind w:left="725" w:right="690"/>
      </w:pPr>
      <w:r>
        <w:lastRenderedPageBreak/>
        <w:t>Table</w:t>
      </w:r>
      <w:r>
        <w:rPr>
          <w:spacing w:val="-3"/>
        </w:rPr>
        <w:t xml:space="preserve"> </w:t>
      </w:r>
      <w:r>
        <w:rPr>
          <w:spacing w:val="-4"/>
        </w:rPr>
        <w:t>19.3</w:t>
      </w:r>
    </w:p>
    <w:p w14:paraId="2BD41199" w14:textId="77777777" w:rsidR="0041481E" w:rsidRDefault="00000000">
      <w:pPr>
        <w:ind w:left="162" w:right="852"/>
        <w:jc w:val="center"/>
        <w:rPr>
          <w:b/>
          <w:sz w:val="24"/>
        </w:rPr>
      </w:pPr>
      <w:r>
        <w:rPr>
          <w:b/>
          <w:sz w:val="24"/>
        </w:rPr>
        <w:t>Showing</w:t>
      </w:r>
      <w:r>
        <w:rPr>
          <w:b/>
          <w:spacing w:val="-5"/>
          <w:sz w:val="24"/>
        </w:rPr>
        <w:t xml:space="preserve"> </w:t>
      </w:r>
      <w:r>
        <w:rPr>
          <w:b/>
          <w:sz w:val="24"/>
        </w:rPr>
        <w:t>tonnage</w:t>
      </w:r>
      <w:r>
        <w:rPr>
          <w:b/>
          <w:spacing w:val="-2"/>
          <w:sz w:val="24"/>
        </w:rPr>
        <w:t xml:space="preserve"> </w:t>
      </w:r>
      <w:r>
        <w:rPr>
          <w:b/>
          <w:sz w:val="24"/>
        </w:rPr>
        <w:t>calculated</w:t>
      </w:r>
      <w:r>
        <w:rPr>
          <w:b/>
          <w:spacing w:val="-2"/>
          <w:sz w:val="24"/>
        </w:rPr>
        <w:t xml:space="preserve"> </w:t>
      </w:r>
      <w:r>
        <w:rPr>
          <w:b/>
          <w:sz w:val="24"/>
        </w:rPr>
        <w:t>by</w:t>
      </w:r>
      <w:r>
        <w:rPr>
          <w:b/>
          <w:spacing w:val="-3"/>
          <w:sz w:val="24"/>
        </w:rPr>
        <w:t xml:space="preserve"> </w:t>
      </w:r>
      <w:r>
        <w:rPr>
          <w:b/>
          <w:sz w:val="24"/>
        </w:rPr>
        <w:t>considering</w:t>
      </w:r>
      <w:r>
        <w:rPr>
          <w:b/>
          <w:spacing w:val="-2"/>
          <w:sz w:val="24"/>
        </w:rPr>
        <w:t xml:space="preserve"> </w:t>
      </w:r>
      <w:r>
        <w:rPr>
          <w:b/>
          <w:sz w:val="24"/>
        </w:rPr>
        <w:t>40%</w:t>
      </w:r>
      <w:r>
        <w:rPr>
          <w:b/>
          <w:spacing w:val="-2"/>
          <w:sz w:val="24"/>
        </w:rPr>
        <w:t xml:space="preserve"> </w:t>
      </w:r>
      <w:r>
        <w:rPr>
          <w:b/>
          <w:sz w:val="24"/>
        </w:rPr>
        <w:t>&amp;</w:t>
      </w:r>
      <w:r>
        <w:rPr>
          <w:b/>
          <w:spacing w:val="-3"/>
          <w:sz w:val="24"/>
        </w:rPr>
        <w:t xml:space="preserve"> </w:t>
      </w:r>
      <w:r>
        <w:rPr>
          <w:b/>
          <w:sz w:val="24"/>
        </w:rPr>
        <w:t>50%</w:t>
      </w:r>
      <w:r>
        <w:rPr>
          <w:b/>
          <w:spacing w:val="-2"/>
          <w:sz w:val="24"/>
        </w:rPr>
        <w:t xml:space="preserve"> </w:t>
      </w:r>
      <w:r>
        <w:rPr>
          <w:b/>
          <w:sz w:val="24"/>
        </w:rPr>
        <w:t>reduction</w:t>
      </w:r>
      <w:r>
        <w:rPr>
          <w:b/>
          <w:spacing w:val="-2"/>
          <w:sz w:val="24"/>
        </w:rPr>
        <w:t xml:space="preserve"> </w:t>
      </w:r>
      <w:r>
        <w:rPr>
          <w:b/>
          <w:sz w:val="24"/>
        </w:rPr>
        <w:t>of</w:t>
      </w:r>
      <w:r>
        <w:rPr>
          <w:b/>
          <w:spacing w:val="-3"/>
          <w:sz w:val="24"/>
        </w:rPr>
        <w:t xml:space="preserve"> </w:t>
      </w:r>
      <w:r>
        <w:rPr>
          <w:b/>
          <w:sz w:val="24"/>
        </w:rPr>
        <w:t>thickness</w:t>
      </w:r>
      <w:r>
        <w:rPr>
          <w:b/>
          <w:spacing w:val="-2"/>
          <w:sz w:val="24"/>
        </w:rPr>
        <w:t xml:space="preserve"> </w:t>
      </w:r>
      <w:r>
        <w:rPr>
          <w:b/>
          <w:sz w:val="24"/>
        </w:rPr>
        <w:t>and</w:t>
      </w:r>
      <w:r>
        <w:rPr>
          <w:b/>
          <w:spacing w:val="-2"/>
          <w:sz w:val="24"/>
        </w:rPr>
        <w:t xml:space="preserve"> </w:t>
      </w:r>
      <w:r>
        <w:rPr>
          <w:b/>
          <w:sz w:val="24"/>
        </w:rPr>
        <w:t>covering</w:t>
      </w:r>
      <w:r>
        <w:rPr>
          <w:b/>
          <w:spacing w:val="-3"/>
          <w:sz w:val="24"/>
        </w:rPr>
        <w:t xml:space="preserve"> </w:t>
      </w:r>
      <w:r>
        <w:rPr>
          <w:b/>
          <w:sz w:val="24"/>
        </w:rPr>
        <w:t>surface</w:t>
      </w:r>
      <w:r>
        <w:rPr>
          <w:b/>
          <w:spacing w:val="-2"/>
          <w:sz w:val="24"/>
        </w:rPr>
        <w:t xml:space="preserve"> </w:t>
      </w:r>
      <w:r>
        <w:rPr>
          <w:b/>
          <w:sz w:val="24"/>
        </w:rPr>
        <w:t>area</w:t>
      </w:r>
      <w:r>
        <w:rPr>
          <w:b/>
          <w:spacing w:val="-2"/>
          <w:sz w:val="24"/>
        </w:rPr>
        <w:t xml:space="preserve"> </w:t>
      </w:r>
      <w:r>
        <w:rPr>
          <w:b/>
          <w:sz w:val="24"/>
        </w:rPr>
        <w:t>of</w:t>
      </w:r>
      <w:r>
        <w:rPr>
          <w:b/>
          <w:spacing w:val="-2"/>
          <w:sz w:val="24"/>
        </w:rPr>
        <w:t xml:space="preserve"> limestone</w:t>
      </w:r>
    </w:p>
    <w:p w14:paraId="01B3E896" w14:textId="77777777" w:rsidR="0041481E" w:rsidRDefault="00000000">
      <w:pPr>
        <w:pStyle w:val="BodyText"/>
        <w:spacing w:before="102"/>
        <w:rPr>
          <w:b/>
          <w:sz w:val="20"/>
        </w:rPr>
      </w:pPr>
      <w:r>
        <w:rPr>
          <w:b/>
          <w:noProof/>
          <w:sz w:val="20"/>
        </w:rPr>
        <w:drawing>
          <wp:anchor distT="0" distB="0" distL="0" distR="0" simplePos="0" relativeHeight="487608320" behindDoc="1" locked="0" layoutInCell="1" allowOverlap="1" wp14:anchorId="75B33DA4" wp14:editId="7850BE6D">
            <wp:simplePos x="0" y="0"/>
            <wp:positionH relativeFrom="page">
              <wp:posOffset>608330</wp:posOffset>
            </wp:positionH>
            <wp:positionV relativeFrom="paragraph">
              <wp:posOffset>226064</wp:posOffset>
            </wp:positionV>
            <wp:extent cx="9532158" cy="3631120"/>
            <wp:effectExtent l="0" t="0" r="0" b="0"/>
            <wp:wrapTopAndBottom/>
            <wp:docPr id="151" name="Image 15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1" name="Image 151"/>
                    <pic:cNvPicPr/>
                  </pic:nvPicPr>
                  <pic:blipFill>
                    <a:blip r:embed="rId94" cstate="print"/>
                    <a:stretch>
                      <a:fillRect/>
                    </a:stretch>
                  </pic:blipFill>
                  <pic:spPr>
                    <a:xfrm>
                      <a:off x="0" y="0"/>
                      <a:ext cx="9532158" cy="3631120"/>
                    </a:xfrm>
                    <a:prstGeom prst="rect">
                      <a:avLst/>
                    </a:prstGeom>
                  </pic:spPr>
                </pic:pic>
              </a:graphicData>
            </a:graphic>
          </wp:anchor>
        </w:drawing>
      </w:r>
    </w:p>
    <w:p w14:paraId="6DEE7956" w14:textId="77777777" w:rsidR="0041481E" w:rsidRDefault="0041481E">
      <w:pPr>
        <w:pStyle w:val="BodyText"/>
        <w:rPr>
          <w:b/>
          <w:sz w:val="20"/>
        </w:rPr>
        <w:sectPr w:rsidR="0041481E">
          <w:footerReference w:type="default" r:id="rId95"/>
          <w:pgSz w:w="16840" w:h="11910" w:orient="landscape"/>
          <w:pgMar w:top="1300" w:right="425" w:bottom="1060" w:left="850" w:header="0" w:footer="877" w:gutter="0"/>
          <w:cols w:space="720"/>
        </w:sectPr>
      </w:pPr>
    </w:p>
    <w:p w14:paraId="70B1D6F2" w14:textId="77777777" w:rsidR="0041481E" w:rsidRDefault="00000000">
      <w:pPr>
        <w:pStyle w:val="Heading6"/>
        <w:spacing w:before="65"/>
        <w:ind w:left="436" w:right="690"/>
      </w:pPr>
      <w:r>
        <w:lastRenderedPageBreak/>
        <w:t>Table</w:t>
      </w:r>
      <w:r>
        <w:rPr>
          <w:spacing w:val="-3"/>
        </w:rPr>
        <w:t xml:space="preserve"> </w:t>
      </w:r>
      <w:r>
        <w:t>No-</w:t>
      </w:r>
      <w:r>
        <w:rPr>
          <w:spacing w:val="-4"/>
        </w:rPr>
        <w:t>19.4</w:t>
      </w:r>
    </w:p>
    <w:p w14:paraId="718FF8AC" w14:textId="77777777" w:rsidR="0041481E" w:rsidRDefault="00000000">
      <w:pPr>
        <w:ind w:left="162" w:right="708"/>
        <w:jc w:val="center"/>
        <w:rPr>
          <w:b/>
          <w:sz w:val="24"/>
        </w:rPr>
      </w:pPr>
      <w:r>
        <w:rPr>
          <w:b/>
          <w:sz w:val="24"/>
        </w:rPr>
        <w:t>Showing</w:t>
      </w:r>
      <w:r>
        <w:rPr>
          <w:b/>
          <w:spacing w:val="-5"/>
          <w:sz w:val="24"/>
        </w:rPr>
        <w:t xml:space="preserve"> </w:t>
      </w:r>
      <w:r>
        <w:rPr>
          <w:b/>
          <w:sz w:val="24"/>
        </w:rPr>
        <w:t>tonnage</w:t>
      </w:r>
      <w:r>
        <w:rPr>
          <w:b/>
          <w:spacing w:val="-2"/>
          <w:sz w:val="24"/>
        </w:rPr>
        <w:t xml:space="preserve"> </w:t>
      </w:r>
      <w:r>
        <w:rPr>
          <w:b/>
          <w:sz w:val="24"/>
        </w:rPr>
        <w:t>calculated</w:t>
      </w:r>
      <w:r>
        <w:rPr>
          <w:b/>
          <w:spacing w:val="-3"/>
          <w:sz w:val="24"/>
        </w:rPr>
        <w:t xml:space="preserve"> </w:t>
      </w:r>
      <w:r>
        <w:rPr>
          <w:b/>
          <w:sz w:val="24"/>
        </w:rPr>
        <w:t>by</w:t>
      </w:r>
      <w:r>
        <w:rPr>
          <w:b/>
          <w:spacing w:val="-2"/>
          <w:sz w:val="24"/>
        </w:rPr>
        <w:t xml:space="preserve"> </w:t>
      </w:r>
      <w:r>
        <w:rPr>
          <w:b/>
          <w:sz w:val="24"/>
        </w:rPr>
        <w:t>considering</w:t>
      </w:r>
      <w:r>
        <w:rPr>
          <w:b/>
          <w:spacing w:val="-3"/>
          <w:sz w:val="24"/>
        </w:rPr>
        <w:t xml:space="preserve"> </w:t>
      </w:r>
      <w:r>
        <w:rPr>
          <w:b/>
          <w:sz w:val="24"/>
        </w:rPr>
        <w:t>40%</w:t>
      </w:r>
      <w:r>
        <w:rPr>
          <w:b/>
          <w:spacing w:val="-2"/>
          <w:sz w:val="24"/>
        </w:rPr>
        <w:t xml:space="preserve"> </w:t>
      </w:r>
      <w:r>
        <w:rPr>
          <w:b/>
          <w:sz w:val="24"/>
        </w:rPr>
        <w:t>&amp;</w:t>
      </w:r>
      <w:r>
        <w:rPr>
          <w:b/>
          <w:spacing w:val="-3"/>
          <w:sz w:val="24"/>
        </w:rPr>
        <w:t xml:space="preserve"> </w:t>
      </w:r>
      <w:r>
        <w:rPr>
          <w:b/>
          <w:sz w:val="24"/>
        </w:rPr>
        <w:t>50%</w:t>
      </w:r>
      <w:r>
        <w:rPr>
          <w:b/>
          <w:spacing w:val="-2"/>
          <w:sz w:val="24"/>
        </w:rPr>
        <w:t xml:space="preserve"> </w:t>
      </w:r>
      <w:r>
        <w:rPr>
          <w:b/>
          <w:sz w:val="24"/>
        </w:rPr>
        <w:t>reduction</w:t>
      </w:r>
      <w:r>
        <w:rPr>
          <w:b/>
          <w:spacing w:val="-2"/>
          <w:sz w:val="24"/>
        </w:rPr>
        <w:t xml:space="preserve"> </w:t>
      </w:r>
      <w:r>
        <w:rPr>
          <w:b/>
          <w:sz w:val="24"/>
        </w:rPr>
        <w:t>of</w:t>
      </w:r>
      <w:r>
        <w:rPr>
          <w:b/>
          <w:spacing w:val="-3"/>
          <w:sz w:val="24"/>
        </w:rPr>
        <w:t xml:space="preserve"> </w:t>
      </w:r>
      <w:r>
        <w:rPr>
          <w:b/>
          <w:sz w:val="24"/>
        </w:rPr>
        <w:t>thickness</w:t>
      </w:r>
      <w:r>
        <w:rPr>
          <w:b/>
          <w:spacing w:val="-2"/>
          <w:sz w:val="24"/>
        </w:rPr>
        <w:t xml:space="preserve"> </w:t>
      </w:r>
      <w:r>
        <w:rPr>
          <w:b/>
          <w:sz w:val="24"/>
        </w:rPr>
        <w:t>and</w:t>
      </w:r>
      <w:r>
        <w:rPr>
          <w:b/>
          <w:spacing w:val="-3"/>
          <w:sz w:val="24"/>
        </w:rPr>
        <w:t xml:space="preserve"> </w:t>
      </w:r>
      <w:r>
        <w:rPr>
          <w:b/>
          <w:sz w:val="24"/>
        </w:rPr>
        <w:t>covering</w:t>
      </w:r>
      <w:r>
        <w:rPr>
          <w:b/>
          <w:spacing w:val="-2"/>
          <w:sz w:val="24"/>
        </w:rPr>
        <w:t xml:space="preserve"> </w:t>
      </w:r>
      <w:r>
        <w:rPr>
          <w:b/>
          <w:sz w:val="24"/>
        </w:rPr>
        <w:t>surface</w:t>
      </w:r>
      <w:r>
        <w:rPr>
          <w:b/>
          <w:spacing w:val="-3"/>
          <w:sz w:val="24"/>
        </w:rPr>
        <w:t xml:space="preserve"> </w:t>
      </w:r>
      <w:r>
        <w:rPr>
          <w:b/>
          <w:sz w:val="24"/>
        </w:rPr>
        <w:t>area</w:t>
      </w:r>
      <w:r>
        <w:rPr>
          <w:b/>
          <w:spacing w:val="-2"/>
          <w:sz w:val="24"/>
        </w:rPr>
        <w:t xml:space="preserve"> </w:t>
      </w:r>
      <w:r>
        <w:rPr>
          <w:b/>
          <w:sz w:val="24"/>
        </w:rPr>
        <w:t>of</w:t>
      </w:r>
      <w:r>
        <w:rPr>
          <w:b/>
          <w:spacing w:val="-3"/>
          <w:sz w:val="24"/>
        </w:rPr>
        <w:t xml:space="preserve"> </w:t>
      </w:r>
      <w:r>
        <w:rPr>
          <w:b/>
          <w:sz w:val="24"/>
        </w:rPr>
        <w:t>limestone</w:t>
      </w:r>
      <w:r>
        <w:rPr>
          <w:b/>
          <w:spacing w:val="-2"/>
          <w:sz w:val="24"/>
        </w:rPr>
        <w:t xml:space="preserve"> </w:t>
      </w:r>
      <w:r>
        <w:rPr>
          <w:b/>
          <w:sz w:val="24"/>
        </w:rPr>
        <w:t>&amp;</w:t>
      </w:r>
      <w:r>
        <w:rPr>
          <w:b/>
          <w:spacing w:val="-2"/>
          <w:sz w:val="24"/>
        </w:rPr>
        <w:t xml:space="preserve"> </w:t>
      </w:r>
      <w:r>
        <w:rPr>
          <w:b/>
          <w:spacing w:val="-4"/>
          <w:sz w:val="24"/>
        </w:rPr>
        <w:t>soil</w:t>
      </w:r>
    </w:p>
    <w:p w14:paraId="3B43DAF1" w14:textId="77777777" w:rsidR="0041481E" w:rsidRDefault="00000000">
      <w:pPr>
        <w:pStyle w:val="BodyText"/>
        <w:spacing w:before="3"/>
        <w:rPr>
          <w:b/>
          <w:sz w:val="20"/>
        </w:rPr>
      </w:pPr>
      <w:r>
        <w:rPr>
          <w:b/>
          <w:noProof/>
          <w:sz w:val="20"/>
        </w:rPr>
        <w:drawing>
          <wp:anchor distT="0" distB="0" distL="0" distR="0" simplePos="0" relativeHeight="487608832" behindDoc="1" locked="0" layoutInCell="1" allowOverlap="1" wp14:anchorId="4CA6538F" wp14:editId="23E06773">
            <wp:simplePos x="0" y="0"/>
            <wp:positionH relativeFrom="page">
              <wp:posOffset>596265</wp:posOffset>
            </wp:positionH>
            <wp:positionV relativeFrom="paragraph">
              <wp:posOffset>163212</wp:posOffset>
            </wp:positionV>
            <wp:extent cx="9737533" cy="3724275"/>
            <wp:effectExtent l="0" t="0" r="0" b="0"/>
            <wp:wrapTopAndBottom/>
            <wp:docPr id="153" name="Image 15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3" name="Image 153"/>
                    <pic:cNvPicPr/>
                  </pic:nvPicPr>
                  <pic:blipFill>
                    <a:blip r:embed="rId96" cstate="print"/>
                    <a:stretch>
                      <a:fillRect/>
                    </a:stretch>
                  </pic:blipFill>
                  <pic:spPr>
                    <a:xfrm>
                      <a:off x="0" y="0"/>
                      <a:ext cx="9737533" cy="3724275"/>
                    </a:xfrm>
                    <a:prstGeom prst="rect">
                      <a:avLst/>
                    </a:prstGeom>
                  </pic:spPr>
                </pic:pic>
              </a:graphicData>
            </a:graphic>
          </wp:anchor>
        </w:drawing>
      </w:r>
    </w:p>
    <w:p w14:paraId="35331E27" w14:textId="77777777" w:rsidR="0041481E" w:rsidRDefault="0041481E">
      <w:pPr>
        <w:pStyle w:val="BodyText"/>
        <w:rPr>
          <w:b/>
          <w:sz w:val="20"/>
        </w:rPr>
        <w:sectPr w:rsidR="0041481E">
          <w:footerReference w:type="default" r:id="rId97"/>
          <w:pgSz w:w="16840" w:h="11910" w:orient="landscape"/>
          <w:pgMar w:top="1340" w:right="425" w:bottom="800" w:left="850" w:header="0" w:footer="607" w:gutter="0"/>
          <w:cols w:space="720"/>
        </w:sectPr>
      </w:pPr>
    </w:p>
    <w:p w14:paraId="05188667" w14:textId="77777777" w:rsidR="0041481E" w:rsidRDefault="00000000">
      <w:pPr>
        <w:pStyle w:val="Heading5"/>
        <w:numPr>
          <w:ilvl w:val="2"/>
          <w:numId w:val="16"/>
        </w:numPr>
        <w:tabs>
          <w:tab w:val="left" w:pos="879"/>
        </w:tabs>
        <w:spacing w:before="77"/>
        <w:ind w:left="879" w:hanging="850"/>
      </w:pPr>
      <w:r>
        <w:lastRenderedPageBreak/>
        <w:t>GRADE</w:t>
      </w:r>
      <w:r>
        <w:rPr>
          <w:spacing w:val="-5"/>
        </w:rPr>
        <w:t xml:space="preserve"> </w:t>
      </w:r>
      <w:r>
        <w:t>WISE</w:t>
      </w:r>
      <w:r>
        <w:rPr>
          <w:spacing w:val="-4"/>
        </w:rPr>
        <w:t xml:space="preserve"> </w:t>
      </w:r>
      <w:r>
        <w:t>CATEGORISATION</w:t>
      </w:r>
      <w:r>
        <w:rPr>
          <w:spacing w:val="-5"/>
        </w:rPr>
        <w:t xml:space="preserve"> </w:t>
      </w:r>
      <w:r>
        <w:t>OF</w:t>
      </w:r>
      <w:r>
        <w:rPr>
          <w:spacing w:val="-4"/>
        </w:rPr>
        <w:t xml:space="preserve"> </w:t>
      </w:r>
      <w:r>
        <w:rPr>
          <w:spacing w:val="-2"/>
        </w:rPr>
        <w:t>RESOURCES</w:t>
      </w:r>
    </w:p>
    <w:p w14:paraId="18E8D4CB" w14:textId="77777777" w:rsidR="0041481E" w:rsidRDefault="00000000">
      <w:pPr>
        <w:pStyle w:val="ListParagraph"/>
        <w:numPr>
          <w:ilvl w:val="3"/>
          <w:numId w:val="16"/>
        </w:numPr>
        <w:tabs>
          <w:tab w:val="left" w:pos="957"/>
        </w:tabs>
        <w:spacing w:before="257" w:line="360" w:lineRule="auto"/>
        <w:ind w:right="457"/>
        <w:rPr>
          <w:sz w:val="24"/>
        </w:rPr>
      </w:pPr>
      <w:r>
        <w:rPr>
          <w:sz w:val="24"/>
        </w:rPr>
        <w:t>For</w:t>
      </w:r>
      <w:r>
        <w:rPr>
          <w:spacing w:val="-11"/>
          <w:sz w:val="24"/>
        </w:rPr>
        <w:t xml:space="preserve"> </w:t>
      </w:r>
      <w:r>
        <w:rPr>
          <w:sz w:val="24"/>
        </w:rPr>
        <w:t>limestone,</w:t>
      </w:r>
      <w:r>
        <w:rPr>
          <w:spacing w:val="-11"/>
          <w:sz w:val="24"/>
        </w:rPr>
        <w:t xml:space="preserve"> </w:t>
      </w:r>
      <w:r>
        <w:rPr>
          <w:sz w:val="24"/>
        </w:rPr>
        <w:t>grade</w:t>
      </w:r>
      <w:r>
        <w:rPr>
          <w:spacing w:val="-11"/>
          <w:sz w:val="24"/>
        </w:rPr>
        <w:t xml:space="preserve"> </w:t>
      </w:r>
      <w:r>
        <w:rPr>
          <w:sz w:val="24"/>
        </w:rPr>
        <w:t>categorization</w:t>
      </w:r>
      <w:r>
        <w:rPr>
          <w:spacing w:val="-11"/>
          <w:sz w:val="24"/>
        </w:rPr>
        <w:t xml:space="preserve"> </w:t>
      </w:r>
      <w:r>
        <w:rPr>
          <w:sz w:val="24"/>
        </w:rPr>
        <w:t>into</w:t>
      </w:r>
      <w:r>
        <w:rPr>
          <w:spacing w:val="-11"/>
          <w:sz w:val="24"/>
        </w:rPr>
        <w:t xml:space="preserve"> </w:t>
      </w:r>
      <w:r>
        <w:rPr>
          <w:sz w:val="24"/>
        </w:rPr>
        <w:t>cement,</w:t>
      </w:r>
      <w:r>
        <w:rPr>
          <w:spacing w:val="-11"/>
          <w:sz w:val="24"/>
        </w:rPr>
        <w:t xml:space="preserve"> </w:t>
      </w:r>
      <w:proofErr w:type="spellStart"/>
      <w:r>
        <w:rPr>
          <w:sz w:val="24"/>
        </w:rPr>
        <w:t>blendable</w:t>
      </w:r>
      <w:proofErr w:type="spellEnd"/>
      <w:r>
        <w:rPr>
          <w:spacing w:val="-11"/>
          <w:sz w:val="24"/>
        </w:rPr>
        <w:t xml:space="preserve"> </w:t>
      </w:r>
      <w:r>
        <w:rPr>
          <w:sz w:val="24"/>
        </w:rPr>
        <w:t>and</w:t>
      </w:r>
      <w:r>
        <w:rPr>
          <w:spacing w:val="-11"/>
          <w:sz w:val="24"/>
        </w:rPr>
        <w:t xml:space="preserve"> </w:t>
      </w:r>
      <w:r>
        <w:rPr>
          <w:sz w:val="24"/>
        </w:rPr>
        <w:t>threshold</w:t>
      </w:r>
      <w:r>
        <w:rPr>
          <w:spacing w:val="-11"/>
          <w:sz w:val="24"/>
        </w:rPr>
        <w:t xml:space="preserve"> </w:t>
      </w:r>
      <w:r>
        <w:rPr>
          <w:sz w:val="24"/>
        </w:rPr>
        <w:t>grade,</w:t>
      </w:r>
      <w:r>
        <w:rPr>
          <w:spacing w:val="-11"/>
          <w:sz w:val="24"/>
        </w:rPr>
        <w:t xml:space="preserve"> </w:t>
      </w:r>
      <w:r>
        <w:rPr>
          <w:sz w:val="24"/>
        </w:rPr>
        <w:t>CaO has been considered strictly. For other radicals like in case of MgO and CaO, slight variation on higher side is also considered.</w:t>
      </w:r>
    </w:p>
    <w:p w14:paraId="37382C24" w14:textId="77777777" w:rsidR="0041481E" w:rsidRDefault="00000000">
      <w:pPr>
        <w:pStyle w:val="ListParagraph"/>
        <w:numPr>
          <w:ilvl w:val="3"/>
          <w:numId w:val="16"/>
        </w:numPr>
        <w:tabs>
          <w:tab w:val="left" w:pos="957"/>
        </w:tabs>
        <w:spacing w:line="360" w:lineRule="auto"/>
        <w:ind w:right="454"/>
        <w:rPr>
          <w:sz w:val="24"/>
        </w:rPr>
      </w:pPr>
      <w:r>
        <w:rPr>
          <w:sz w:val="24"/>
        </w:rPr>
        <w:t>Resource estimated for Cement grade limestone CaO≥ 44%, 3.5% MgO (Max) and 16% SiO</w:t>
      </w:r>
      <w:r>
        <w:rPr>
          <w:sz w:val="24"/>
          <w:vertAlign w:val="subscript"/>
        </w:rPr>
        <w:t>2</w:t>
      </w:r>
      <w:r>
        <w:rPr>
          <w:sz w:val="24"/>
        </w:rPr>
        <w:t xml:space="preserve"> (Max), </w:t>
      </w:r>
      <w:proofErr w:type="spellStart"/>
      <w:r>
        <w:rPr>
          <w:sz w:val="24"/>
        </w:rPr>
        <w:t>Blendable</w:t>
      </w:r>
      <w:proofErr w:type="spellEnd"/>
      <w:r>
        <w:rPr>
          <w:sz w:val="24"/>
        </w:rPr>
        <w:t xml:space="preserve"> Grade CaO≥38 % to &lt;44%, 5.00% MgO (Max) and 18%</w:t>
      </w:r>
      <w:r>
        <w:rPr>
          <w:spacing w:val="-12"/>
          <w:sz w:val="24"/>
        </w:rPr>
        <w:t xml:space="preserve"> </w:t>
      </w:r>
      <w:r>
        <w:rPr>
          <w:sz w:val="24"/>
        </w:rPr>
        <w:t>SiO2</w:t>
      </w:r>
      <w:r>
        <w:rPr>
          <w:spacing w:val="-12"/>
          <w:sz w:val="24"/>
        </w:rPr>
        <w:t xml:space="preserve"> </w:t>
      </w:r>
      <w:r>
        <w:rPr>
          <w:sz w:val="24"/>
        </w:rPr>
        <w:t>(Max)</w:t>
      </w:r>
      <w:r>
        <w:rPr>
          <w:spacing w:val="-12"/>
          <w:sz w:val="24"/>
        </w:rPr>
        <w:t xml:space="preserve"> </w:t>
      </w:r>
      <w:r>
        <w:rPr>
          <w:sz w:val="24"/>
        </w:rPr>
        <w:t>and</w:t>
      </w:r>
      <w:r>
        <w:rPr>
          <w:spacing w:val="-12"/>
          <w:sz w:val="24"/>
        </w:rPr>
        <w:t xml:space="preserve"> </w:t>
      </w:r>
      <w:r>
        <w:rPr>
          <w:sz w:val="24"/>
        </w:rPr>
        <w:t>Threshold</w:t>
      </w:r>
      <w:r>
        <w:rPr>
          <w:spacing w:val="-12"/>
          <w:sz w:val="24"/>
        </w:rPr>
        <w:t xml:space="preserve"> </w:t>
      </w:r>
      <w:r>
        <w:rPr>
          <w:sz w:val="24"/>
        </w:rPr>
        <w:t>grade</w:t>
      </w:r>
      <w:r>
        <w:rPr>
          <w:spacing w:val="-12"/>
          <w:sz w:val="24"/>
        </w:rPr>
        <w:t xml:space="preserve"> </w:t>
      </w:r>
      <w:r>
        <w:rPr>
          <w:sz w:val="24"/>
        </w:rPr>
        <w:t>limestone</w:t>
      </w:r>
      <w:r>
        <w:rPr>
          <w:spacing w:val="-12"/>
          <w:sz w:val="24"/>
        </w:rPr>
        <w:t xml:space="preserve"> </w:t>
      </w:r>
      <w:r>
        <w:rPr>
          <w:sz w:val="24"/>
        </w:rPr>
        <w:t>is</w:t>
      </w:r>
      <w:r>
        <w:rPr>
          <w:spacing w:val="-12"/>
          <w:sz w:val="24"/>
        </w:rPr>
        <w:t xml:space="preserve"> </w:t>
      </w:r>
      <w:r>
        <w:rPr>
          <w:sz w:val="24"/>
        </w:rPr>
        <w:t>CaO%</w:t>
      </w:r>
      <w:r>
        <w:rPr>
          <w:spacing w:val="-12"/>
          <w:sz w:val="24"/>
        </w:rPr>
        <w:t xml:space="preserve"> </w:t>
      </w:r>
      <w:r>
        <w:rPr>
          <w:sz w:val="24"/>
        </w:rPr>
        <w:t>≥34%</w:t>
      </w:r>
      <w:r>
        <w:rPr>
          <w:spacing w:val="-12"/>
          <w:sz w:val="24"/>
        </w:rPr>
        <w:t xml:space="preserve"> </w:t>
      </w:r>
      <w:r>
        <w:rPr>
          <w:sz w:val="24"/>
        </w:rPr>
        <w:t>to</w:t>
      </w:r>
      <w:r>
        <w:rPr>
          <w:spacing w:val="-12"/>
          <w:sz w:val="24"/>
        </w:rPr>
        <w:t xml:space="preserve"> </w:t>
      </w:r>
      <w:r>
        <w:rPr>
          <w:sz w:val="24"/>
        </w:rPr>
        <w:t>&lt;38%</w:t>
      </w:r>
      <w:r>
        <w:rPr>
          <w:spacing w:val="-12"/>
          <w:sz w:val="24"/>
        </w:rPr>
        <w:t xml:space="preserve"> </w:t>
      </w:r>
      <w:r>
        <w:rPr>
          <w:sz w:val="24"/>
        </w:rPr>
        <w:t>and</w:t>
      </w:r>
      <w:r>
        <w:rPr>
          <w:spacing w:val="-12"/>
          <w:sz w:val="24"/>
        </w:rPr>
        <w:t xml:space="preserve"> </w:t>
      </w:r>
      <w:r>
        <w:rPr>
          <w:sz w:val="24"/>
        </w:rPr>
        <w:t>6.00% MgO (Max) are considered for the assessment of limestone resource</w:t>
      </w:r>
    </w:p>
    <w:p w14:paraId="010223FE" w14:textId="77777777" w:rsidR="0041481E" w:rsidRDefault="00000000">
      <w:pPr>
        <w:pStyle w:val="Heading6"/>
        <w:ind w:left="3456" w:right="3162"/>
      </w:pPr>
      <w:r>
        <w:t>Table</w:t>
      </w:r>
      <w:r>
        <w:rPr>
          <w:spacing w:val="-3"/>
        </w:rPr>
        <w:t xml:space="preserve"> </w:t>
      </w:r>
      <w:r>
        <w:rPr>
          <w:spacing w:val="-4"/>
        </w:rPr>
        <w:t>19.5</w:t>
      </w:r>
    </w:p>
    <w:p w14:paraId="4A2B829E" w14:textId="77777777" w:rsidR="0041481E" w:rsidRDefault="00000000">
      <w:pPr>
        <w:spacing w:before="40" w:after="37"/>
        <w:ind w:left="289"/>
        <w:jc w:val="center"/>
        <w:rPr>
          <w:b/>
          <w:sz w:val="24"/>
        </w:rPr>
      </w:pPr>
      <w:r>
        <w:rPr>
          <w:b/>
          <w:sz w:val="24"/>
        </w:rPr>
        <w:t>Showing</w:t>
      </w:r>
      <w:r>
        <w:rPr>
          <w:b/>
          <w:spacing w:val="-4"/>
          <w:sz w:val="24"/>
        </w:rPr>
        <w:t xml:space="preserve"> </w:t>
      </w:r>
      <w:r>
        <w:rPr>
          <w:b/>
          <w:sz w:val="24"/>
        </w:rPr>
        <w:t>grade</w:t>
      </w:r>
      <w:r>
        <w:rPr>
          <w:b/>
          <w:spacing w:val="-3"/>
          <w:sz w:val="24"/>
        </w:rPr>
        <w:t xml:space="preserve"> </w:t>
      </w:r>
      <w:r>
        <w:rPr>
          <w:b/>
          <w:sz w:val="24"/>
        </w:rPr>
        <w:t>wise</w:t>
      </w:r>
      <w:r>
        <w:rPr>
          <w:b/>
          <w:spacing w:val="-4"/>
          <w:sz w:val="24"/>
        </w:rPr>
        <w:t xml:space="preserve"> </w:t>
      </w:r>
      <w:r>
        <w:rPr>
          <w:b/>
          <w:sz w:val="24"/>
        </w:rPr>
        <w:t>classification</w:t>
      </w:r>
      <w:r>
        <w:rPr>
          <w:b/>
          <w:spacing w:val="-3"/>
          <w:sz w:val="24"/>
        </w:rPr>
        <w:t xml:space="preserve"> </w:t>
      </w:r>
      <w:r>
        <w:rPr>
          <w:b/>
          <w:sz w:val="24"/>
        </w:rPr>
        <w:t>criteria</w:t>
      </w:r>
      <w:r>
        <w:rPr>
          <w:b/>
          <w:spacing w:val="-4"/>
          <w:sz w:val="24"/>
        </w:rPr>
        <w:t xml:space="preserve"> </w:t>
      </w:r>
      <w:r>
        <w:rPr>
          <w:b/>
          <w:sz w:val="24"/>
        </w:rPr>
        <w:t>for</w:t>
      </w:r>
      <w:r>
        <w:rPr>
          <w:b/>
          <w:spacing w:val="-3"/>
          <w:sz w:val="24"/>
        </w:rPr>
        <w:t xml:space="preserve"> </w:t>
      </w:r>
      <w:r>
        <w:rPr>
          <w:b/>
          <w:spacing w:val="-2"/>
          <w:sz w:val="24"/>
        </w:rPr>
        <w:t>limestone</w:t>
      </w:r>
    </w:p>
    <w:tbl>
      <w:tblPr>
        <w:tblW w:w="0" w:type="auto"/>
        <w:tblInd w:w="101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109"/>
        <w:gridCol w:w="1822"/>
        <w:gridCol w:w="1106"/>
        <w:gridCol w:w="1266"/>
      </w:tblGrid>
      <w:tr w:rsidR="0041481E" w14:paraId="52417140" w14:textId="77777777">
        <w:trPr>
          <w:trHeight w:val="357"/>
        </w:trPr>
        <w:tc>
          <w:tcPr>
            <w:tcW w:w="3109" w:type="dxa"/>
          </w:tcPr>
          <w:p w14:paraId="023EBBD9" w14:textId="77777777" w:rsidR="0041481E" w:rsidRDefault="00000000">
            <w:pPr>
              <w:pStyle w:val="TableParagraph"/>
              <w:spacing w:before="55"/>
              <w:ind w:left="44"/>
              <w:rPr>
                <w:b/>
                <w:sz w:val="24"/>
              </w:rPr>
            </w:pPr>
            <w:r>
              <w:rPr>
                <w:b/>
                <w:sz w:val="24"/>
              </w:rPr>
              <w:t>Grade</w:t>
            </w:r>
            <w:r>
              <w:rPr>
                <w:b/>
                <w:spacing w:val="-3"/>
                <w:sz w:val="24"/>
              </w:rPr>
              <w:t xml:space="preserve"> </w:t>
            </w:r>
            <w:r>
              <w:rPr>
                <w:b/>
                <w:spacing w:val="-2"/>
                <w:sz w:val="24"/>
              </w:rPr>
              <w:t>Category</w:t>
            </w:r>
          </w:p>
        </w:tc>
        <w:tc>
          <w:tcPr>
            <w:tcW w:w="1822" w:type="dxa"/>
          </w:tcPr>
          <w:p w14:paraId="3BB9279C" w14:textId="77777777" w:rsidR="0041481E" w:rsidRDefault="00000000">
            <w:pPr>
              <w:pStyle w:val="TableParagraph"/>
              <w:spacing w:before="55"/>
              <w:ind w:left="19"/>
              <w:rPr>
                <w:b/>
                <w:sz w:val="24"/>
              </w:rPr>
            </w:pPr>
            <w:r>
              <w:rPr>
                <w:b/>
                <w:sz w:val="24"/>
              </w:rPr>
              <w:t>CaO</w:t>
            </w:r>
            <w:r>
              <w:rPr>
                <w:b/>
                <w:spacing w:val="-2"/>
                <w:sz w:val="24"/>
              </w:rPr>
              <w:t xml:space="preserve"> </w:t>
            </w:r>
            <w:r>
              <w:rPr>
                <w:b/>
                <w:spacing w:val="-5"/>
                <w:sz w:val="24"/>
              </w:rPr>
              <w:t>(%)</w:t>
            </w:r>
          </w:p>
        </w:tc>
        <w:tc>
          <w:tcPr>
            <w:tcW w:w="1106" w:type="dxa"/>
          </w:tcPr>
          <w:p w14:paraId="493152DB" w14:textId="77777777" w:rsidR="0041481E" w:rsidRDefault="00000000">
            <w:pPr>
              <w:pStyle w:val="TableParagraph"/>
              <w:spacing w:before="55"/>
              <w:ind w:left="19"/>
              <w:rPr>
                <w:b/>
                <w:sz w:val="24"/>
              </w:rPr>
            </w:pPr>
            <w:r>
              <w:rPr>
                <w:b/>
                <w:sz w:val="24"/>
              </w:rPr>
              <w:t>MgO</w:t>
            </w:r>
            <w:r>
              <w:rPr>
                <w:b/>
                <w:spacing w:val="-1"/>
                <w:sz w:val="24"/>
              </w:rPr>
              <w:t xml:space="preserve"> </w:t>
            </w:r>
            <w:r>
              <w:rPr>
                <w:b/>
                <w:spacing w:val="-5"/>
                <w:sz w:val="24"/>
              </w:rPr>
              <w:t>(%)</w:t>
            </w:r>
          </w:p>
        </w:tc>
        <w:tc>
          <w:tcPr>
            <w:tcW w:w="1266" w:type="dxa"/>
          </w:tcPr>
          <w:p w14:paraId="04447B79" w14:textId="77777777" w:rsidR="0041481E" w:rsidRDefault="00000000">
            <w:pPr>
              <w:pStyle w:val="TableParagraph"/>
              <w:spacing w:before="56"/>
              <w:ind w:left="18"/>
              <w:rPr>
                <w:b/>
                <w:sz w:val="24"/>
              </w:rPr>
            </w:pPr>
            <w:r>
              <w:rPr>
                <w:b/>
                <w:sz w:val="24"/>
              </w:rPr>
              <w:t>SiO</w:t>
            </w:r>
            <w:r>
              <w:rPr>
                <w:rFonts w:ascii="Trebuchet MS" w:hAnsi="Trebuchet MS"/>
                <w:b/>
                <w:sz w:val="24"/>
              </w:rPr>
              <w:t>₂</w:t>
            </w:r>
            <w:r>
              <w:rPr>
                <w:rFonts w:ascii="Trebuchet MS" w:hAnsi="Trebuchet MS"/>
                <w:b/>
                <w:spacing w:val="-5"/>
                <w:sz w:val="24"/>
              </w:rPr>
              <w:t xml:space="preserve"> </w:t>
            </w:r>
            <w:r>
              <w:rPr>
                <w:b/>
                <w:spacing w:val="-5"/>
                <w:sz w:val="24"/>
              </w:rPr>
              <w:t>(%)</w:t>
            </w:r>
          </w:p>
        </w:tc>
      </w:tr>
      <w:tr w:rsidR="0041481E" w14:paraId="6D742BB7" w14:textId="77777777">
        <w:trPr>
          <w:trHeight w:val="355"/>
        </w:trPr>
        <w:tc>
          <w:tcPr>
            <w:tcW w:w="3109" w:type="dxa"/>
          </w:tcPr>
          <w:p w14:paraId="33A2891B" w14:textId="77777777" w:rsidR="0041481E" w:rsidRDefault="00000000">
            <w:pPr>
              <w:pStyle w:val="TableParagraph"/>
              <w:spacing w:before="40"/>
              <w:ind w:left="44"/>
              <w:rPr>
                <w:sz w:val="24"/>
              </w:rPr>
            </w:pPr>
            <w:r>
              <w:rPr>
                <w:sz w:val="24"/>
              </w:rPr>
              <w:t>Cement</w:t>
            </w:r>
            <w:r>
              <w:rPr>
                <w:spacing w:val="-2"/>
                <w:sz w:val="24"/>
              </w:rPr>
              <w:t xml:space="preserve"> Grade</w:t>
            </w:r>
          </w:p>
        </w:tc>
        <w:tc>
          <w:tcPr>
            <w:tcW w:w="1822" w:type="dxa"/>
          </w:tcPr>
          <w:p w14:paraId="7D729703" w14:textId="77777777" w:rsidR="0041481E" w:rsidRDefault="00000000">
            <w:pPr>
              <w:pStyle w:val="TableParagraph"/>
              <w:spacing w:before="40"/>
              <w:ind w:left="19"/>
              <w:rPr>
                <w:sz w:val="24"/>
              </w:rPr>
            </w:pPr>
            <w:r>
              <w:rPr>
                <w:spacing w:val="-2"/>
                <w:sz w:val="24"/>
              </w:rPr>
              <w:t>&gt;44.00</w:t>
            </w:r>
          </w:p>
        </w:tc>
        <w:tc>
          <w:tcPr>
            <w:tcW w:w="1106" w:type="dxa"/>
          </w:tcPr>
          <w:p w14:paraId="301855DC" w14:textId="77777777" w:rsidR="0041481E" w:rsidRDefault="00000000">
            <w:pPr>
              <w:pStyle w:val="TableParagraph"/>
              <w:spacing w:before="40"/>
              <w:ind w:left="19"/>
              <w:rPr>
                <w:sz w:val="24"/>
              </w:rPr>
            </w:pPr>
            <w:r>
              <w:rPr>
                <w:spacing w:val="-2"/>
                <w:sz w:val="24"/>
              </w:rPr>
              <w:t>≤3.50</w:t>
            </w:r>
          </w:p>
        </w:tc>
        <w:tc>
          <w:tcPr>
            <w:tcW w:w="1266" w:type="dxa"/>
          </w:tcPr>
          <w:p w14:paraId="30A2B7DB" w14:textId="77777777" w:rsidR="0041481E" w:rsidRDefault="00000000">
            <w:pPr>
              <w:pStyle w:val="TableParagraph"/>
              <w:spacing w:before="40"/>
              <w:ind w:left="18"/>
              <w:rPr>
                <w:sz w:val="24"/>
              </w:rPr>
            </w:pPr>
            <w:r>
              <w:rPr>
                <w:spacing w:val="-2"/>
                <w:sz w:val="24"/>
              </w:rPr>
              <w:t>≤16.00</w:t>
            </w:r>
          </w:p>
        </w:tc>
      </w:tr>
      <w:tr w:rsidR="0041481E" w14:paraId="7C890728" w14:textId="77777777">
        <w:trPr>
          <w:trHeight w:val="651"/>
        </w:trPr>
        <w:tc>
          <w:tcPr>
            <w:tcW w:w="3109" w:type="dxa"/>
          </w:tcPr>
          <w:p w14:paraId="1CBDFF8C" w14:textId="77777777" w:rsidR="0041481E" w:rsidRDefault="00000000">
            <w:pPr>
              <w:pStyle w:val="TableParagraph"/>
              <w:spacing w:before="20"/>
              <w:ind w:left="44"/>
              <w:rPr>
                <w:sz w:val="24"/>
              </w:rPr>
            </w:pPr>
            <w:proofErr w:type="spellStart"/>
            <w:r>
              <w:rPr>
                <w:sz w:val="24"/>
              </w:rPr>
              <w:t>Blendable</w:t>
            </w:r>
            <w:proofErr w:type="spellEnd"/>
            <w:r>
              <w:rPr>
                <w:spacing w:val="-5"/>
                <w:sz w:val="24"/>
              </w:rPr>
              <w:t xml:space="preserve"> </w:t>
            </w:r>
            <w:r>
              <w:rPr>
                <w:spacing w:val="-2"/>
                <w:sz w:val="24"/>
              </w:rPr>
              <w:t>Grade</w:t>
            </w:r>
          </w:p>
          <w:p w14:paraId="40015F46" w14:textId="77777777" w:rsidR="0041481E" w:rsidRDefault="00000000">
            <w:pPr>
              <w:pStyle w:val="TableParagraph"/>
              <w:spacing w:before="60"/>
              <w:ind w:left="44"/>
              <w:rPr>
                <w:sz w:val="24"/>
              </w:rPr>
            </w:pPr>
            <w:r>
              <w:rPr>
                <w:sz w:val="24"/>
              </w:rPr>
              <w:t>Threshold</w:t>
            </w:r>
            <w:r>
              <w:rPr>
                <w:spacing w:val="-2"/>
                <w:sz w:val="24"/>
              </w:rPr>
              <w:t xml:space="preserve"> Grade</w:t>
            </w:r>
          </w:p>
        </w:tc>
        <w:tc>
          <w:tcPr>
            <w:tcW w:w="1822" w:type="dxa"/>
          </w:tcPr>
          <w:p w14:paraId="0FB0C9DD" w14:textId="77777777" w:rsidR="0041481E" w:rsidRDefault="00000000">
            <w:pPr>
              <w:pStyle w:val="TableParagraph"/>
              <w:spacing w:before="20"/>
              <w:ind w:left="19"/>
              <w:rPr>
                <w:sz w:val="24"/>
              </w:rPr>
            </w:pPr>
            <w:r>
              <w:rPr>
                <w:sz w:val="24"/>
              </w:rPr>
              <w:t xml:space="preserve">&gt;38.00 to </w:t>
            </w:r>
            <w:r>
              <w:rPr>
                <w:spacing w:val="-2"/>
                <w:sz w:val="24"/>
              </w:rPr>
              <w:t>&lt;44.00</w:t>
            </w:r>
          </w:p>
          <w:p w14:paraId="0C3CD710" w14:textId="77777777" w:rsidR="0041481E" w:rsidRDefault="00000000">
            <w:pPr>
              <w:pStyle w:val="TableParagraph"/>
              <w:spacing w:before="60"/>
              <w:ind w:left="19"/>
              <w:rPr>
                <w:sz w:val="24"/>
              </w:rPr>
            </w:pPr>
            <w:r>
              <w:rPr>
                <w:spacing w:val="-2"/>
                <w:sz w:val="24"/>
              </w:rPr>
              <w:t>≥34.00</w:t>
            </w:r>
          </w:p>
        </w:tc>
        <w:tc>
          <w:tcPr>
            <w:tcW w:w="1106" w:type="dxa"/>
          </w:tcPr>
          <w:p w14:paraId="151347FF" w14:textId="77777777" w:rsidR="0041481E" w:rsidRDefault="00000000">
            <w:pPr>
              <w:pStyle w:val="TableParagraph"/>
              <w:spacing w:before="20"/>
              <w:ind w:left="19"/>
              <w:rPr>
                <w:sz w:val="24"/>
              </w:rPr>
            </w:pPr>
            <w:r>
              <w:rPr>
                <w:spacing w:val="-2"/>
                <w:sz w:val="24"/>
              </w:rPr>
              <w:t>≤5.00</w:t>
            </w:r>
          </w:p>
          <w:p w14:paraId="1FBDCA8B" w14:textId="77777777" w:rsidR="0041481E" w:rsidRDefault="00000000">
            <w:pPr>
              <w:pStyle w:val="TableParagraph"/>
              <w:spacing w:before="60"/>
              <w:ind w:left="19"/>
              <w:rPr>
                <w:sz w:val="24"/>
              </w:rPr>
            </w:pPr>
            <w:r>
              <w:rPr>
                <w:spacing w:val="-2"/>
                <w:sz w:val="24"/>
              </w:rPr>
              <w:t>≤6.00</w:t>
            </w:r>
          </w:p>
        </w:tc>
        <w:tc>
          <w:tcPr>
            <w:tcW w:w="1266" w:type="dxa"/>
          </w:tcPr>
          <w:p w14:paraId="4F100638" w14:textId="77777777" w:rsidR="0041481E" w:rsidRDefault="00000000">
            <w:pPr>
              <w:pStyle w:val="TableParagraph"/>
              <w:spacing w:before="20"/>
              <w:ind w:left="18"/>
              <w:rPr>
                <w:sz w:val="24"/>
              </w:rPr>
            </w:pPr>
            <w:r>
              <w:rPr>
                <w:sz w:val="24"/>
              </w:rPr>
              <w:t>16.00–</w:t>
            </w:r>
            <w:r>
              <w:rPr>
                <w:spacing w:val="-2"/>
                <w:sz w:val="24"/>
              </w:rPr>
              <w:t>18.00</w:t>
            </w:r>
          </w:p>
          <w:p w14:paraId="34CB7660" w14:textId="77777777" w:rsidR="0041481E" w:rsidRDefault="00000000">
            <w:pPr>
              <w:pStyle w:val="TableParagraph"/>
              <w:spacing w:before="60"/>
              <w:ind w:left="18"/>
              <w:rPr>
                <w:sz w:val="24"/>
              </w:rPr>
            </w:pPr>
            <w:r>
              <w:rPr>
                <w:spacing w:val="-2"/>
                <w:sz w:val="24"/>
              </w:rPr>
              <w:t>≤18.00</w:t>
            </w:r>
          </w:p>
        </w:tc>
      </w:tr>
      <w:tr w:rsidR="0041481E" w14:paraId="2A542E0C" w14:textId="77777777">
        <w:trPr>
          <w:trHeight w:val="355"/>
        </w:trPr>
        <w:tc>
          <w:tcPr>
            <w:tcW w:w="3109" w:type="dxa"/>
          </w:tcPr>
          <w:p w14:paraId="2FE471E8" w14:textId="77777777" w:rsidR="0041481E" w:rsidRDefault="00000000">
            <w:pPr>
              <w:pStyle w:val="TableParagraph"/>
              <w:spacing w:before="40"/>
              <w:ind w:left="44"/>
              <w:rPr>
                <w:sz w:val="24"/>
              </w:rPr>
            </w:pPr>
            <w:proofErr w:type="spellStart"/>
            <w:r>
              <w:rPr>
                <w:sz w:val="24"/>
              </w:rPr>
              <w:t>Beneficiable</w:t>
            </w:r>
            <w:proofErr w:type="spellEnd"/>
            <w:r>
              <w:rPr>
                <w:sz w:val="24"/>
              </w:rPr>
              <w:t>–</w:t>
            </w:r>
            <w:proofErr w:type="spellStart"/>
            <w:r>
              <w:rPr>
                <w:sz w:val="24"/>
              </w:rPr>
              <w:t>Blendable</w:t>
            </w:r>
            <w:proofErr w:type="spellEnd"/>
            <w:r>
              <w:rPr>
                <w:spacing w:val="-12"/>
                <w:sz w:val="24"/>
              </w:rPr>
              <w:t xml:space="preserve"> </w:t>
            </w:r>
            <w:r>
              <w:rPr>
                <w:spacing w:val="-2"/>
                <w:sz w:val="24"/>
              </w:rPr>
              <w:t>Grade</w:t>
            </w:r>
          </w:p>
        </w:tc>
        <w:tc>
          <w:tcPr>
            <w:tcW w:w="1822" w:type="dxa"/>
          </w:tcPr>
          <w:p w14:paraId="69F2AC2B" w14:textId="77777777" w:rsidR="0041481E" w:rsidRDefault="00000000">
            <w:pPr>
              <w:pStyle w:val="TableParagraph"/>
              <w:spacing w:before="40"/>
              <w:ind w:left="19"/>
              <w:rPr>
                <w:sz w:val="24"/>
              </w:rPr>
            </w:pPr>
            <w:r>
              <w:rPr>
                <w:sz w:val="24"/>
              </w:rPr>
              <w:t xml:space="preserve">&gt;38.00 to </w:t>
            </w:r>
            <w:r>
              <w:rPr>
                <w:spacing w:val="-2"/>
                <w:sz w:val="24"/>
              </w:rPr>
              <w:t>&lt;44.00</w:t>
            </w:r>
          </w:p>
        </w:tc>
        <w:tc>
          <w:tcPr>
            <w:tcW w:w="1106" w:type="dxa"/>
          </w:tcPr>
          <w:p w14:paraId="1DC3D420" w14:textId="77777777" w:rsidR="0041481E" w:rsidRDefault="00000000">
            <w:pPr>
              <w:pStyle w:val="TableParagraph"/>
              <w:spacing w:before="40"/>
              <w:ind w:left="19"/>
              <w:rPr>
                <w:sz w:val="24"/>
              </w:rPr>
            </w:pPr>
            <w:r>
              <w:rPr>
                <w:spacing w:val="-2"/>
                <w:sz w:val="24"/>
              </w:rPr>
              <w:t>≤5.00</w:t>
            </w:r>
          </w:p>
        </w:tc>
        <w:tc>
          <w:tcPr>
            <w:tcW w:w="1266" w:type="dxa"/>
          </w:tcPr>
          <w:p w14:paraId="7CAD95AE" w14:textId="77777777" w:rsidR="0041481E" w:rsidRDefault="00000000">
            <w:pPr>
              <w:pStyle w:val="TableParagraph"/>
              <w:spacing w:before="40"/>
              <w:ind w:left="18"/>
              <w:rPr>
                <w:sz w:val="24"/>
              </w:rPr>
            </w:pPr>
            <w:r>
              <w:rPr>
                <w:spacing w:val="-2"/>
                <w:sz w:val="24"/>
              </w:rPr>
              <w:t>&gt;18.00</w:t>
            </w:r>
          </w:p>
        </w:tc>
      </w:tr>
    </w:tbl>
    <w:p w14:paraId="7A774352" w14:textId="77777777" w:rsidR="0041481E" w:rsidRDefault="0041481E">
      <w:pPr>
        <w:pStyle w:val="BodyText"/>
        <w:spacing w:before="145"/>
        <w:rPr>
          <w:b/>
        </w:rPr>
      </w:pPr>
    </w:p>
    <w:p w14:paraId="4C5E8D23" w14:textId="77777777" w:rsidR="0041481E" w:rsidRDefault="00000000">
      <w:pPr>
        <w:pStyle w:val="BodyText"/>
        <w:spacing w:before="1" w:line="360" w:lineRule="auto"/>
        <w:ind w:left="1022" w:right="456"/>
        <w:jc w:val="both"/>
      </w:pPr>
      <w:r>
        <w:t>The</w:t>
      </w:r>
      <w:r>
        <w:rPr>
          <w:spacing w:val="-1"/>
        </w:rPr>
        <w:t xml:space="preserve"> </w:t>
      </w:r>
      <w:r>
        <w:t>grade</w:t>
      </w:r>
      <w:r>
        <w:rPr>
          <w:spacing w:val="-1"/>
        </w:rPr>
        <w:t xml:space="preserve"> </w:t>
      </w:r>
      <w:r>
        <w:t>wise</w:t>
      </w:r>
      <w:r>
        <w:rPr>
          <w:spacing w:val="-1"/>
        </w:rPr>
        <w:t xml:space="preserve"> </w:t>
      </w:r>
      <w:r>
        <w:t>classification</w:t>
      </w:r>
      <w:r>
        <w:rPr>
          <w:spacing w:val="-1"/>
        </w:rPr>
        <w:t xml:space="preserve"> </w:t>
      </w:r>
      <w:r>
        <w:t>has</w:t>
      </w:r>
      <w:r>
        <w:rPr>
          <w:spacing w:val="-1"/>
        </w:rPr>
        <w:t xml:space="preserve"> </w:t>
      </w:r>
      <w:r>
        <w:t>been</w:t>
      </w:r>
      <w:r>
        <w:rPr>
          <w:spacing w:val="-1"/>
        </w:rPr>
        <w:t xml:space="preserve"> </w:t>
      </w:r>
      <w:r>
        <w:t>conducted</w:t>
      </w:r>
      <w:r>
        <w:rPr>
          <w:spacing w:val="-1"/>
        </w:rPr>
        <w:t xml:space="preserve"> </w:t>
      </w:r>
      <w:r>
        <w:t>after</w:t>
      </w:r>
      <w:r>
        <w:rPr>
          <w:spacing w:val="-1"/>
        </w:rPr>
        <w:t xml:space="preserve"> </w:t>
      </w:r>
      <w:r>
        <w:t>the</w:t>
      </w:r>
      <w:r>
        <w:rPr>
          <w:spacing w:val="-1"/>
        </w:rPr>
        <w:t xml:space="preserve"> </w:t>
      </w:r>
      <w:r>
        <w:t>detailed</w:t>
      </w:r>
      <w:r>
        <w:rPr>
          <w:spacing w:val="-1"/>
        </w:rPr>
        <w:t xml:space="preserve"> </w:t>
      </w:r>
      <w:r>
        <w:t>classification</w:t>
      </w:r>
      <w:r>
        <w:rPr>
          <w:spacing w:val="-1"/>
        </w:rPr>
        <w:t xml:space="preserve"> </w:t>
      </w:r>
      <w:r>
        <w:t xml:space="preserve">of the chemical analysis results variation with respect to the depth. The total quantity and quality of the deposit in </w:t>
      </w:r>
      <w:proofErr w:type="spellStart"/>
      <w:r>
        <w:t>Vadekhan</w:t>
      </w:r>
      <w:proofErr w:type="spellEnd"/>
      <w:r>
        <w:t xml:space="preserve"> Limestone block is shown below.</w:t>
      </w:r>
    </w:p>
    <w:p w14:paraId="6259445D" w14:textId="77777777" w:rsidR="0041481E" w:rsidRDefault="00000000">
      <w:pPr>
        <w:ind w:left="4017"/>
        <w:jc w:val="both"/>
        <w:rPr>
          <w:b/>
        </w:rPr>
      </w:pPr>
      <w:r>
        <w:rPr>
          <w:b/>
        </w:rPr>
        <w:t>Table</w:t>
      </w:r>
      <w:r>
        <w:rPr>
          <w:b/>
          <w:spacing w:val="-2"/>
        </w:rPr>
        <w:t xml:space="preserve"> </w:t>
      </w:r>
      <w:r>
        <w:rPr>
          <w:b/>
        </w:rPr>
        <w:t>No-</w:t>
      </w:r>
      <w:r>
        <w:rPr>
          <w:b/>
          <w:spacing w:val="-1"/>
        </w:rPr>
        <w:t xml:space="preserve"> </w:t>
      </w:r>
      <w:r>
        <w:rPr>
          <w:b/>
          <w:spacing w:val="-4"/>
        </w:rPr>
        <w:t>19.6</w:t>
      </w:r>
    </w:p>
    <w:p w14:paraId="15A09D06" w14:textId="77777777" w:rsidR="0041481E" w:rsidRDefault="00000000">
      <w:pPr>
        <w:pStyle w:val="Heading6"/>
        <w:spacing w:before="38" w:line="276" w:lineRule="auto"/>
        <w:ind w:left="3679" w:right="710" w:hanging="3394"/>
        <w:jc w:val="both"/>
      </w:pPr>
      <w:r>
        <w:t>Showing</w:t>
      </w:r>
      <w:r>
        <w:rPr>
          <w:spacing w:val="-3"/>
        </w:rPr>
        <w:t xml:space="preserve"> </w:t>
      </w:r>
      <w:r>
        <w:t>the</w:t>
      </w:r>
      <w:r>
        <w:rPr>
          <w:spacing w:val="-3"/>
        </w:rPr>
        <w:t xml:space="preserve"> </w:t>
      </w:r>
      <w:r>
        <w:t>grade</w:t>
      </w:r>
      <w:r>
        <w:rPr>
          <w:spacing w:val="-3"/>
        </w:rPr>
        <w:t xml:space="preserve"> </w:t>
      </w:r>
      <w:r>
        <w:t>wise</w:t>
      </w:r>
      <w:r>
        <w:rPr>
          <w:spacing w:val="-3"/>
        </w:rPr>
        <w:t xml:space="preserve"> </w:t>
      </w:r>
      <w:r>
        <w:t>total</w:t>
      </w:r>
      <w:r>
        <w:rPr>
          <w:spacing w:val="-3"/>
        </w:rPr>
        <w:t xml:space="preserve"> </w:t>
      </w:r>
      <w:r>
        <w:t>reserves</w:t>
      </w:r>
      <w:r>
        <w:rPr>
          <w:spacing w:val="-3"/>
        </w:rPr>
        <w:t xml:space="preserve"> </w:t>
      </w:r>
      <w:r>
        <w:t>with</w:t>
      </w:r>
      <w:r>
        <w:rPr>
          <w:spacing w:val="-3"/>
        </w:rPr>
        <w:t xml:space="preserve"> </w:t>
      </w:r>
      <w:r>
        <w:t>average</w:t>
      </w:r>
      <w:r>
        <w:rPr>
          <w:spacing w:val="-3"/>
        </w:rPr>
        <w:t xml:space="preserve"> </w:t>
      </w:r>
      <w:r>
        <w:t>CaO,</w:t>
      </w:r>
      <w:r>
        <w:rPr>
          <w:spacing w:val="-3"/>
        </w:rPr>
        <w:t xml:space="preserve"> </w:t>
      </w:r>
      <w:r>
        <w:t>MgO&amp;</w:t>
      </w:r>
      <w:r>
        <w:rPr>
          <w:spacing w:val="-3"/>
        </w:rPr>
        <w:t xml:space="preserve"> </w:t>
      </w:r>
      <w:r>
        <w:t>SiO</w:t>
      </w:r>
      <w:r>
        <w:rPr>
          <w:vertAlign w:val="subscript"/>
        </w:rPr>
        <w:t>2</w:t>
      </w:r>
      <w:r>
        <w:rPr>
          <w:spacing w:val="-3"/>
        </w:rPr>
        <w:t xml:space="preserve"> </w:t>
      </w:r>
      <w:r>
        <w:t>in</w:t>
      </w:r>
      <w:r>
        <w:rPr>
          <w:spacing w:val="-3"/>
        </w:rPr>
        <w:t xml:space="preserve"> </w:t>
      </w:r>
      <w:proofErr w:type="spellStart"/>
      <w:r>
        <w:t>Vadekhan</w:t>
      </w:r>
      <w:proofErr w:type="spellEnd"/>
      <w:r>
        <w:t xml:space="preserve"> Limestone Block</w:t>
      </w:r>
    </w:p>
    <w:p w14:paraId="4DB49E9C" w14:textId="77777777" w:rsidR="0041481E" w:rsidRDefault="0041481E">
      <w:pPr>
        <w:pStyle w:val="BodyText"/>
        <w:spacing w:before="5"/>
        <w:rPr>
          <w:b/>
          <w:sz w:val="9"/>
        </w:rPr>
      </w:pPr>
    </w:p>
    <w:tbl>
      <w:tblPr>
        <w:tblW w:w="0" w:type="auto"/>
        <w:tblInd w:w="39"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416"/>
        <w:gridCol w:w="1153"/>
        <w:gridCol w:w="1179"/>
        <w:gridCol w:w="1767"/>
        <w:gridCol w:w="1432"/>
        <w:gridCol w:w="802"/>
        <w:gridCol w:w="892"/>
        <w:gridCol w:w="803"/>
      </w:tblGrid>
      <w:tr w:rsidR="0041481E" w14:paraId="2072E915" w14:textId="77777777">
        <w:trPr>
          <w:trHeight w:val="1399"/>
        </w:trPr>
        <w:tc>
          <w:tcPr>
            <w:tcW w:w="1416" w:type="dxa"/>
            <w:shd w:val="clear" w:color="auto" w:fill="C5DFB3"/>
          </w:tcPr>
          <w:p w14:paraId="25359FB0" w14:textId="77777777" w:rsidR="0041481E" w:rsidRDefault="0041481E">
            <w:pPr>
              <w:pStyle w:val="TableParagraph"/>
              <w:spacing w:before="157"/>
              <w:ind w:left="0"/>
              <w:rPr>
                <w:b/>
                <w:sz w:val="24"/>
              </w:rPr>
            </w:pPr>
          </w:p>
          <w:p w14:paraId="153BF4B0" w14:textId="77777777" w:rsidR="0041481E" w:rsidRDefault="00000000">
            <w:pPr>
              <w:pStyle w:val="TableParagraph"/>
              <w:spacing w:before="1"/>
              <w:ind w:left="234" w:right="211" w:firstLine="146"/>
              <w:rPr>
                <w:b/>
                <w:sz w:val="24"/>
              </w:rPr>
            </w:pPr>
            <w:r>
              <w:rPr>
                <w:b/>
                <w:spacing w:val="-4"/>
                <w:sz w:val="24"/>
              </w:rPr>
              <w:t xml:space="preserve">Grade </w:t>
            </w:r>
            <w:r>
              <w:rPr>
                <w:b/>
                <w:spacing w:val="-2"/>
                <w:sz w:val="24"/>
              </w:rPr>
              <w:t>Category</w:t>
            </w:r>
          </w:p>
        </w:tc>
        <w:tc>
          <w:tcPr>
            <w:tcW w:w="1153" w:type="dxa"/>
            <w:shd w:val="clear" w:color="auto" w:fill="C5DFB3"/>
          </w:tcPr>
          <w:p w14:paraId="3826BDEF" w14:textId="77777777" w:rsidR="0041481E" w:rsidRDefault="00000000">
            <w:pPr>
              <w:pStyle w:val="TableParagraph"/>
              <w:spacing w:before="158"/>
              <w:ind w:left="142" w:right="121"/>
              <w:jc w:val="center"/>
              <w:rPr>
                <w:b/>
                <w:sz w:val="24"/>
              </w:rPr>
            </w:pPr>
            <w:proofErr w:type="spellStart"/>
            <w:r>
              <w:rPr>
                <w:b/>
                <w:spacing w:val="-2"/>
                <w:sz w:val="24"/>
              </w:rPr>
              <w:t>Resourc</w:t>
            </w:r>
            <w:proofErr w:type="spellEnd"/>
            <w:r>
              <w:rPr>
                <w:b/>
                <w:spacing w:val="-2"/>
                <w:sz w:val="24"/>
              </w:rPr>
              <w:t xml:space="preserve"> </w:t>
            </w:r>
            <w:r>
              <w:rPr>
                <w:b/>
                <w:spacing w:val="-10"/>
                <w:sz w:val="24"/>
              </w:rPr>
              <w:t xml:space="preserve">e </w:t>
            </w:r>
            <w:proofErr w:type="spellStart"/>
            <w:r>
              <w:rPr>
                <w:b/>
                <w:spacing w:val="-2"/>
                <w:sz w:val="24"/>
              </w:rPr>
              <w:t>Categor</w:t>
            </w:r>
            <w:proofErr w:type="spellEnd"/>
            <w:r>
              <w:rPr>
                <w:b/>
                <w:spacing w:val="-2"/>
                <w:sz w:val="24"/>
              </w:rPr>
              <w:t xml:space="preserve"> </w:t>
            </w:r>
            <w:r>
              <w:rPr>
                <w:b/>
                <w:spacing w:val="-10"/>
                <w:sz w:val="24"/>
              </w:rPr>
              <w:t>y</w:t>
            </w:r>
          </w:p>
        </w:tc>
        <w:tc>
          <w:tcPr>
            <w:tcW w:w="1179" w:type="dxa"/>
            <w:shd w:val="clear" w:color="auto" w:fill="C5DFB3"/>
          </w:tcPr>
          <w:p w14:paraId="415143EE" w14:textId="77777777" w:rsidR="0041481E" w:rsidRDefault="0041481E">
            <w:pPr>
              <w:pStyle w:val="TableParagraph"/>
              <w:spacing w:before="30"/>
              <w:ind w:left="0"/>
              <w:rPr>
                <w:b/>
                <w:sz w:val="24"/>
              </w:rPr>
            </w:pPr>
          </w:p>
          <w:p w14:paraId="65A7CD96" w14:textId="77777777" w:rsidR="0041481E" w:rsidRDefault="00000000">
            <w:pPr>
              <w:pStyle w:val="TableParagraph"/>
              <w:spacing w:before="0"/>
              <w:ind w:left="59" w:right="38"/>
              <w:jc w:val="center"/>
              <w:rPr>
                <w:b/>
                <w:sz w:val="24"/>
              </w:rPr>
            </w:pPr>
            <w:r>
              <w:rPr>
                <w:b/>
                <w:spacing w:val="-2"/>
                <w:sz w:val="24"/>
              </w:rPr>
              <w:t xml:space="preserve">Gross </w:t>
            </w:r>
            <w:proofErr w:type="spellStart"/>
            <w:r>
              <w:rPr>
                <w:b/>
                <w:spacing w:val="-2"/>
                <w:sz w:val="24"/>
              </w:rPr>
              <w:t>Geol.Res</w:t>
            </w:r>
            <w:proofErr w:type="spellEnd"/>
          </w:p>
          <w:p w14:paraId="7186E24F" w14:textId="77777777" w:rsidR="0041481E" w:rsidRDefault="00000000">
            <w:pPr>
              <w:pStyle w:val="TableParagraph"/>
              <w:spacing w:before="0" w:line="270" w:lineRule="atLeast"/>
              <w:ind w:left="59" w:right="37"/>
              <w:jc w:val="center"/>
              <w:rPr>
                <w:b/>
                <w:sz w:val="24"/>
              </w:rPr>
            </w:pPr>
            <w:r>
              <w:rPr>
                <w:b/>
                <w:sz w:val="24"/>
              </w:rPr>
              <w:t>.</w:t>
            </w:r>
            <w:r>
              <w:rPr>
                <w:b/>
                <w:spacing w:val="-15"/>
                <w:sz w:val="24"/>
              </w:rPr>
              <w:t xml:space="preserve"> </w:t>
            </w:r>
            <w:r>
              <w:rPr>
                <w:b/>
                <w:sz w:val="24"/>
              </w:rPr>
              <w:t xml:space="preserve">(Mil. </w:t>
            </w:r>
            <w:r>
              <w:rPr>
                <w:b/>
                <w:spacing w:val="-2"/>
                <w:sz w:val="24"/>
              </w:rPr>
              <w:t>tons)</w:t>
            </w:r>
          </w:p>
        </w:tc>
        <w:tc>
          <w:tcPr>
            <w:tcW w:w="1767" w:type="dxa"/>
            <w:shd w:val="clear" w:color="auto" w:fill="C5DFB3"/>
          </w:tcPr>
          <w:p w14:paraId="5EA4E357" w14:textId="77777777" w:rsidR="0041481E" w:rsidRDefault="00000000">
            <w:pPr>
              <w:pStyle w:val="TableParagraph"/>
              <w:spacing w:before="158"/>
              <w:ind w:left="22"/>
              <w:jc w:val="center"/>
              <w:rPr>
                <w:b/>
                <w:sz w:val="24"/>
              </w:rPr>
            </w:pPr>
            <w:r>
              <w:rPr>
                <w:b/>
                <w:sz w:val="24"/>
              </w:rPr>
              <w:t>Net</w:t>
            </w:r>
            <w:r>
              <w:rPr>
                <w:b/>
                <w:spacing w:val="-15"/>
                <w:sz w:val="24"/>
              </w:rPr>
              <w:t xml:space="preserve"> </w:t>
            </w:r>
            <w:r>
              <w:rPr>
                <w:b/>
                <w:sz w:val="24"/>
              </w:rPr>
              <w:t>Geol.</w:t>
            </w:r>
            <w:r>
              <w:rPr>
                <w:b/>
                <w:spacing w:val="-15"/>
                <w:sz w:val="24"/>
              </w:rPr>
              <w:t xml:space="preserve"> </w:t>
            </w:r>
            <w:r>
              <w:rPr>
                <w:b/>
                <w:sz w:val="24"/>
              </w:rPr>
              <w:t xml:space="preserve">Res. </w:t>
            </w:r>
            <w:r>
              <w:rPr>
                <w:b/>
                <w:spacing w:val="-4"/>
                <w:sz w:val="24"/>
              </w:rPr>
              <w:t>(40%</w:t>
            </w:r>
          </w:p>
          <w:p w14:paraId="76B25725" w14:textId="77777777" w:rsidR="0041481E" w:rsidRDefault="00000000">
            <w:pPr>
              <w:pStyle w:val="TableParagraph"/>
              <w:spacing w:before="0"/>
              <w:ind w:left="350" w:right="328" w:hanging="1"/>
              <w:jc w:val="center"/>
              <w:rPr>
                <w:b/>
                <w:sz w:val="24"/>
              </w:rPr>
            </w:pPr>
            <w:r>
              <w:rPr>
                <w:b/>
                <w:spacing w:val="-2"/>
                <w:sz w:val="24"/>
              </w:rPr>
              <w:t xml:space="preserve">reduction) </w:t>
            </w:r>
            <w:r>
              <w:rPr>
                <w:b/>
                <w:sz w:val="24"/>
              </w:rPr>
              <w:t>(Mil.</w:t>
            </w:r>
            <w:r>
              <w:rPr>
                <w:b/>
                <w:spacing w:val="-1"/>
                <w:sz w:val="24"/>
              </w:rPr>
              <w:t xml:space="preserve"> </w:t>
            </w:r>
            <w:r>
              <w:rPr>
                <w:b/>
                <w:spacing w:val="-2"/>
                <w:sz w:val="24"/>
              </w:rPr>
              <w:t>tons)</w:t>
            </w:r>
          </w:p>
        </w:tc>
        <w:tc>
          <w:tcPr>
            <w:tcW w:w="1432" w:type="dxa"/>
            <w:shd w:val="clear" w:color="auto" w:fill="C5DFB3"/>
          </w:tcPr>
          <w:p w14:paraId="32C61EC7" w14:textId="77777777" w:rsidR="0041481E" w:rsidRDefault="00000000">
            <w:pPr>
              <w:pStyle w:val="TableParagraph"/>
              <w:spacing w:before="158"/>
              <w:ind w:left="189" w:right="166" w:firstLine="46"/>
              <w:rPr>
                <w:b/>
                <w:sz w:val="24"/>
              </w:rPr>
            </w:pPr>
            <w:r>
              <w:rPr>
                <w:b/>
                <w:sz w:val="24"/>
              </w:rPr>
              <w:t>Net Geol. Res.</w:t>
            </w:r>
            <w:r>
              <w:rPr>
                <w:b/>
                <w:spacing w:val="-1"/>
                <w:sz w:val="24"/>
              </w:rPr>
              <w:t xml:space="preserve"> </w:t>
            </w:r>
            <w:r>
              <w:rPr>
                <w:b/>
                <w:spacing w:val="-4"/>
                <w:sz w:val="24"/>
              </w:rPr>
              <w:t>(50%</w:t>
            </w:r>
          </w:p>
          <w:p w14:paraId="75978757" w14:textId="77777777" w:rsidR="0041481E" w:rsidRDefault="00000000">
            <w:pPr>
              <w:pStyle w:val="TableParagraph"/>
              <w:spacing w:before="0"/>
              <w:ind w:left="182" w:right="154"/>
              <w:rPr>
                <w:b/>
                <w:sz w:val="24"/>
              </w:rPr>
            </w:pPr>
            <w:r>
              <w:rPr>
                <w:b/>
                <w:spacing w:val="-2"/>
                <w:sz w:val="24"/>
              </w:rPr>
              <w:t xml:space="preserve">reduction) </w:t>
            </w:r>
            <w:r>
              <w:rPr>
                <w:b/>
                <w:sz w:val="24"/>
              </w:rPr>
              <w:t>(Mil.</w:t>
            </w:r>
            <w:r>
              <w:rPr>
                <w:b/>
                <w:spacing w:val="-1"/>
                <w:sz w:val="24"/>
              </w:rPr>
              <w:t xml:space="preserve"> </w:t>
            </w:r>
            <w:r>
              <w:rPr>
                <w:b/>
                <w:spacing w:val="-2"/>
                <w:sz w:val="24"/>
              </w:rPr>
              <w:t>tons)</w:t>
            </w:r>
          </w:p>
        </w:tc>
        <w:tc>
          <w:tcPr>
            <w:tcW w:w="802" w:type="dxa"/>
            <w:shd w:val="clear" w:color="auto" w:fill="C5DFB3"/>
          </w:tcPr>
          <w:p w14:paraId="513006A5" w14:textId="77777777" w:rsidR="0041481E" w:rsidRDefault="0041481E">
            <w:pPr>
              <w:pStyle w:val="TableParagraph"/>
              <w:spacing w:before="157"/>
              <w:ind w:left="0"/>
              <w:rPr>
                <w:b/>
                <w:sz w:val="24"/>
              </w:rPr>
            </w:pPr>
          </w:p>
          <w:p w14:paraId="3A7BD377" w14:textId="77777777" w:rsidR="0041481E" w:rsidRDefault="00000000">
            <w:pPr>
              <w:pStyle w:val="TableParagraph"/>
              <w:spacing w:before="1"/>
              <w:ind w:left="160" w:right="137" w:firstLine="3"/>
              <w:rPr>
                <w:b/>
                <w:sz w:val="24"/>
              </w:rPr>
            </w:pPr>
            <w:r>
              <w:rPr>
                <w:b/>
                <w:spacing w:val="-4"/>
                <w:sz w:val="24"/>
              </w:rPr>
              <w:t xml:space="preserve">Avg. </w:t>
            </w:r>
            <w:r>
              <w:rPr>
                <w:b/>
                <w:spacing w:val="-5"/>
                <w:sz w:val="24"/>
              </w:rPr>
              <w:t>CaO</w:t>
            </w:r>
          </w:p>
        </w:tc>
        <w:tc>
          <w:tcPr>
            <w:tcW w:w="892" w:type="dxa"/>
            <w:shd w:val="clear" w:color="auto" w:fill="C5DFB3"/>
          </w:tcPr>
          <w:p w14:paraId="3B6C48CF" w14:textId="77777777" w:rsidR="0041481E" w:rsidRDefault="0041481E">
            <w:pPr>
              <w:pStyle w:val="TableParagraph"/>
              <w:spacing w:before="157"/>
              <w:ind w:left="0"/>
              <w:rPr>
                <w:b/>
                <w:sz w:val="24"/>
              </w:rPr>
            </w:pPr>
          </w:p>
          <w:p w14:paraId="4431F91A" w14:textId="77777777" w:rsidR="0041481E" w:rsidRDefault="00000000">
            <w:pPr>
              <w:pStyle w:val="TableParagraph"/>
              <w:spacing w:before="1"/>
              <w:ind w:left="179" w:right="154" w:firstLine="29"/>
              <w:rPr>
                <w:b/>
                <w:sz w:val="24"/>
              </w:rPr>
            </w:pPr>
            <w:r>
              <w:rPr>
                <w:b/>
                <w:spacing w:val="-4"/>
                <w:sz w:val="24"/>
              </w:rPr>
              <w:t xml:space="preserve">Avg. </w:t>
            </w:r>
            <w:r>
              <w:rPr>
                <w:b/>
                <w:spacing w:val="-5"/>
                <w:sz w:val="24"/>
              </w:rPr>
              <w:t>MgO</w:t>
            </w:r>
          </w:p>
        </w:tc>
        <w:tc>
          <w:tcPr>
            <w:tcW w:w="803" w:type="dxa"/>
            <w:shd w:val="clear" w:color="auto" w:fill="C5DFB3"/>
          </w:tcPr>
          <w:p w14:paraId="4C2E345C" w14:textId="77777777" w:rsidR="0041481E" w:rsidRDefault="0041481E">
            <w:pPr>
              <w:pStyle w:val="TableParagraph"/>
              <w:spacing w:before="157"/>
              <w:ind w:left="0"/>
              <w:rPr>
                <w:b/>
                <w:sz w:val="24"/>
              </w:rPr>
            </w:pPr>
          </w:p>
          <w:p w14:paraId="239B8610" w14:textId="77777777" w:rsidR="0041481E" w:rsidRDefault="00000000">
            <w:pPr>
              <w:pStyle w:val="TableParagraph"/>
              <w:spacing w:before="0"/>
              <w:ind w:left="154" w:firstLine="10"/>
              <w:rPr>
                <w:rFonts w:ascii="Trebuchet MS" w:hAnsi="Trebuchet MS"/>
                <w:b/>
                <w:sz w:val="24"/>
              </w:rPr>
            </w:pPr>
            <w:r>
              <w:rPr>
                <w:b/>
                <w:spacing w:val="-4"/>
                <w:sz w:val="24"/>
              </w:rPr>
              <w:t>Avg. SiO</w:t>
            </w:r>
            <w:r>
              <w:rPr>
                <w:rFonts w:ascii="Trebuchet MS" w:hAnsi="Trebuchet MS"/>
                <w:b/>
                <w:spacing w:val="-4"/>
                <w:sz w:val="24"/>
              </w:rPr>
              <w:t>₂</w:t>
            </w:r>
          </w:p>
        </w:tc>
      </w:tr>
      <w:tr w:rsidR="0041481E" w14:paraId="17AA1B6D" w14:textId="77777777">
        <w:trPr>
          <w:trHeight w:val="651"/>
        </w:trPr>
        <w:tc>
          <w:tcPr>
            <w:tcW w:w="1416" w:type="dxa"/>
          </w:tcPr>
          <w:p w14:paraId="7364993A" w14:textId="77777777" w:rsidR="0041481E" w:rsidRDefault="00000000">
            <w:pPr>
              <w:pStyle w:val="TableParagraph"/>
              <w:spacing w:before="55"/>
              <w:ind w:left="164" w:right="140" w:firstLine="169"/>
              <w:rPr>
                <w:sz w:val="24"/>
              </w:rPr>
            </w:pPr>
            <w:r>
              <w:rPr>
                <w:spacing w:val="-2"/>
                <w:sz w:val="24"/>
              </w:rPr>
              <w:t xml:space="preserve">Cement </w:t>
            </w:r>
            <w:r>
              <w:rPr>
                <w:sz w:val="24"/>
              </w:rPr>
              <w:t>Grade</w:t>
            </w:r>
            <w:r>
              <w:rPr>
                <w:spacing w:val="-15"/>
                <w:sz w:val="24"/>
              </w:rPr>
              <w:t xml:space="preserve"> </w:t>
            </w:r>
            <w:r>
              <w:rPr>
                <w:sz w:val="24"/>
              </w:rPr>
              <w:t>(R1)</w:t>
            </w:r>
          </w:p>
        </w:tc>
        <w:tc>
          <w:tcPr>
            <w:tcW w:w="1153" w:type="dxa"/>
          </w:tcPr>
          <w:p w14:paraId="755734A9" w14:textId="77777777" w:rsidR="0041481E" w:rsidRDefault="00000000">
            <w:pPr>
              <w:pStyle w:val="TableParagraph"/>
              <w:spacing w:before="193"/>
              <w:ind w:left="142" w:right="123"/>
              <w:jc w:val="center"/>
              <w:rPr>
                <w:sz w:val="24"/>
              </w:rPr>
            </w:pPr>
            <w:r>
              <w:rPr>
                <w:spacing w:val="-5"/>
                <w:sz w:val="24"/>
              </w:rPr>
              <w:t>333</w:t>
            </w:r>
          </w:p>
        </w:tc>
        <w:tc>
          <w:tcPr>
            <w:tcW w:w="1179" w:type="dxa"/>
          </w:tcPr>
          <w:p w14:paraId="2D8C3B7F" w14:textId="77777777" w:rsidR="0041481E" w:rsidRDefault="00000000">
            <w:pPr>
              <w:pStyle w:val="TableParagraph"/>
              <w:spacing w:before="193"/>
              <w:ind w:left="59" w:right="40"/>
              <w:jc w:val="center"/>
              <w:rPr>
                <w:sz w:val="24"/>
              </w:rPr>
            </w:pPr>
            <w:r>
              <w:rPr>
                <w:spacing w:val="-2"/>
                <w:sz w:val="24"/>
              </w:rPr>
              <w:t>12.46</w:t>
            </w:r>
          </w:p>
        </w:tc>
        <w:tc>
          <w:tcPr>
            <w:tcW w:w="1767" w:type="dxa"/>
          </w:tcPr>
          <w:p w14:paraId="77D3339A" w14:textId="77777777" w:rsidR="0041481E" w:rsidRDefault="00000000">
            <w:pPr>
              <w:pStyle w:val="TableParagraph"/>
              <w:spacing w:before="193"/>
              <w:ind w:left="22" w:right="3"/>
              <w:jc w:val="center"/>
              <w:rPr>
                <w:sz w:val="24"/>
              </w:rPr>
            </w:pPr>
            <w:r>
              <w:rPr>
                <w:spacing w:val="-4"/>
                <w:sz w:val="24"/>
              </w:rPr>
              <w:t>7.47</w:t>
            </w:r>
          </w:p>
        </w:tc>
        <w:tc>
          <w:tcPr>
            <w:tcW w:w="1432" w:type="dxa"/>
          </w:tcPr>
          <w:p w14:paraId="7C6F8B2F" w14:textId="77777777" w:rsidR="0041481E" w:rsidRDefault="00000000">
            <w:pPr>
              <w:pStyle w:val="TableParagraph"/>
              <w:spacing w:before="193"/>
              <w:ind w:left="19"/>
              <w:jc w:val="center"/>
              <w:rPr>
                <w:sz w:val="24"/>
              </w:rPr>
            </w:pPr>
            <w:r>
              <w:rPr>
                <w:spacing w:val="-4"/>
                <w:sz w:val="24"/>
              </w:rPr>
              <w:t>6.23</w:t>
            </w:r>
          </w:p>
        </w:tc>
        <w:tc>
          <w:tcPr>
            <w:tcW w:w="802" w:type="dxa"/>
          </w:tcPr>
          <w:p w14:paraId="5E3B8E2C" w14:textId="77777777" w:rsidR="0041481E" w:rsidRDefault="00000000">
            <w:pPr>
              <w:pStyle w:val="TableParagraph"/>
              <w:spacing w:before="193"/>
              <w:ind w:left="19"/>
              <w:jc w:val="center"/>
              <w:rPr>
                <w:sz w:val="24"/>
              </w:rPr>
            </w:pPr>
            <w:r>
              <w:rPr>
                <w:spacing w:val="-2"/>
                <w:sz w:val="24"/>
              </w:rPr>
              <w:t>48.54</w:t>
            </w:r>
          </w:p>
        </w:tc>
        <w:tc>
          <w:tcPr>
            <w:tcW w:w="892" w:type="dxa"/>
          </w:tcPr>
          <w:p w14:paraId="2DCA10D1" w14:textId="77777777" w:rsidR="0041481E" w:rsidRDefault="00000000">
            <w:pPr>
              <w:pStyle w:val="TableParagraph"/>
              <w:spacing w:before="193"/>
              <w:ind w:left="19"/>
              <w:jc w:val="center"/>
              <w:rPr>
                <w:sz w:val="24"/>
              </w:rPr>
            </w:pPr>
            <w:r>
              <w:rPr>
                <w:spacing w:val="-4"/>
                <w:sz w:val="24"/>
              </w:rPr>
              <w:t>0.48</w:t>
            </w:r>
          </w:p>
        </w:tc>
        <w:tc>
          <w:tcPr>
            <w:tcW w:w="803" w:type="dxa"/>
          </w:tcPr>
          <w:p w14:paraId="3BF3EBCE" w14:textId="77777777" w:rsidR="0041481E" w:rsidRDefault="00000000">
            <w:pPr>
              <w:pStyle w:val="TableParagraph"/>
              <w:spacing w:before="193"/>
              <w:ind w:left="19"/>
              <w:jc w:val="center"/>
              <w:rPr>
                <w:sz w:val="24"/>
              </w:rPr>
            </w:pPr>
            <w:r>
              <w:rPr>
                <w:spacing w:val="-4"/>
                <w:sz w:val="24"/>
              </w:rPr>
              <w:t>8.05</w:t>
            </w:r>
          </w:p>
        </w:tc>
      </w:tr>
      <w:tr w:rsidR="0041481E" w14:paraId="0EADFAD1" w14:textId="77777777">
        <w:trPr>
          <w:trHeight w:val="641"/>
        </w:trPr>
        <w:tc>
          <w:tcPr>
            <w:tcW w:w="1416" w:type="dxa"/>
          </w:tcPr>
          <w:p w14:paraId="73EAD30D" w14:textId="77777777" w:rsidR="0041481E" w:rsidRDefault="00000000">
            <w:pPr>
              <w:pStyle w:val="TableParagraph"/>
              <w:spacing w:before="55"/>
              <w:ind w:left="194" w:right="140" w:firstLine="26"/>
              <w:rPr>
                <w:sz w:val="24"/>
              </w:rPr>
            </w:pPr>
            <w:proofErr w:type="spellStart"/>
            <w:r>
              <w:rPr>
                <w:spacing w:val="-2"/>
                <w:sz w:val="24"/>
              </w:rPr>
              <w:t>Blendable</w:t>
            </w:r>
            <w:proofErr w:type="spellEnd"/>
            <w:r>
              <w:rPr>
                <w:spacing w:val="-2"/>
                <w:sz w:val="24"/>
              </w:rPr>
              <w:t xml:space="preserve"> Grade(R2)</w:t>
            </w:r>
          </w:p>
        </w:tc>
        <w:tc>
          <w:tcPr>
            <w:tcW w:w="1153" w:type="dxa"/>
          </w:tcPr>
          <w:p w14:paraId="12AF8B3E" w14:textId="77777777" w:rsidR="0041481E" w:rsidRDefault="00000000">
            <w:pPr>
              <w:pStyle w:val="TableParagraph"/>
              <w:spacing w:before="193"/>
              <w:ind w:left="142" w:right="123"/>
              <w:jc w:val="center"/>
              <w:rPr>
                <w:sz w:val="24"/>
              </w:rPr>
            </w:pPr>
            <w:r>
              <w:rPr>
                <w:spacing w:val="-5"/>
                <w:sz w:val="24"/>
              </w:rPr>
              <w:t>333</w:t>
            </w:r>
          </w:p>
        </w:tc>
        <w:tc>
          <w:tcPr>
            <w:tcW w:w="1179" w:type="dxa"/>
          </w:tcPr>
          <w:p w14:paraId="737D8431" w14:textId="77777777" w:rsidR="0041481E" w:rsidRDefault="00000000">
            <w:pPr>
              <w:pStyle w:val="TableParagraph"/>
              <w:spacing w:before="193"/>
              <w:ind w:left="59" w:right="40"/>
              <w:jc w:val="center"/>
              <w:rPr>
                <w:sz w:val="24"/>
              </w:rPr>
            </w:pPr>
            <w:r>
              <w:rPr>
                <w:spacing w:val="-4"/>
                <w:sz w:val="24"/>
              </w:rPr>
              <w:t>1.62</w:t>
            </w:r>
          </w:p>
        </w:tc>
        <w:tc>
          <w:tcPr>
            <w:tcW w:w="1767" w:type="dxa"/>
          </w:tcPr>
          <w:p w14:paraId="31452E42" w14:textId="77777777" w:rsidR="0041481E" w:rsidRDefault="00000000">
            <w:pPr>
              <w:pStyle w:val="TableParagraph"/>
              <w:spacing w:before="193"/>
              <w:ind w:left="22" w:right="3"/>
              <w:jc w:val="center"/>
              <w:rPr>
                <w:sz w:val="24"/>
              </w:rPr>
            </w:pPr>
            <w:r>
              <w:rPr>
                <w:spacing w:val="-4"/>
                <w:sz w:val="24"/>
              </w:rPr>
              <w:t>0.97</w:t>
            </w:r>
          </w:p>
        </w:tc>
        <w:tc>
          <w:tcPr>
            <w:tcW w:w="1432" w:type="dxa"/>
          </w:tcPr>
          <w:p w14:paraId="460C6787" w14:textId="77777777" w:rsidR="0041481E" w:rsidRDefault="00000000">
            <w:pPr>
              <w:pStyle w:val="TableParagraph"/>
              <w:spacing w:before="193"/>
              <w:ind w:left="19"/>
              <w:jc w:val="center"/>
              <w:rPr>
                <w:sz w:val="24"/>
              </w:rPr>
            </w:pPr>
            <w:r>
              <w:rPr>
                <w:spacing w:val="-4"/>
                <w:sz w:val="24"/>
              </w:rPr>
              <w:t>0.81</w:t>
            </w:r>
          </w:p>
        </w:tc>
        <w:tc>
          <w:tcPr>
            <w:tcW w:w="802" w:type="dxa"/>
          </w:tcPr>
          <w:p w14:paraId="64EC7FCE" w14:textId="77777777" w:rsidR="0041481E" w:rsidRDefault="00000000">
            <w:pPr>
              <w:pStyle w:val="TableParagraph"/>
              <w:spacing w:before="193"/>
              <w:ind w:left="19"/>
              <w:jc w:val="center"/>
              <w:rPr>
                <w:sz w:val="24"/>
              </w:rPr>
            </w:pPr>
            <w:r>
              <w:rPr>
                <w:spacing w:val="-2"/>
                <w:sz w:val="24"/>
              </w:rPr>
              <w:t>43.22</w:t>
            </w:r>
          </w:p>
        </w:tc>
        <w:tc>
          <w:tcPr>
            <w:tcW w:w="892" w:type="dxa"/>
          </w:tcPr>
          <w:p w14:paraId="5FEFF2E7" w14:textId="77777777" w:rsidR="0041481E" w:rsidRDefault="00000000">
            <w:pPr>
              <w:pStyle w:val="TableParagraph"/>
              <w:spacing w:before="193"/>
              <w:ind w:left="19"/>
              <w:jc w:val="center"/>
              <w:rPr>
                <w:sz w:val="24"/>
              </w:rPr>
            </w:pPr>
            <w:r>
              <w:rPr>
                <w:spacing w:val="-4"/>
                <w:sz w:val="24"/>
              </w:rPr>
              <w:t>0.50</w:t>
            </w:r>
          </w:p>
        </w:tc>
        <w:tc>
          <w:tcPr>
            <w:tcW w:w="803" w:type="dxa"/>
          </w:tcPr>
          <w:p w14:paraId="1346656E" w14:textId="77777777" w:rsidR="0041481E" w:rsidRDefault="00000000">
            <w:pPr>
              <w:pStyle w:val="TableParagraph"/>
              <w:spacing w:before="193"/>
              <w:ind w:left="19"/>
              <w:jc w:val="center"/>
              <w:rPr>
                <w:sz w:val="24"/>
              </w:rPr>
            </w:pPr>
            <w:r>
              <w:rPr>
                <w:spacing w:val="-2"/>
                <w:sz w:val="24"/>
              </w:rPr>
              <w:t>14.81</w:t>
            </w:r>
          </w:p>
        </w:tc>
      </w:tr>
      <w:tr w:rsidR="0041481E" w14:paraId="6B39EED5" w14:textId="77777777">
        <w:trPr>
          <w:trHeight w:val="1103"/>
        </w:trPr>
        <w:tc>
          <w:tcPr>
            <w:tcW w:w="1416" w:type="dxa"/>
          </w:tcPr>
          <w:p w14:paraId="437BCCD6" w14:textId="77777777" w:rsidR="0041481E" w:rsidRDefault="00000000">
            <w:pPr>
              <w:pStyle w:val="TableParagraph"/>
              <w:spacing w:before="0" w:line="270" w:lineRule="atLeast"/>
              <w:ind w:left="132" w:right="112"/>
              <w:jc w:val="center"/>
              <w:rPr>
                <w:sz w:val="24"/>
              </w:rPr>
            </w:pPr>
            <w:proofErr w:type="spellStart"/>
            <w:r>
              <w:rPr>
                <w:spacing w:val="-2"/>
                <w:sz w:val="24"/>
              </w:rPr>
              <w:t>Beneficiabl</w:t>
            </w:r>
            <w:proofErr w:type="spellEnd"/>
            <w:r>
              <w:rPr>
                <w:spacing w:val="-2"/>
                <w:sz w:val="24"/>
              </w:rPr>
              <w:t xml:space="preserve"> </w:t>
            </w:r>
            <w:r>
              <w:rPr>
                <w:sz w:val="24"/>
              </w:rPr>
              <w:t xml:space="preserve">e – </w:t>
            </w:r>
            <w:proofErr w:type="spellStart"/>
            <w:r>
              <w:rPr>
                <w:spacing w:val="-2"/>
                <w:sz w:val="24"/>
              </w:rPr>
              <w:t>Blendable</w:t>
            </w:r>
            <w:proofErr w:type="spellEnd"/>
            <w:r>
              <w:rPr>
                <w:spacing w:val="-2"/>
                <w:sz w:val="24"/>
              </w:rPr>
              <w:t xml:space="preserve"> Grade(R3)</w:t>
            </w:r>
          </w:p>
        </w:tc>
        <w:tc>
          <w:tcPr>
            <w:tcW w:w="1153" w:type="dxa"/>
          </w:tcPr>
          <w:p w14:paraId="7F6E0E52" w14:textId="77777777" w:rsidR="0041481E" w:rsidRDefault="0041481E">
            <w:pPr>
              <w:pStyle w:val="TableParagraph"/>
              <w:spacing w:before="147"/>
              <w:ind w:left="0"/>
              <w:rPr>
                <w:b/>
                <w:sz w:val="24"/>
              </w:rPr>
            </w:pPr>
          </w:p>
          <w:p w14:paraId="3C286529" w14:textId="77777777" w:rsidR="0041481E" w:rsidRDefault="00000000">
            <w:pPr>
              <w:pStyle w:val="TableParagraph"/>
              <w:spacing w:before="1"/>
              <w:ind w:left="142" w:right="123"/>
              <w:jc w:val="center"/>
              <w:rPr>
                <w:sz w:val="24"/>
              </w:rPr>
            </w:pPr>
            <w:r>
              <w:rPr>
                <w:spacing w:val="-5"/>
                <w:sz w:val="24"/>
              </w:rPr>
              <w:t>333</w:t>
            </w:r>
          </w:p>
        </w:tc>
        <w:tc>
          <w:tcPr>
            <w:tcW w:w="1179" w:type="dxa"/>
          </w:tcPr>
          <w:p w14:paraId="74BDBC05" w14:textId="77777777" w:rsidR="0041481E" w:rsidRDefault="0041481E">
            <w:pPr>
              <w:pStyle w:val="TableParagraph"/>
              <w:spacing w:before="147"/>
              <w:ind w:left="0"/>
              <w:rPr>
                <w:b/>
                <w:sz w:val="24"/>
              </w:rPr>
            </w:pPr>
          </w:p>
          <w:p w14:paraId="2DE2FBC3" w14:textId="77777777" w:rsidR="0041481E" w:rsidRDefault="00000000">
            <w:pPr>
              <w:pStyle w:val="TableParagraph"/>
              <w:spacing w:before="1"/>
              <w:ind w:left="59" w:right="40"/>
              <w:jc w:val="center"/>
              <w:rPr>
                <w:sz w:val="24"/>
              </w:rPr>
            </w:pPr>
            <w:r>
              <w:rPr>
                <w:spacing w:val="-4"/>
                <w:sz w:val="24"/>
              </w:rPr>
              <w:t>0.71</w:t>
            </w:r>
          </w:p>
        </w:tc>
        <w:tc>
          <w:tcPr>
            <w:tcW w:w="1767" w:type="dxa"/>
          </w:tcPr>
          <w:p w14:paraId="77E129B3" w14:textId="77777777" w:rsidR="0041481E" w:rsidRDefault="0041481E">
            <w:pPr>
              <w:pStyle w:val="TableParagraph"/>
              <w:spacing w:before="147"/>
              <w:ind w:left="0"/>
              <w:rPr>
                <w:b/>
                <w:sz w:val="24"/>
              </w:rPr>
            </w:pPr>
          </w:p>
          <w:p w14:paraId="1409AB45" w14:textId="77777777" w:rsidR="0041481E" w:rsidRDefault="00000000">
            <w:pPr>
              <w:pStyle w:val="TableParagraph"/>
              <w:spacing w:before="1"/>
              <w:ind w:left="22" w:right="3"/>
              <w:jc w:val="center"/>
              <w:rPr>
                <w:sz w:val="24"/>
              </w:rPr>
            </w:pPr>
            <w:r>
              <w:rPr>
                <w:spacing w:val="-4"/>
                <w:sz w:val="24"/>
              </w:rPr>
              <w:t>0.42</w:t>
            </w:r>
          </w:p>
        </w:tc>
        <w:tc>
          <w:tcPr>
            <w:tcW w:w="1432" w:type="dxa"/>
          </w:tcPr>
          <w:p w14:paraId="51FC37A1" w14:textId="77777777" w:rsidR="0041481E" w:rsidRDefault="0041481E">
            <w:pPr>
              <w:pStyle w:val="TableParagraph"/>
              <w:spacing w:before="147"/>
              <w:ind w:left="0"/>
              <w:rPr>
                <w:b/>
                <w:sz w:val="24"/>
              </w:rPr>
            </w:pPr>
          </w:p>
          <w:p w14:paraId="53EEF2DB" w14:textId="77777777" w:rsidR="0041481E" w:rsidRDefault="00000000">
            <w:pPr>
              <w:pStyle w:val="TableParagraph"/>
              <w:spacing w:before="1"/>
              <w:ind w:left="19"/>
              <w:jc w:val="center"/>
              <w:rPr>
                <w:sz w:val="24"/>
              </w:rPr>
            </w:pPr>
            <w:r>
              <w:rPr>
                <w:spacing w:val="-4"/>
                <w:sz w:val="24"/>
              </w:rPr>
              <w:t>0.35</w:t>
            </w:r>
          </w:p>
        </w:tc>
        <w:tc>
          <w:tcPr>
            <w:tcW w:w="802" w:type="dxa"/>
          </w:tcPr>
          <w:p w14:paraId="10E78D75" w14:textId="77777777" w:rsidR="0041481E" w:rsidRDefault="0041481E">
            <w:pPr>
              <w:pStyle w:val="TableParagraph"/>
              <w:spacing w:before="147"/>
              <w:ind w:left="0"/>
              <w:rPr>
                <w:b/>
                <w:sz w:val="24"/>
              </w:rPr>
            </w:pPr>
          </w:p>
          <w:p w14:paraId="1E2A8970" w14:textId="77777777" w:rsidR="0041481E" w:rsidRDefault="00000000">
            <w:pPr>
              <w:pStyle w:val="TableParagraph"/>
              <w:spacing w:before="1"/>
              <w:ind w:left="19"/>
              <w:jc w:val="center"/>
              <w:rPr>
                <w:sz w:val="24"/>
              </w:rPr>
            </w:pPr>
            <w:r>
              <w:rPr>
                <w:spacing w:val="-2"/>
                <w:sz w:val="24"/>
              </w:rPr>
              <w:t>38.09</w:t>
            </w:r>
          </w:p>
        </w:tc>
        <w:tc>
          <w:tcPr>
            <w:tcW w:w="892" w:type="dxa"/>
          </w:tcPr>
          <w:p w14:paraId="60E74F8C" w14:textId="77777777" w:rsidR="0041481E" w:rsidRDefault="0041481E">
            <w:pPr>
              <w:pStyle w:val="TableParagraph"/>
              <w:spacing w:before="147"/>
              <w:ind w:left="0"/>
              <w:rPr>
                <w:b/>
                <w:sz w:val="24"/>
              </w:rPr>
            </w:pPr>
          </w:p>
          <w:p w14:paraId="24E3A11A" w14:textId="77777777" w:rsidR="0041481E" w:rsidRDefault="00000000">
            <w:pPr>
              <w:pStyle w:val="TableParagraph"/>
              <w:spacing w:before="1"/>
              <w:ind w:left="19"/>
              <w:jc w:val="center"/>
              <w:rPr>
                <w:sz w:val="24"/>
              </w:rPr>
            </w:pPr>
            <w:r>
              <w:rPr>
                <w:spacing w:val="-4"/>
                <w:sz w:val="24"/>
              </w:rPr>
              <w:t>0.47</w:t>
            </w:r>
          </w:p>
        </w:tc>
        <w:tc>
          <w:tcPr>
            <w:tcW w:w="803" w:type="dxa"/>
          </w:tcPr>
          <w:p w14:paraId="4BA823DB" w14:textId="77777777" w:rsidR="0041481E" w:rsidRDefault="0041481E">
            <w:pPr>
              <w:pStyle w:val="TableParagraph"/>
              <w:spacing w:before="147"/>
              <w:ind w:left="0"/>
              <w:rPr>
                <w:b/>
                <w:sz w:val="24"/>
              </w:rPr>
            </w:pPr>
          </w:p>
          <w:p w14:paraId="0C74785B" w14:textId="77777777" w:rsidR="0041481E" w:rsidRDefault="00000000">
            <w:pPr>
              <w:pStyle w:val="TableParagraph"/>
              <w:spacing w:before="1"/>
              <w:ind w:left="19"/>
              <w:jc w:val="center"/>
              <w:rPr>
                <w:sz w:val="24"/>
              </w:rPr>
            </w:pPr>
            <w:r>
              <w:rPr>
                <w:spacing w:val="-2"/>
                <w:sz w:val="24"/>
              </w:rPr>
              <w:t>22.08</w:t>
            </w:r>
          </w:p>
        </w:tc>
      </w:tr>
      <w:tr w:rsidR="0041481E" w14:paraId="490C52FB" w14:textId="77777777">
        <w:trPr>
          <w:trHeight w:val="462"/>
        </w:trPr>
        <w:tc>
          <w:tcPr>
            <w:tcW w:w="2569" w:type="dxa"/>
            <w:gridSpan w:val="2"/>
            <w:shd w:val="clear" w:color="auto" w:fill="FFE599"/>
          </w:tcPr>
          <w:p w14:paraId="288C4EED" w14:textId="77777777" w:rsidR="0041481E" w:rsidRDefault="00000000">
            <w:pPr>
              <w:pStyle w:val="TableParagraph"/>
              <w:spacing w:before="103"/>
              <w:ind w:left="464"/>
              <w:rPr>
                <w:b/>
                <w:sz w:val="24"/>
              </w:rPr>
            </w:pPr>
            <w:r>
              <w:rPr>
                <w:b/>
                <w:sz w:val="24"/>
              </w:rPr>
              <w:t>Total</w:t>
            </w:r>
            <w:r>
              <w:rPr>
                <w:b/>
                <w:spacing w:val="-3"/>
                <w:sz w:val="24"/>
              </w:rPr>
              <w:t xml:space="preserve"> </w:t>
            </w:r>
            <w:r>
              <w:rPr>
                <w:b/>
                <w:spacing w:val="-2"/>
                <w:sz w:val="24"/>
              </w:rPr>
              <w:t>R</w:t>
            </w:r>
            <w:r>
              <w:rPr>
                <w:b/>
                <w:spacing w:val="-2"/>
                <w:sz w:val="24"/>
                <w:vertAlign w:val="subscript"/>
              </w:rPr>
              <w:t>1</w:t>
            </w:r>
            <w:r>
              <w:rPr>
                <w:b/>
                <w:spacing w:val="-2"/>
                <w:sz w:val="24"/>
              </w:rPr>
              <w:t>+R</w:t>
            </w:r>
            <w:r>
              <w:rPr>
                <w:b/>
                <w:spacing w:val="-2"/>
                <w:sz w:val="24"/>
                <w:vertAlign w:val="subscript"/>
              </w:rPr>
              <w:t>2</w:t>
            </w:r>
            <w:r>
              <w:rPr>
                <w:b/>
                <w:spacing w:val="-2"/>
                <w:sz w:val="24"/>
              </w:rPr>
              <w:t>+R</w:t>
            </w:r>
            <w:r>
              <w:rPr>
                <w:b/>
                <w:spacing w:val="-2"/>
                <w:sz w:val="24"/>
                <w:vertAlign w:val="subscript"/>
              </w:rPr>
              <w:t>3</w:t>
            </w:r>
          </w:p>
        </w:tc>
        <w:tc>
          <w:tcPr>
            <w:tcW w:w="1179" w:type="dxa"/>
            <w:shd w:val="clear" w:color="auto" w:fill="FFE599"/>
          </w:tcPr>
          <w:p w14:paraId="29BCA328" w14:textId="77777777" w:rsidR="0041481E" w:rsidRDefault="00000000">
            <w:pPr>
              <w:pStyle w:val="TableParagraph"/>
              <w:spacing w:before="103"/>
              <w:ind w:left="59" w:right="40"/>
              <w:jc w:val="center"/>
              <w:rPr>
                <w:b/>
                <w:sz w:val="24"/>
              </w:rPr>
            </w:pPr>
            <w:r>
              <w:rPr>
                <w:b/>
                <w:spacing w:val="-2"/>
                <w:sz w:val="24"/>
              </w:rPr>
              <w:t>14.79</w:t>
            </w:r>
          </w:p>
        </w:tc>
        <w:tc>
          <w:tcPr>
            <w:tcW w:w="1767" w:type="dxa"/>
            <w:shd w:val="clear" w:color="auto" w:fill="FFE599"/>
          </w:tcPr>
          <w:p w14:paraId="44CBECD4" w14:textId="77777777" w:rsidR="0041481E" w:rsidRDefault="00000000">
            <w:pPr>
              <w:pStyle w:val="TableParagraph"/>
              <w:spacing w:before="103"/>
              <w:ind w:left="22" w:right="3"/>
              <w:jc w:val="center"/>
              <w:rPr>
                <w:b/>
                <w:sz w:val="24"/>
              </w:rPr>
            </w:pPr>
            <w:r>
              <w:rPr>
                <w:b/>
                <w:spacing w:val="-4"/>
                <w:sz w:val="24"/>
              </w:rPr>
              <w:t>8.87</w:t>
            </w:r>
          </w:p>
        </w:tc>
        <w:tc>
          <w:tcPr>
            <w:tcW w:w="1432" w:type="dxa"/>
            <w:shd w:val="clear" w:color="auto" w:fill="FFE599"/>
          </w:tcPr>
          <w:p w14:paraId="5E495CCD" w14:textId="77777777" w:rsidR="0041481E" w:rsidRDefault="00000000">
            <w:pPr>
              <w:pStyle w:val="TableParagraph"/>
              <w:spacing w:before="103"/>
              <w:ind w:left="19"/>
              <w:jc w:val="center"/>
              <w:rPr>
                <w:b/>
                <w:sz w:val="24"/>
              </w:rPr>
            </w:pPr>
            <w:r>
              <w:rPr>
                <w:b/>
                <w:spacing w:val="-4"/>
                <w:sz w:val="24"/>
              </w:rPr>
              <w:t>7.39</w:t>
            </w:r>
          </w:p>
        </w:tc>
        <w:tc>
          <w:tcPr>
            <w:tcW w:w="2497" w:type="dxa"/>
            <w:gridSpan w:val="3"/>
            <w:shd w:val="clear" w:color="auto" w:fill="FFE599"/>
          </w:tcPr>
          <w:p w14:paraId="3F7A11DE" w14:textId="77777777" w:rsidR="0041481E" w:rsidRDefault="0041481E">
            <w:pPr>
              <w:pStyle w:val="TableParagraph"/>
              <w:spacing w:before="0"/>
              <w:ind w:left="0"/>
            </w:pPr>
          </w:p>
        </w:tc>
      </w:tr>
    </w:tbl>
    <w:p w14:paraId="78D83F25" w14:textId="77777777" w:rsidR="0041481E" w:rsidRDefault="0041481E">
      <w:pPr>
        <w:pStyle w:val="TableParagraph"/>
        <w:sectPr w:rsidR="0041481E">
          <w:footerReference w:type="default" r:id="rId98"/>
          <w:pgSz w:w="11910" w:h="16840"/>
          <w:pgMar w:top="1780" w:right="850" w:bottom="1200" w:left="1559" w:header="0" w:footer="1002" w:gutter="0"/>
          <w:pgNumType w:start="84"/>
          <w:cols w:space="720"/>
        </w:sectPr>
      </w:pPr>
    </w:p>
    <w:p w14:paraId="1AFB7816" w14:textId="77777777" w:rsidR="0041481E" w:rsidRDefault="00000000">
      <w:pPr>
        <w:pStyle w:val="Heading2"/>
        <w:spacing w:before="62"/>
        <w:ind w:left="3022" w:right="3270"/>
        <w:rPr>
          <w:u w:val="none"/>
        </w:rPr>
      </w:pPr>
      <w:r>
        <w:lastRenderedPageBreak/>
        <w:t>CHAPTER</w:t>
      </w:r>
      <w:r>
        <w:rPr>
          <w:spacing w:val="-5"/>
        </w:rPr>
        <w:t xml:space="preserve"> </w:t>
      </w:r>
      <w:r>
        <w:t>–</w:t>
      </w:r>
      <w:r>
        <w:rPr>
          <w:spacing w:val="-2"/>
        </w:rPr>
        <w:t xml:space="preserve"> </w:t>
      </w:r>
      <w:r>
        <w:rPr>
          <w:spacing w:val="-5"/>
        </w:rPr>
        <w:t>20</w:t>
      </w:r>
    </w:p>
    <w:p w14:paraId="3C3AB165" w14:textId="77777777" w:rsidR="0041481E" w:rsidRDefault="00000000">
      <w:pPr>
        <w:pStyle w:val="Heading3"/>
        <w:spacing w:before="55"/>
        <w:ind w:left="-1" w:right="425"/>
        <w:rPr>
          <w:u w:val="none"/>
        </w:rPr>
      </w:pPr>
      <w:r>
        <w:rPr>
          <w:u w:val="none"/>
        </w:rPr>
        <w:t>REPORTING</w:t>
      </w:r>
      <w:r>
        <w:rPr>
          <w:spacing w:val="-2"/>
          <w:u w:val="none"/>
        </w:rPr>
        <w:t xml:space="preserve"> </w:t>
      </w:r>
      <w:r>
        <w:rPr>
          <w:u w:val="none"/>
        </w:rPr>
        <w:t>OF</w:t>
      </w:r>
      <w:r>
        <w:rPr>
          <w:spacing w:val="-2"/>
          <w:u w:val="none"/>
        </w:rPr>
        <w:t xml:space="preserve"> RESOURCE</w:t>
      </w:r>
    </w:p>
    <w:p w14:paraId="32B43B85" w14:textId="77777777" w:rsidR="0041481E" w:rsidRDefault="0041481E">
      <w:pPr>
        <w:pStyle w:val="BodyText"/>
        <w:spacing w:before="243"/>
        <w:rPr>
          <w:b/>
          <w:sz w:val="28"/>
        </w:rPr>
      </w:pPr>
    </w:p>
    <w:p w14:paraId="475C3043" w14:textId="77777777" w:rsidR="0041481E" w:rsidRDefault="00000000">
      <w:pPr>
        <w:pStyle w:val="Heading5"/>
        <w:numPr>
          <w:ilvl w:val="2"/>
          <w:numId w:val="15"/>
        </w:numPr>
        <w:tabs>
          <w:tab w:val="left" w:pos="749"/>
        </w:tabs>
        <w:spacing w:before="1"/>
        <w:jc w:val="left"/>
      </w:pPr>
      <w:r>
        <w:t>RESOURCE</w:t>
      </w:r>
      <w:r>
        <w:rPr>
          <w:spacing w:val="-6"/>
        </w:rPr>
        <w:t xml:space="preserve"> </w:t>
      </w:r>
      <w:r>
        <w:rPr>
          <w:spacing w:val="-2"/>
        </w:rPr>
        <w:t>ESTIMATION</w:t>
      </w:r>
    </w:p>
    <w:p w14:paraId="36B4571A" w14:textId="77777777" w:rsidR="0041481E" w:rsidRDefault="00000000">
      <w:pPr>
        <w:pStyle w:val="ListParagraph"/>
        <w:numPr>
          <w:ilvl w:val="2"/>
          <w:numId w:val="15"/>
        </w:numPr>
        <w:tabs>
          <w:tab w:val="left" w:pos="749"/>
        </w:tabs>
        <w:spacing w:before="138" w:line="360" w:lineRule="auto"/>
        <w:ind w:right="454"/>
        <w:jc w:val="both"/>
        <w:rPr>
          <w:b/>
          <w:sz w:val="24"/>
        </w:rPr>
      </w:pPr>
      <w:r>
        <w:rPr>
          <w:sz w:val="24"/>
        </w:rPr>
        <w:t xml:space="preserve">The limestone resources have been estimated grade-wise, borehole-wise and section-wise using the </w:t>
      </w:r>
      <w:r>
        <w:rPr>
          <w:b/>
          <w:sz w:val="24"/>
        </w:rPr>
        <w:t xml:space="preserve">Thiessen Polygon Method </w:t>
      </w:r>
      <w:r>
        <w:rPr>
          <w:sz w:val="24"/>
        </w:rPr>
        <w:t xml:space="preserve">based on the various mineralized zones intersected in the boreholes and the specifications and assumptions outlined earlier. Resource estimation has been carried out for each borehole and corresponding cross-sections considering the thickness and grade of limestone encountered. The estimated resources have been classified according to resource category and limestone grade. Detailed grade-wise and category-wise resource estimates derived through the polygonal method are presented in the respective </w:t>
      </w:r>
      <w:r>
        <w:rPr>
          <w:b/>
          <w:sz w:val="24"/>
        </w:rPr>
        <w:t>Annexures. 11 A, 12 B, 13 C.</w:t>
      </w:r>
    </w:p>
    <w:p w14:paraId="3F7E5557" w14:textId="77777777" w:rsidR="0041481E" w:rsidRDefault="0041481E">
      <w:pPr>
        <w:pStyle w:val="BodyText"/>
        <w:spacing w:before="137"/>
        <w:rPr>
          <w:b/>
        </w:rPr>
      </w:pPr>
    </w:p>
    <w:p w14:paraId="6C9CBCB9" w14:textId="77777777" w:rsidR="0041481E" w:rsidRDefault="00000000">
      <w:pPr>
        <w:pStyle w:val="ListParagraph"/>
        <w:numPr>
          <w:ilvl w:val="2"/>
          <w:numId w:val="15"/>
        </w:numPr>
        <w:tabs>
          <w:tab w:val="left" w:pos="749"/>
        </w:tabs>
        <w:spacing w:before="1" w:line="360" w:lineRule="auto"/>
        <w:ind w:right="457"/>
        <w:jc w:val="both"/>
        <w:rPr>
          <w:sz w:val="24"/>
        </w:rPr>
      </w:pPr>
      <w:r>
        <w:rPr>
          <w:sz w:val="24"/>
        </w:rPr>
        <w:t xml:space="preserve">The total gross in-situ resources of limestone are broadly categorized under inferred resource category. The details of the same are furnished in the following tables for </w:t>
      </w:r>
      <w:proofErr w:type="spellStart"/>
      <w:r>
        <w:rPr>
          <w:sz w:val="24"/>
        </w:rPr>
        <w:t>Vadekhan</w:t>
      </w:r>
      <w:proofErr w:type="spellEnd"/>
      <w:r>
        <w:rPr>
          <w:sz w:val="24"/>
        </w:rPr>
        <w:t xml:space="preserve"> Limestone block.</w:t>
      </w:r>
    </w:p>
    <w:p w14:paraId="54010868" w14:textId="77777777" w:rsidR="0041481E" w:rsidRDefault="0041481E">
      <w:pPr>
        <w:pStyle w:val="ListParagraph"/>
        <w:spacing w:line="360" w:lineRule="auto"/>
        <w:rPr>
          <w:sz w:val="24"/>
        </w:rPr>
        <w:sectPr w:rsidR="0041481E">
          <w:pgSz w:w="11910" w:h="16840"/>
          <w:pgMar w:top="1360" w:right="850" w:bottom="1200" w:left="1559" w:header="0" w:footer="1002" w:gutter="0"/>
          <w:cols w:space="720"/>
        </w:sectPr>
      </w:pPr>
    </w:p>
    <w:p w14:paraId="46AC59B8" w14:textId="77777777" w:rsidR="0041481E" w:rsidRDefault="00000000">
      <w:pPr>
        <w:pStyle w:val="Heading6"/>
        <w:spacing w:before="61"/>
        <w:ind w:left="671" w:right="991"/>
      </w:pPr>
      <w:r>
        <w:lastRenderedPageBreak/>
        <w:t>Table</w:t>
      </w:r>
      <w:r>
        <w:rPr>
          <w:spacing w:val="-2"/>
        </w:rPr>
        <w:t xml:space="preserve"> </w:t>
      </w:r>
      <w:r>
        <w:t>No:</w:t>
      </w:r>
      <w:r>
        <w:rPr>
          <w:spacing w:val="-1"/>
        </w:rPr>
        <w:t xml:space="preserve"> </w:t>
      </w:r>
      <w:r>
        <w:rPr>
          <w:spacing w:val="-4"/>
        </w:rPr>
        <w:t>20.1</w:t>
      </w:r>
    </w:p>
    <w:p w14:paraId="5CFABCD0" w14:textId="77777777" w:rsidR="0041481E" w:rsidRDefault="00000000">
      <w:pPr>
        <w:ind w:left="991" w:right="320"/>
        <w:jc w:val="center"/>
        <w:rPr>
          <w:b/>
          <w:sz w:val="24"/>
        </w:rPr>
      </w:pPr>
      <w:r>
        <w:rPr>
          <w:b/>
          <w:sz w:val="24"/>
        </w:rPr>
        <w:t>Summary</w:t>
      </w:r>
      <w:r>
        <w:rPr>
          <w:b/>
          <w:spacing w:val="-4"/>
          <w:sz w:val="24"/>
        </w:rPr>
        <w:t xml:space="preserve"> </w:t>
      </w:r>
      <w:r>
        <w:rPr>
          <w:b/>
          <w:sz w:val="24"/>
        </w:rPr>
        <w:t>of</w:t>
      </w:r>
      <w:r>
        <w:rPr>
          <w:b/>
          <w:spacing w:val="-4"/>
          <w:sz w:val="24"/>
        </w:rPr>
        <w:t xml:space="preserve"> </w:t>
      </w:r>
      <w:r>
        <w:rPr>
          <w:b/>
          <w:sz w:val="24"/>
        </w:rPr>
        <w:t>Cement</w:t>
      </w:r>
      <w:r>
        <w:rPr>
          <w:b/>
          <w:spacing w:val="-3"/>
          <w:sz w:val="24"/>
        </w:rPr>
        <w:t xml:space="preserve"> </w:t>
      </w:r>
      <w:r>
        <w:rPr>
          <w:b/>
          <w:sz w:val="24"/>
        </w:rPr>
        <w:t>Grade</w:t>
      </w:r>
      <w:r>
        <w:rPr>
          <w:b/>
          <w:spacing w:val="-4"/>
          <w:sz w:val="24"/>
        </w:rPr>
        <w:t xml:space="preserve"> </w:t>
      </w:r>
      <w:r>
        <w:rPr>
          <w:b/>
          <w:sz w:val="24"/>
        </w:rPr>
        <w:t>Limestone</w:t>
      </w:r>
      <w:r>
        <w:rPr>
          <w:b/>
          <w:spacing w:val="-3"/>
          <w:sz w:val="24"/>
        </w:rPr>
        <w:t xml:space="preserve"> </w:t>
      </w:r>
      <w:r>
        <w:rPr>
          <w:b/>
          <w:sz w:val="24"/>
        </w:rPr>
        <w:t>Resource</w:t>
      </w:r>
      <w:r>
        <w:rPr>
          <w:b/>
          <w:spacing w:val="-4"/>
          <w:sz w:val="24"/>
        </w:rPr>
        <w:t xml:space="preserve"> </w:t>
      </w:r>
      <w:r>
        <w:rPr>
          <w:b/>
          <w:sz w:val="24"/>
        </w:rPr>
        <w:t>of</w:t>
      </w:r>
      <w:r>
        <w:rPr>
          <w:b/>
          <w:spacing w:val="-3"/>
          <w:sz w:val="24"/>
        </w:rPr>
        <w:t xml:space="preserve"> </w:t>
      </w:r>
      <w:proofErr w:type="spellStart"/>
      <w:r>
        <w:rPr>
          <w:b/>
          <w:sz w:val="24"/>
        </w:rPr>
        <w:t>Vadekhan</w:t>
      </w:r>
      <w:proofErr w:type="spellEnd"/>
      <w:r>
        <w:rPr>
          <w:b/>
          <w:spacing w:val="-4"/>
          <w:sz w:val="24"/>
        </w:rPr>
        <w:t xml:space="preserve"> </w:t>
      </w:r>
      <w:r>
        <w:rPr>
          <w:b/>
          <w:sz w:val="24"/>
        </w:rPr>
        <w:t>Limestone</w:t>
      </w:r>
      <w:r>
        <w:rPr>
          <w:b/>
          <w:spacing w:val="-3"/>
          <w:sz w:val="24"/>
        </w:rPr>
        <w:t xml:space="preserve"> </w:t>
      </w:r>
      <w:r>
        <w:rPr>
          <w:b/>
          <w:spacing w:val="-2"/>
          <w:sz w:val="24"/>
        </w:rPr>
        <w:t>Block</w:t>
      </w:r>
    </w:p>
    <w:p w14:paraId="1A2A50A8" w14:textId="77777777" w:rsidR="0041481E" w:rsidRDefault="00000000">
      <w:pPr>
        <w:pStyle w:val="BodyText"/>
        <w:spacing w:before="9"/>
        <w:rPr>
          <w:b/>
          <w:sz w:val="18"/>
        </w:rPr>
      </w:pPr>
      <w:r>
        <w:rPr>
          <w:b/>
          <w:noProof/>
          <w:sz w:val="18"/>
        </w:rPr>
        <w:drawing>
          <wp:anchor distT="0" distB="0" distL="0" distR="0" simplePos="0" relativeHeight="487609344" behindDoc="1" locked="0" layoutInCell="1" allowOverlap="1" wp14:anchorId="72ED59BA" wp14:editId="16982231">
            <wp:simplePos x="0" y="0"/>
            <wp:positionH relativeFrom="page">
              <wp:posOffset>350837</wp:posOffset>
            </wp:positionH>
            <wp:positionV relativeFrom="paragraph">
              <wp:posOffset>152620</wp:posOffset>
            </wp:positionV>
            <wp:extent cx="10106474" cy="3181350"/>
            <wp:effectExtent l="0" t="0" r="0" b="0"/>
            <wp:wrapTopAndBottom/>
            <wp:docPr id="155" name="Image 15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5" name="Image 155"/>
                    <pic:cNvPicPr/>
                  </pic:nvPicPr>
                  <pic:blipFill>
                    <a:blip r:embed="rId99" cstate="print"/>
                    <a:stretch>
                      <a:fillRect/>
                    </a:stretch>
                  </pic:blipFill>
                  <pic:spPr>
                    <a:xfrm>
                      <a:off x="0" y="0"/>
                      <a:ext cx="10106474" cy="3181350"/>
                    </a:xfrm>
                    <a:prstGeom prst="rect">
                      <a:avLst/>
                    </a:prstGeom>
                  </pic:spPr>
                </pic:pic>
              </a:graphicData>
            </a:graphic>
          </wp:anchor>
        </w:drawing>
      </w:r>
    </w:p>
    <w:p w14:paraId="6464EF62" w14:textId="77777777" w:rsidR="0041481E" w:rsidRDefault="0041481E">
      <w:pPr>
        <w:pStyle w:val="BodyText"/>
        <w:rPr>
          <w:b/>
          <w:sz w:val="22"/>
        </w:rPr>
      </w:pPr>
    </w:p>
    <w:p w14:paraId="0F405ED7" w14:textId="77777777" w:rsidR="0041481E" w:rsidRDefault="0041481E">
      <w:pPr>
        <w:pStyle w:val="BodyText"/>
        <w:rPr>
          <w:b/>
          <w:sz w:val="22"/>
        </w:rPr>
      </w:pPr>
    </w:p>
    <w:p w14:paraId="33832896" w14:textId="77777777" w:rsidR="0041481E" w:rsidRDefault="0041481E">
      <w:pPr>
        <w:pStyle w:val="BodyText"/>
        <w:rPr>
          <w:b/>
          <w:sz w:val="22"/>
        </w:rPr>
      </w:pPr>
    </w:p>
    <w:p w14:paraId="49B8CB19" w14:textId="77777777" w:rsidR="0041481E" w:rsidRDefault="0041481E">
      <w:pPr>
        <w:pStyle w:val="BodyText"/>
        <w:rPr>
          <w:b/>
          <w:sz w:val="22"/>
        </w:rPr>
      </w:pPr>
    </w:p>
    <w:p w14:paraId="5154584C" w14:textId="77777777" w:rsidR="0041481E" w:rsidRDefault="0041481E">
      <w:pPr>
        <w:pStyle w:val="BodyText"/>
        <w:rPr>
          <w:b/>
          <w:sz w:val="22"/>
        </w:rPr>
      </w:pPr>
    </w:p>
    <w:p w14:paraId="2BCC29C3" w14:textId="77777777" w:rsidR="0041481E" w:rsidRDefault="0041481E">
      <w:pPr>
        <w:pStyle w:val="BodyText"/>
        <w:rPr>
          <w:b/>
          <w:sz w:val="22"/>
        </w:rPr>
      </w:pPr>
    </w:p>
    <w:p w14:paraId="526AE2A0" w14:textId="77777777" w:rsidR="0041481E" w:rsidRDefault="0041481E">
      <w:pPr>
        <w:pStyle w:val="BodyText"/>
        <w:rPr>
          <w:b/>
          <w:sz w:val="22"/>
        </w:rPr>
      </w:pPr>
    </w:p>
    <w:p w14:paraId="6984E439" w14:textId="77777777" w:rsidR="0041481E" w:rsidRDefault="0041481E">
      <w:pPr>
        <w:pStyle w:val="BodyText"/>
        <w:rPr>
          <w:b/>
          <w:sz w:val="22"/>
        </w:rPr>
      </w:pPr>
    </w:p>
    <w:p w14:paraId="2A343F37" w14:textId="77777777" w:rsidR="0041481E" w:rsidRDefault="0041481E">
      <w:pPr>
        <w:pStyle w:val="BodyText"/>
        <w:rPr>
          <w:b/>
          <w:sz w:val="22"/>
        </w:rPr>
      </w:pPr>
    </w:p>
    <w:p w14:paraId="3169F906" w14:textId="77777777" w:rsidR="0041481E" w:rsidRDefault="0041481E">
      <w:pPr>
        <w:pStyle w:val="BodyText"/>
        <w:rPr>
          <w:b/>
          <w:sz w:val="22"/>
        </w:rPr>
      </w:pPr>
    </w:p>
    <w:p w14:paraId="49831F11" w14:textId="77777777" w:rsidR="0041481E" w:rsidRDefault="0041481E">
      <w:pPr>
        <w:pStyle w:val="BodyText"/>
        <w:rPr>
          <w:b/>
          <w:sz w:val="22"/>
        </w:rPr>
      </w:pPr>
    </w:p>
    <w:p w14:paraId="464B9861" w14:textId="77777777" w:rsidR="0041481E" w:rsidRDefault="0041481E">
      <w:pPr>
        <w:pStyle w:val="BodyText"/>
        <w:rPr>
          <w:b/>
          <w:sz w:val="22"/>
        </w:rPr>
      </w:pPr>
    </w:p>
    <w:p w14:paraId="5D21ACD5" w14:textId="77777777" w:rsidR="0041481E" w:rsidRDefault="0041481E">
      <w:pPr>
        <w:pStyle w:val="BodyText"/>
        <w:rPr>
          <w:b/>
          <w:sz w:val="22"/>
        </w:rPr>
      </w:pPr>
    </w:p>
    <w:p w14:paraId="6FF06149" w14:textId="77777777" w:rsidR="0041481E" w:rsidRDefault="0041481E">
      <w:pPr>
        <w:pStyle w:val="BodyText"/>
        <w:spacing w:before="68"/>
        <w:rPr>
          <w:b/>
          <w:sz w:val="22"/>
        </w:rPr>
      </w:pPr>
    </w:p>
    <w:p w14:paraId="73D11BA9" w14:textId="77777777" w:rsidR="0041481E" w:rsidRDefault="00000000">
      <w:pPr>
        <w:spacing w:before="1"/>
        <w:ind w:right="1155"/>
        <w:jc w:val="right"/>
        <w:rPr>
          <w:rFonts w:ascii="Calibri"/>
        </w:rPr>
      </w:pPr>
      <w:r>
        <w:rPr>
          <w:rFonts w:ascii="Calibri"/>
          <w:spacing w:val="-5"/>
        </w:rPr>
        <w:t>86</w:t>
      </w:r>
    </w:p>
    <w:p w14:paraId="381F2332" w14:textId="77777777" w:rsidR="0041481E" w:rsidRDefault="0041481E">
      <w:pPr>
        <w:jc w:val="right"/>
        <w:rPr>
          <w:rFonts w:ascii="Calibri"/>
        </w:rPr>
        <w:sectPr w:rsidR="0041481E">
          <w:footerReference w:type="default" r:id="rId100"/>
          <w:pgSz w:w="16840" w:h="11910" w:orient="landscape"/>
          <w:pgMar w:top="1180" w:right="283" w:bottom="280" w:left="425" w:header="0" w:footer="0" w:gutter="0"/>
          <w:cols w:space="720"/>
        </w:sectPr>
      </w:pPr>
    </w:p>
    <w:p w14:paraId="1D96184C" w14:textId="77777777" w:rsidR="0041481E" w:rsidRDefault="00000000">
      <w:pPr>
        <w:pStyle w:val="BodyText"/>
        <w:spacing w:before="62" w:line="360" w:lineRule="auto"/>
        <w:ind w:left="29" w:right="29"/>
        <w:jc w:val="both"/>
        <w:rPr>
          <w:b/>
        </w:rPr>
      </w:pPr>
      <w:r>
        <w:lastRenderedPageBreak/>
        <w:t xml:space="preserve">The total geological resources of Cement Grade limestone estimated in the </w:t>
      </w:r>
      <w:proofErr w:type="spellStart"/>
      <w:r>
        <w:t>Vadekhan</w:t>
      </w:r>
      <w:proofErr w:type="spellEnd"/>
      <w:r>
        <w:t xml:space="preserve"> Limestone Block amount to </w:t>
      </w:r>
      <w:r>
        <w:rPr>
          <w:b/>
        </w:rPr>
        <w:t xml:space="preserve">12.46 million </w:t>
      </w:r>
      <w:proofErr w:type="spellStart"/>
      <w:r>
        <w:rPr>
          <w:b/>
        </w:rPr>
        <w:t>tonnes</w:t>
      </w:r>
      <w:proofErr w:type="spellEnd"/>
      <w:r>
        <w:rPr>
          <w:b/>
        </w:rPr>
        <w:t xml:space="preserve"> </w:t>
      </w:r>
      <w:r>
        <w:t>based on 100% thickness consideration. Applying reduction factors of 40% and 50% to account for geological uncertainties yields estimated</w:t>
      </w:r>
      <w:r>
        <w:rPr>
          <w:spacing w:val="-15"/>
        </w:rPr>
        <w:t xml:space="preserve"> </w:t>
      </w:r>
      <w:r>
        <w:t>resources</w:t>
      </w:r>
      <w:r>
        <w:rPr>
          <w:spacing w:val="-15"/>
        </w:rPr>
        <w:t xml:space="preserve"> </w:t>
      </w:r>
      <w:r>
        <w:t>of</w:t>
      </w:r>
      <w:r>
        <w:rPr>
          <w:spacing w:val="-15"/>
        </w:rPr>
        <w:t xml:space="preserve"> </w:t>
      </w:r>
      <w:r>
        <w:rPr>
          <w:b/>
        </w:rPr>
        <w:t>7.47</w:t>
      </w:r>
      <w:r>
        <w:rPr>
          <w:b/>
          <w:spacing w:val="-15"/>
        </w:rPr>
        <w:t xml:space="preserve"> </w:t>
      </w:r>
      <w:r>
        <w:rPr>
          <w:b/>
        </w:rPr>
        <w:t>million</w:t>
      </w:r>
      <w:r>
        <w:rPr>
          <w:b/>
          <w:spacing w:val="-15"/>
        </w:rPr>
        <w:t xml:space="preserve"> </w:t>
      </w:r>
      <w:proofErr w:type="spellStart"/>
      <w:r>
        <w:rPr>
          <w:b/>
        </w:rPr>
        <w:t>tonnes</w:t>
      </w:r>
      <w:proofErr w:type="spellEnd"/>
      <w:r>
        <w:rPr>
          <w:b/>
          <w:spacing w:val="-15"/>
        </w:rPr>
        <w:t xml:space="preserve"> </w:t>
      </w:r>
      <w:r>
        <w:t>and</w:t>
      </w:r>
      <w:r>
        <w:rPr>
          <w:spacing w:val="-15"/>
        </w:rPr>
        <w:t xml:space="preserve"> </w:t>
      </w:r>
      <w:r>
        <w:rPr>
          <w:b/>
        </w:rPr>
        <w:t>6.23</w:t>
      </w:r>
      <w:r>
        <w:rPr>
          <w:b/>
          <w:spacing w:val="-15"/>
        </w:rPr>
        <w:t xml:space="preserve"> </w:t>
      </w:r>
      <w:r>
        <w:rPr>
          <w:b/>
        </w:rPr>
        <w:t>million</w:t>
      </w:r>
      <w:r>
        <w:rPr>
          <w:b/>
          <w:spacing w:val="-15"/>
        </w:rPr>
        <w:t xml:space="preserve"> </w:t>
      </w:r>
      <w:proofErr w:type="spellStart"/>
      <w:r>
        <w:rPr>
          <w:b/>
        </w:rPr>
        <w:t>tonnes</w:t>
      </w:r>
      <w:proofErr w:type="spellEnd"/>
      <w:r>
        <w:t>,</w:t>
      </w:r>
      <w:r>
        <w:rPr>
          <w:spacing w:val="-15"/>
        </w:rPr>
        <w:t xml:space="preserve"> </w:t>
      </w:r>
      <w:r>
        <w:t>respectively.</w:t>
      </w:r>
      <w:r>
        <w:rPr>
          <w:spacing w:val="-15"/>
        </w:rPr>
        <w:t xml:space="preserve"> </w:t>
      </w:r>
      <w:r>
        <w:t>The</w:t>
      </w:r>
      <w:r>
        <w:rPr>
          <w:spacing w:val="-15"/>
        </w:rPr>
        <w:t xml:space="preserve"> </w:t>
      </w:r>
      <w:r>
        <w:t xml:space="preserve">resource estimation has been carried out using the Thiessen Polygon Method based on borehole data and geological continuity established during </w:t>
      </w:r>
      <w:proofErr w:type="spellStart"/>
      <w:proofErr w:type="gramStart"/>
      <w:r>
        <w:t>exploration.Section</w:t>
      </w:r>
      <w:proofErr w:type="spellEnd"/>
      <w:proofErr w:type="gramEnd"/>
      <w:r>
        <w:t xml:space="preserve">-wise, borehole-wise, and zone-wise Reconnaissance (G4) and Inferred (G3) resources of Cement Grade limestone for the </w:t>
      </w:r>
      <w:proofErr w:type="spellStart"/>
      <w:r>
        <w:t>Vadekhan</w:t>
      </w:r>
      <w:proofErr w:type="spellEnd"/>
      <w:r>
        <w:t xml:space="preserve"> Limestone Block are furnished in </w:t>
      </w:r>
      <w:r>
        <w:rPr>
          <w:b/>
        </w:rPr>
        <w:t>Annexure No. 11 A (Refer Table No. 20.</w:t>
      </w:r>
    </w:p>
    <w:p w14:paraId="222EDB00" w14:textId="77777777" w:rsidR="0041481E" w:rsidRDefault="0041481E">
      <w:pPr>
        <w:pStyle w:val="BodyText"/>
        <w:rPr>
          <w:b/>
          <w:sz w:val="22"/>
        </w:rPr>
      </w:pPr>
    </w:p>
    <w:p w14:paraId="7A945C19" w14:textId="77777777" w:rsidR="0041481E" w:rsidRDefault="0041481E">
      <w:pPr>
        <w:pStyle w:val="BodyText"/>
        <w:rPr>
          <w:b/>
          <w:sz w:val="22"/>
        </w:rPr>
      </w:pPr>
    </w:p>
    <w:p w14:paraId="289E27C4" w14:textId="77777777" w:rsidR="0041481E" w:rsidRDefault="0041481E">
      <w:pPr>
        <w:pStyle w:val="BodyText"/>
        <w:rPr>
          <w:b/>
          <w:sz w:val="22"/>
        </w:rPr>
      </w:pPr>
    </w:p>
    <w:p w14:paraId="56684745" w14:textId="77777777" w:rsidR="0041481E" w:rsidRDefault="0041481E">
      <w:pPr>
        <w:pStyle w:val="BodyText"/>
        <w:rPr>
          <w:b/>
          <w:sz w:val="22"/>
        </w:rPr>
      </w:pPr>
    </w:p>
    <w:p w14:paraId="7982FD53" w14:textId="77777777" w:rsidR="0041481E" w:rsidRDefault="0041481E">
      <w:pPr>
        <w:pStyle w:val="BodyText"/>
        <w:rPr>
          <w:b/>
          <w:sz w:val="22"/>
        </w:rPr>
      </w:pPr>
    </w:p>
    <w:p w14:paraId="313D627F" w14:textId="77777777" w:rsidR="0041481E" w:rsidRDefault="0041481E">
      <w:pPr>
        <w:pStyle w:val="BodyText"/>
        <w:rPr>
          <w:b/>
          <w:sz w:val="22"/>
        </w:rPr>
      </w:pPr>
    </w:p>
    <w:p w14:paraId="1AF87A08" w14:textId="77777777" w:rsidR="0041481E" w:rsidRDefault="0041481E">
      <w:pPr>
        <w:pStyle w:val="BodyText"/>
        <w:rPr>
          <w:b/>
          <w:sz w:val="22"/>
        </w:rPr>
      </w:pPr>
    </w:p>
    <w:p w14:paraId="496E3ADB" w14:textId="77777777" w:rsidR="0041481E" w:rsidRDefault="0041481E">
      <w:pPr>
        <w:pStyle w:val="BodyText"/>
        <w:rPr>
          <w:b/>
          <w:sz w:val="22"/>
        </w:rPr>
      </w:pPr>
    </w:p>
    <w:p w14:paraId="24D4B502" w14:textId="77777777" w:rsidR="0041481E" w:rsidRDefault="0041481E">
      <w:pPr>
        <w:pStyle w:val="BodyText"/>
        <w:rPr>
          <w:b/>
          <w:sz w:val="22"/>
        </w:rPr>
      </w:pPr>
    </w:p>
    <w:p w14:paraId="0F30D237" w14:textId="77777777" w:rsidR="0041481E" w:rsidRDefault="0041481E">
      <w:pPr>
        <w:pStyle w:val="BodyText"/>
        <w:rPr>
          <w:b/>
          <w:sz w:val="22"/>
        </w:rPr>
      </w:pPr>
    </w:p>
    <w:p w14:paraId="5EFD3C34" w14:textId="77777777" w:rsidR="0041481E" w:rsidRDefault="0041481E">
      <w:pPr>
        <w:pStyle w:val="BodyText"/>
        <w:rPr>
          <w:b/>
          <w:sz w:val="22"/>
        </w:rPr>
      </w:pPr>
    </w:p>
    <w:p w14:paraId="33FB87E2" w14:textId="77777777" w:rsidR="0041481E" w:rsidRDefault="0041481E">
      <w:pPr>
        <w:pStyle w:val="BodyText"/>
        <w:rPr>
          <w:b/>
          <w:sz w:val="22"/>
        </w:rPr>
      </w:pPr>
    </w:p>
    <w:p w14:paraId="5398BFA5" w14:textId="77777777" w:rsidR="0041481E" w:rsidRDefault="0041481E">
      <w:pPr>
        <w:pStyle w:val="BodyText"/>
        <w:rPr>
          <w:b/>
          <w:sz w:val="22"/>
        </w:rPr>
      </w:pPr>
    </w:p>
    <w:p w14:paraId="25FCEEEA" w14:textId="77777777" w:rsidR="0041481E" w:rsidRDefault="0041481E">
      <w:pPr>
        <w:pStyle w:val="BodyText"/>
        <w:rPr>
          <w:b/>
          <w:sz w:val="22"/>
        </w:rPr>
      </w:pPr>
    </w:p>
    <w:p w14:paraId="736655E8" w14:textId="77777777" w:rsidR="0041481E" w:rsidRDefault="0041481E">
      <w:pPr>
        <w:pStyle w:val="BodyText"/>
        <w:rPr>
          <w:b/>
          <w:sz w:val="22"/>
        </w:rPr>
      </w:pPr>
    </w:p>
    <w:p w14:paraId="37FA8963" w14:textId="77777777" w:rsidR="0041481E" w:rsidRDefault="0041481E">
      <w:pPr>
        <w:pStyle w:val="BodyText"/>
        <w:rPr>
          <w:b/>
          <w:sz w:val="22"/>
        </w:rPr>
      </w:pPr>
    </w:p>
    <w:p w14:paraId="21756838" w14:textId="77777777" w:rsidR="0041481E" w:rsidRDefault="0041481E">
      <w:pPr>
        <w:pStyle w:val="BodyText"/>
        <w:rPr>
          <w:b/>
          <w:sz w:val="22"/>
        </w:rPr>
      </w:pPr>
    </w:p>
    <w:p w14:paraId="302BEA3C" w14:textId="77777777" w:rsidR="0041481E" w:rsidRDefault="0041481E">
      <w:pPr>
        <w:pStyle w:val="BodyText"/>
        <w:rPr>
          <w:b/>
          <w:sz w:val="22"/>
        </w:rPr>
      </w:pPr>
    </w:p>
    <w:p w14:paraId="1FC5DAFD" w14:textId="77777777" w:rsidR="0041481E" w:rsidRDefault="0041481E">
      <w:pPr>
        <w:pStyle w:val="BodyText"/>
        <w:rPr>
          <w:b/>
          <w:sz w:val="22"/>
        </w:rPr>
      </w:pPr>
    </w:p>
    <w:p w14:paraId="046ED190" w14:textId="77777777" w:rsidR="0041481E" w:rsidRDefault="0041481E">
      <w:pPr>
        <w:pStyle w:val="BodyText"/>
        <w:rPr>
          <w:b/>
          <w:sz w:val="22"/>
        </w:rPr>
      </w:pPr>
    </w:p>
    <w:p w14:paraId="2A6A36E3" w14:textId="77777777" w:rsidR="0041481E" w:rsidRDefault="0041481E">
      <w:pPr>
        <w:pStyle w:val="BodyText"/>
        <w:rPr>
          <w:b/>
          <w:sz w:val="22"/>
        </w:rPr>
      </w:pPr>
    </w:p>
    <w:p w14:paraId="47C8776F" w14:textId="77777777" w:rsidR="0041481E" w:rsidRDefault="0041481E">
      <w:pPr>
        <w:pStyle w:val="BodyText"/>
        <w:rPr>
          <w:b/>
          <w:sz w:val="22"/>
        </w:rPr>
      </w:pPr>
    </w:p>
    <w:p w14:paraId="709AB669" w14:textId="77777777" w:rsidR="0041481E" w:rsidRDefault="0041481E">
      <w:pPr>
        <w:pStyle w:val="BodyText"/>
        <w:rPr>
          <w:b/>
          <w:sz w:val="22"/>
        </w:rPr>
      </w:pPr>
    </w:p>
    <w:p w14:paraId="7A54D938" w14:textId="77777777" w:rsidR="0041481E" w:rsidRDefault="0041481E">
      <w:pPr>
        <w:pStyle w:val="BodyText"/>
        <w:rPr>
          <w:b/>
          <w:sz w:val="22"/>
        </w:rPr>
      </w:pPr>
    </w:p>
    <w:p w14:paraId="241E3BF2" w14:textId="77777777" w:rsidR="0041481E" w:rsidRDefault="0041481E">
      <w:pPr>
        <w:pStyle w:val="BodyText"/>
        <w:rPr>
          <w:b/>
          <w:sz w:val="22"/>
        </w:rPr>
      </w:pPr>
    </w:p>
    <w:p w14:paraId="36EE7D78" w14:textId="77777777" w:rsidR="0041481E" w:rsidRDefault="0041481E">
      <w:pPr>
        <w:pStyle w:val="BodyText"/>
        <w:rPr>
          <w:b/>
          <w:sz w:val="22"/>
        </w:rPr>
      </w:pPr>
    </w:p>
    <w:p w14:paraId="7650342A" w14:textId="77777777" w:rsidR="0041481E" w:rsidRDefault="0041481E">
      <w:pPr>
        <w:pStyle w:val="BodyText"/>
        <w:rPr>
          <w:b/>
          <w:sz w:val="22"/>
        </w:rPr>
      </w:pPr>
    </w:p>
    <w:p w14:paraId="7DEE2BB6" w14:textId="77777777" w:rsidR="0041481E" w:rsidRDefault="0041481E">
      <w:pPr>
        <w:pStyle w:val="BodyText"/>
        <w:rPr>
          <w:b/>
          <w:sz w:val="22"/>
        </w:rPr>
      </w:pPr>
    </w:p>
    <w:p w14:paraId="350FDA15" w14:textId="77777777" w:rsidR="0041481E" w:rsidRDefault="0041481E">
      <w:pPr>
        <w:pStyle w:val="BodyText"/>
        <w:rPr>
          <w:b/>
          <w:sz w:val="22"/>
        </w:rPr>
      </w:pPr>
    </w:p>
    <w:p w14:paraId="3C2E1FEF" w14:textId="77777777" w:rsidR="0041481E" w:rsidRDefault="0041481E">
      <w:pPr>
        <w:pStyle w:val="BodyText"/>
        <w:rPr>
          <w:b/>
          <w:sz w:val="22"/>
        </w:rPr>
      </w:pPr>
    </w:p>
    <w:p w14:paraId="508BF887" w14:textId="77777777" w:rsidR="0041481E" w:rsidRDefault="0041481E">
      <w:pPr>
        <w:pStyle w:val="BodyText"/>
        <w:rPr>
          <w:b/>
          <w:sz w:val="22"/>
        </w:rPr>
      </w:pPr>
    </w:p>
    <w:p w14:paraId="24CA31AE" w14:textId="77777777" w:rsidR="0041481E" w:rsidRDefault="0041481E">
      <w:pPr>
        <w:pStyle w:val="BodyText"/>
        <w:rPr>
          <w:b/>
          <w:sz w:val="22"/>
        </w:rPr>
      </w:pPr>
    </w:p>
    <w:p w14:paraId="7BE0A37E" w14:textId="77777777" w:rsidR="0041481E" w:rsidRDefault="0041481E">
      <w:pPr>
        <w:pStyle w:val="BodyText"/>
        <w:rPr>
          <w:b/>
          <w:sz w:val="22"/>
        </w:rPr>
      </w:pPr>
    </w:p>
    <w:p w14:paraId="73ED1D52" w14:textId="77777777" w:rsidR="0041481E" w:rsidRDefault="0041481E">
      <w:pPr>
        <w:pStyle w:val="BodyText"/>
        <w:rPr>
          <w:b/>
          <w:sz w:val="22"/>
        </w:rPr>
      </w:pPr>
    </w:p>
    <w:p w14:paraId="6A8AB910" w14:textId="77777777" w:rsidR="0041481E" w:rsidRDefault="0041481E">
      <w:pPr>
        <w:pStyle w:val="BodyText"/>
        <w:rPr>
          <w:b/>
          <w:sz w:val="22"/>
        </w:rPr>
      </w:pPr>
    </w:p>
    <w:p w14:paraId="66EA98C4" w14:textId="77777777" w:rsidR="0041481E" w:rsidRDefault="0041481E">
      <w:pPr>
        <w:pStyle w:val="BodyText"/>
        <w:rPr>
          <w:b/>
          <w:sz w:val="22"/>
        </w:rPr>
      </w:pPr>
    </w:p>
    <w:p w14:paraId="50F37E01" w14:textId="77777777" w:rsidR="0041481E" w:rsidRDefault="0041481E">
      <w:pPr>
        <w:pStyle w:val="BodyText"/>
        <w:rPr>
          <w:b/>
          <w:sz w:val="22"/>
        </w:rPr>
      </w:pPr>
    </w:p>
    <w:p w14:paraId="2835CE4C" w14:textId="77777777" w:rsidR="0041481E" w:rsidRDefault="0041481E">
      <w:pPr>
        <w:pStyle w:val="BodyText"/>
        <w:rPr>
          <w:b/>
          <w:sz w:val="22"/>
        </w:rPr>
      </w:pPr>
    </w:p>
    <w:p w14:paraId="3337FC99" w14:textId="77777777" w:rsidR="0041481E" w:rsidRDefault="0041481E">
      <w:pPr>
        <w:pStyle w:val="BodyText"/>
        <w:rPr>
          <w:b/>
          <w:sz w:val="22"/>
        </w:rPr>
      </w:pPr>
    </w:p>
    <w:p w14:paraId="05E23BE6" w14:textId="77777777" w:rsidR="0041481E" w:rsidRDefault="0041481E">
      <w:pPr>
        <w:pStyle w:val="BodyText"/>
        <w:rPr>
          <w:b/>
          <w:sz w:val="22"/>
        </w:rPr>
      </w:pPr>
    </w:p>
    <w:p w14:paraId="53209084" w14:textId="77777777" w:rsidR="0041481E" w:rsidRDefault="0041481E">
      <w:pPr>
        <w:pStyle w:val="BodyText"/>
        <w:rPr>
          <w:b/>
          <w:sz w:val="22"/>
        </w:rPr>
      </w:pPr>
    </w:p>
    <w:p w14:paraId="2354E701" w14:textId="77777777" w:rsidR="0041481E" w:rsidRDefault="0041481E">
      <w:pPr>
        <w:pStyle w:val="BodyText"/>
        <w:spacing w:before="215"/>
        <w:rPr>
          <w:b/>
          <w:sz w:val="22"/>
        </w:rPr>
      </w:pPr>
    </w:p>
    <w:p w14:paraId="0B2EDD0B" w14:textId="77777777" w:rsidR="0041481E" w:rsidRDefault="00000000">
      <w:pPr>
        <w:ind w:right="27"/>
        <w:jc w:val="right"/>
        <w:rPr>
          <w:rFonts w:ascii="Calibri"/>
        </w:rPr>
      </w:pPr>
      <w:r>
        <w:rPr>
          <w:rFonts w:ascii="Calibri"/>
          <w:spacing w:val="-5"/>
        </w:rPr>
        <w:t>87</w:t>
      </w:r>
    </w:p>
    <w:p w14:paraId="1FE2B402" w14:textId="77777777" w:rsidR="0041481E" w:rsidRDefault="0041481E">
      <w:pPr>
        <w:jc w:val="right"/>
        <w:rPr>
          <w:rFonts w:ascii="Calibri"/>
        </w:rPr>
        <w:sectPr w:rsidR="0041481E">
          <w:footerReference w:type="default" r:id="rId101"/>
          <w:pgSz w:w="11910" w:h="16840"/>
          <w:pgMar w:top="1360" w:right="1275" w:bottom="280" w:left="1559" w:header="0" w:footer="0" w:gutter="0"/>
          <w:cols w:space="720"/>
        </w:sectPr>
      </w:pPr>
    </w:p>
    <w:p w14:paraId="57206F5E" w14:textId="77777777" w:rsidR="0041481E" w:rsidRDefault="00000000">
      <w:pPr>
        <w:pStyle w:val="Heading6"/>
        <w:spacing w:before="61"/>
        <w:ind w:left="192" w:right="587"/>
      </w:pPr>
      <w:r>
        <w:lastRenderedPageBreak/>
        <w:t>Table</w:t>
      </w:r>
      <w:r>
        <w:rPr>
          <w:spacing w:val="-2"/>
        </w:rPr>
        <w:t xml:space="preserve"> </w:t>
      </w:r>
      <w:r>
        <w:t>No:</w:t>
      </w:r>
      <w:r>
        <w:rPr>
          <w:spacing w:val="-1"/>
        </w:rPr>
        <w:t xml:space="preserve"> </w:t>
      </w:r>
      <w:r>
        <w:rPr>
          <w:spacing w:val="-4"/>
        </w:rPr>
        <w:t>20.2</w:t>
      </w:r>
    </w:p>
    <w:p w14:paraId="125D3D4C" w14:textId="77777777" w:rsidR="0041481E" w:rsidRDefault="00000000">
      <w:pPr>
        <w:spacing w:before="203"/>
        <w:ind w:left="587" w:right="395"/>
        <w:jc w:val="center"/>
        <w:rPr>
          <w:b/>
          <w:sz w:val="24"/>
        </w:rPr>
      </w:pPr>
      <w:r>
        <w:rPr>
          <w:b/>
          <w:sz w:val="24"/>
        </w:rPr>
        <w:t>Summary</w:t>
      </w:r>
      <w:r>
        <w:rPr>
          <w:b/>
          <w:spacing w:val="-4"/>
          <w:sz w:val="24"/>
        </w:rPr>
        <w:t xml:space="preserve"> </w:t>
      </w:r>
      <w:r>
        <w:rPr>
          <w:b/>
          <w:sz w:val="24"/>
        </w:rPr>
        <w:t>of</w:t>
      </w:r>
      <w:r>
        <w:rPr>
          <w:b/>
          <w:spacing w:val="-4"/>
          <w:sz w:val="24"/>
        </w:rPr>
        <w:t xml:space="preserve"> </w:t>
      </w:r>
      <w:proofErr w:type="spellStart"/>
      <w:r>
        <w:rPr>
          <w:b/>
          <w:sz w:val="24"/>
        </w:rPr>
        <w:t>Blendable</w:t>
      </w:r>
      <w:proofErr w:type="spellEnd"/>
      <w:r>
        <w:rPr>
          <w:b/>
          <w:spacing w:val="-4"/>
          <w:sz w:val="24"/>
        </w:rPr>
        <w:t xml:space="preserve"> </w:t>
      </w:r>
      <w:r>
        <w:rPr>
          <w:b/>
          <w:sz w:val="24"/>
        </w:rPr>
        <w:t>Grade</w:t>
      </w:r>
      <w:r>
        <w:rPr>
          <w:b/>
          <w:spacing w:val="-4"/>
          <w:sz w:val="24"/>
        </w:rPr>
        <w:t xml:space="preserve"> </w:t>
      </w:r>
      <w:r>
        <w:rPr>
          <w:b/>
          <w:sz w:val="24"/>
        </w:rPr>
        <w:t>Limestone</w:t>
      </w:r>
      <w:r>
        <w:rPr>
          <w:b/>
          <w:spacing w:val="-4"/>
          <w:sz w:val="24"/>
        </w:rPr>
        <w:t xml:space="preserve"> </w:t>
      </w:r>
      <w:r>
        <w:rPr>
          <w:b/>
          <w:sz w:val="24"/>
        </w:rPr>
        <w:t>Resource</w:t>
      </w:r>
      <w:r>
        <w:rPr>
          <w:b/>
          <w:spacing w:val="-4"/>
          <w:sz w:val="24"/>
        </w:rPr>
        <w:t xml:space="preserve"> </w:t>
      </w:r>
      <w:r>
        <w:rPr>
          <w:b/>
          <w:sz w:val="24"/>
        </w:rPr>
        <w:t>of</w:t>
      </w:r>
      <w:r>
        <w:rPr>
          <w:b/>
          <w:spacing w:val="-4"/>
          <w:sz w:val="24"/>
        </w:rPr>
        <w:t xml:space="preserve"> </w:t>
      </w:r>
      <w:proofErr w:type="spellStart"/>
      <w:r>
        <w:rPr>
          <w:b/>
          <w:sz w:val="24"/>
        </w:rPr>
        <w:t>Vadekhan</w:t>
      </w:r>
      <w:proofErr w:type="spellEnd"/>
      <w:r>
        <w:rPr>
          <w:b/>
          <w:spacing w:val="-4"/>
          <w:sz w:val="24"/>
        </w:rPr>
        <w:t xml:space="preserve"> </w:t>
      </w:r>
      <w:r>
        <w:rPr>
          <w:b/>
          <w:sz w:val="24"/>
        </w:rPr>
        <w:t>Limestone</w:t>
      </w:r>
      <w:r>
        <w:rPr>
          <w:b/>
          <w:spacing w:val="-4"/>
          <w:sz w:val="24"/>
        </w:rPr>
        <w:t xml:space="preserve"> </w:t>
      </w:r>
      <w:r>
        <w:rPr>
          <w:b/>
          <w:spacing w:val="-2"/>
          <w:sz w:val="24"/>
        </w:rPr>
        <w:t>Block</w:t>
      </w:r>
    </w:p>
    <w:p w14:paraId="1E053F6A" w14:textId="77777777" w:rsidR="0041481E" w:rsidRDefault="00000000">
      <w:pPr>
        <w:pStyle w:val="BodyText"/>
        <w:spacing w:before="8"/>
        <w:rPr>
          <w:b/>
          <w:sz w:val="15"/>
        </w:rPr>
      </w:pPr>
      <w:r>
        <w:rPr>
          <w:b/>
          <w:noProof/>
          <w:sz w:val="15"/>
        </w:rPr>
        <w:drawing>
          <wp:anchor distT="0" distB="0" distL="0" distR="0" simplePos="0" relativeHeight="487609856" behindDoc="1" locked="0" layoutInCell="1" allowOverlap="1" wp14:anchorId="656481BF" wp14:editId="5BD27552">
            <wp:simplePos x="0" y="0"/>
            <wp:positionH relativeFrom="page">
              <wp:posOffset>635058</wp:posOffset>
            </wp:positionH>
            <wp:positionV relativeFrom="paragraph">
              <wp:posOffset>130280</wp:posOffset>
            </wp:positionV>
            <wp:extent cx="9727367" cy="3709987"/>
            <wp:effectExtent l="0" t="0" r="0" b="0"/>
            <wp:wrapTopAndBottom/>
            <wp:docPr id="156" name="Image 15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6" name="Image 156"/>
                    <pic:cNvPicPr/>
                  </pic:nvPicPr>
                  <pic:blipFill>
                    <a:blip r:embed="rId102" cstate="print"/>
                    <a:stretch>
                      <a:fillRect/>
                    </a:stretch>
                  </pic:blipFill>
                  <pic:spPr>
                    <a:xfrm>
                      <a:off x="0" y="0"/>
                      <a:ext cx="9727367" cy="3709987"/>
                    </a:xfrm>
                    <a:prstGeom prst="rect">
                      <a:avLst/>
                    </a:prstGeom>
                  </pic:spPr>
                </pic:pic>
              </a:graphicData>
            </a:graphic>
          </wp:anchor>
        </w:drawing>
      </w:r>
    </w:p>
    <w:p w14:paraId="4A5E7ED4" w14:textId="77777777" w:rsidR="0041481E" w:rsidRDefault="0041481E">
      <w:pPr>
        <w:pStyle w:val="BodyText"/>
        <w:rPr>
          <w:b/>
          <w:sz w:val="22"/>
        </w:rPr>
      </w:pPr>
    </w:p>
    <w:p w14:paraId="26346322" w14:textId="77777777" w:rsidR="0041481E" w:rsidRDefault="0041481E">
      <w:pPr>
        <w:pStyle w:val="BodyText"/>
        <w:rPr>
          <w:b/>
          <w:sz w:val="22"/>
        </w:rPr>
      </w:pPr>
    </w:p>
    <w:p w14:paraId="42CBDA35" w14:textId="77777777" w:rsidR="0041481E" w:rsidRDefault="0041481E">
      <w:pPr>
        <w:pStyle w:val="BodyText"/>
        <w:rPr>
          <w:b/>
          <w:sz w:val="22"/>
        </w:rPr>
      </w:pPr>
    </w:p>
    <w:p w14:paraId="217EE857" w14:textId="77777777" w:rsidR="0041481E" w:rsidRDefault="0041481E">
      <w:pPr>
        <w:pStyle w:val="BodyText"/>
        <w:rPr>
          <w:b/>
          <w:sz w:val="22"/>
        </w:rPr>
      </w:pPr>
    </w:p>
    <w:p w14:paraId="1CA41737" w14:textId="77777777" w:rsidR="0041481E" w:rsidRDefault="0041481E">
      <w:pPr>
        <w:pStyle w:val="BodyText"/>
        <w:rPr>
          <w:b/>
          <w:sz w:val="22"/>
        </w:rPr>
      </w:pPr>
    </w:p>
    <w:p w14:paraId="5E1B6901" w14:textId="77777777" w:rsidR="0041481E" w:rsidRDefault="0041481E">
      <w:pPr>
        <w:pStyle w:val="BodyText"/>
        <w:rPr>
          <w:b/>
          <w:sz w:val="22"/>
        </w:rPr>
      </w:pPr>
    </w:p>
    <w:p w14:paraId="5C9824E7" w14:textId="77777777" w:rsidR="0041481E" w:rsidRDefault="0041481E">
      <w:pPr>
        <w:pStyle w:val="BodyText"/>
        <w:rPr>
          <w:b/>
          <w:sz w:val="22"/>
        </w:rPr>
      </w:pPr>
    </w:p>
    <w:p w14:paraId="53CC8E14" w14:textId="77777777" w:rsidR="0041481E" w:rsidRDefault="0041481E">
      <w:pPr>
        <w:pStyle w:val="BodyText"/>
        <w:rPr>
          <w:b/>
          <w:sz w:val="22"/>
        </w:rPr>
      </w:pPr>
    </w:p>
    <w:p w14:paraId="69737F23" w14:textId="77777777" w:rsidR="0041481E" w:rsidRDefault="0041481E">
      <w:pPr>
        <w:pStyle w:val="BodyText"/>
        <w:rPr>
          <w:b/>
          <w:sz w:val="22"/>
        </w:rPr>
      </w:pPr>
    </w:p>
    <w:p w14:paraId="0EE154CF" w14:textId="77777777" w:rsidR="0041481E" w:rsidRDefault="0041481E">
      <w:pPr>
        <w:pStyle w:val="BodyText"/>
        <w:spacing w:before="80"/>
        <w:rPr>
          <w:b/>
          <w:sz w:val="22"/>
        </w:rPr>
      </w:pPr>
    </w:p>
    <w:p w14:paraId="757F3CAC" w14:textId="77777777" w:rsidR="0041481E" w:rsidRDefault="00000000">
      <w:pPr>
        <w:ind w:right="1013"/>
        <w:jc w:val="right"/>
        <w:rPr>
          <w:rFonts w:ascii="Calibri"/>
        </w:rPr>
      </w:pPr>
      <w:r>
        <w:rPr>
          <w:rFonts w:ascii="Calibri"/>
          <w:spacing w:val="-5"/>
        </w:rPr>
        <w:t>88</w:t>
      </w:r>
    </w:p>
    <w:p w14:paraId="2D478A85" w14:textId="77777777" w:rsidR="0041481E" w:rsidRDefault="0041481E">
      <w:pPr>
        <w:jc w:val="right"/>
        <w:rPr>
          <w:rFonts w:ascii="Calibri"/>
        </w:rPr>
        <w:sectPr w:rsidR="0041481E">
          <w:footerReference w:type="default" r:id="rId103"/>
          <w:pgSz w:w="16840" w:h="11910" w:orient="landscape"/>
          <w:pgMar w:top="1180" w:right="425" w:bottom="280" w:left="992" w:header="0" w:footer="0" w:gutter="0"/>
          <w:cols w:space="720"/>
        </w:sectPr>
      </w:pPr>
    </w:p>
    <w:p w14:paraId="2C99E9DB" w14:textId="77777777" w:rsidR="0041481E" w:rsidRDefault="00000000">
      <w:pPr>
        <w:pStyle w:val="BodyText"/>
        <w:spacing w:before="62" w:line="360" w:lineRule="auto"/>
        <w:ind w:left="28" w:right="30"/>
        <w:jc w:val="both"/>
        <w:rPr>
          <w:b/>
        </w:rPr>
      </w:pPr>
      <w:r>
        <w:lastRenderedPageBreak/>
        <w:t>The</w:t>
      </w:r>
      <w:r>
        <w:rPr>
          <w:spacing w:val="-11"/>
        </w:rPr>
        <w:t xml:space="preserve"> </w:t>
      </w:r>
      <w:r>
        <w:t>total</w:t>
      </w:r>
      <w:r>
        <w:rPr>
          <w:spacing w:val="-11"/>
        </w:rPr>
        <w:t xml:space="preserve"> </w:t>
      </w:r>
      <w:r>
        <w:t>geological</w:t>
      </w:r>
      <w:r>
        <w:rPr>
          <w:spacing w:val="-11"/>
        </w:rPr>
        <w:t xml:space="preserve"> </w:t>
      </w:r>
      <w:r>
        <w:t>resources</w:t>
      </w:r>
      <w:r>
        <w:rPr>
          <w:spacing w:val="-11"/>
        </w:rPr>
        <w:t xml:space="preserve"> </w:t>
      </w:r>
      <w:r>
        <w:t>of</w:t>
      </w:r>
      <w:r>
        <w:rPr>
          <w:spacing w:val="-11"/>
        </w:rPr>
        <w:t xml:space="preserve"> </w:t>
      </w:r>
      <w:r>
        <w:t>Blend</w:t>
      </w:r>
      <w:r>
        <w:rPr>
          <w:spacing w:val="-11"/>
        </w:rPr>
        <w:t xml:space="preserve"> </w:t>
      </w:r>
      <w:r>
        <w:t>Grade</w:t>
      </w:r>
      <w:r>
        <w:rPr>
          <w:spacing w:val="-11"/>
        </w:rPr>
        <w:t xml:space="preserve"> </w:t>
      </w:r>
      <w:r>
        <w:t>limestone</w:t>
      </w:r>
      <w:r>
        <w:rPr>
          <w:spacing w:val="-11"/>
        </w:rPr>
        <w:t xml:space="preserve"> </w:t>
      </w:r>
      <w:r>
        <w:t>estimated</w:t>
      </w:r>
      <w:r>
        <w:rPr>
          <w:spacing w:val="-11"/>
        </w:rPr>
        <w:t xml:space="preserve"> </w:t>
      </w:r>
      <w:r>
        <w:t>in</w:t>
      </w:r>
      <w:r>
        <w:rPr>
          <w:spacing w:val="-11"/>
        </w:rPr>
        <w:t xml:space="preserve"> </w:t>
      </w:r>
      <w:r>
        <w:t>the</w:t>
      </w:r>
      <w:r>
        <w:rPr>
          <w:spacing w:val="-11"/>
        </w:rPr>
        <w:t xml:space="preserve"> </w:t>
      </w:r>
      <w:proofErr w:type="spellStart"/>
      <w:r>
        <w:t>Vadekhan</w:t>
      </w:r>
      <w:proofErr w:type="spellEnd"/>
      <w:r>
        <w:rPr>
          <w:spacing w:val="-11"/>
        </w:rPr>
        <w:t xml:space="preserve"> </w:t>
      </w:r>
      <w:r>
        <w:t xml:space="preserve">Limestone Block amount to </w:t>
      </w:r>
      <w:r>
        <w:rPr>
          <w:b/>
        </w:rPr>
        <w:t xml:space="preserve">1.62 </w:t>
      </w:r>
      <w:r>
        <w:t xml:space="preserve">million </w:t>
      </w:r>
      <w:proofErr w:type="spellStart"/>
      <w:r>
        <w:t>tonnes</w:t>
      </w:r>
      <w:proofErr w:type="spellEnd"/>
      <w:r>
        <w:t xml:space="preserve"> based on 100% thickness consideration. Applying reduction factors of 40% and 50% to account for geological uncertainties yields estimated resources</w:t>
      </w:r>
      <w:r>
        <w:rPr>
          <w:spacing w:val="-12"/>
        </w:rPr>
        <w:t xml:space="preserve"> </w:t>
      </w:r>
      <w:r>
        <w:t>of</w:t>
      </w:r>
      <w:r>
        <w:rPr>
          <w:spacing w:val="-11"/>
        </w:rPr>
        <w:t xml:space="preserve"> </w:t>
      </w:r>
      <w:r>
        <w:rPr>
          <w:b/>
        </w:rPr>
        <w:t>0.97</w:t>
      </w:r>
      <w:r>
        <w:rPr>
          <w:b/>
          <w:spacing w:val="-12"/>
        </w:rPr>
        <w:t xml:space="preserve"> </w:t>
      </w:r>
      <w:r>
        <w:t>million</w:t>
      </w:r>
      <w:r>
        <w:rPr>
          <w:spacing w:val="-12"/>
        </w:rPr>
        <w:t xml:space="preserve"> </w:t>
      </w:r>
      <w:proofErr w:type="spellStart"/>
      <w:r>
        <w:t>tonnes</w:t>
      </w:r>
      <w:proofErr w:type="spellEnd"/>
      <w:r>
        <w:rPr>
          <w:spacing w:val="-12"/>
        </w:rPr>
        <w:t xml:space="preserve"> </w:t>
      </w:r>
      <w:r>
        <w:t>and</w:t>
      </w:r>
      <w:r>
        <w:rPr>
          <w:spacing w:val="-11"/>
        </w:rPr>
        <w:t xml:space="preserve"> </w:t>
      </w:r>
      <w:r>
        <w:rPr>
          <w:b/>
        </w:rPr>
        <w:t>0.81</w:t>
      </w:r>
      <w:r>
        <w:rPr>
          <w:b/>
          <w:spacing w:val="-12"/>
        </w:rPr>
        <w:t xml:space="preserve"> </w:t>
      </w:r>
      <w:r>
        <w:t>million</w:t>
      </w:r>
      <w:r>
        <w:rPr>
          <w:spacing w:val="-12"/>
        </w:rPr>
        <w:t xml:space="preserve"> </w:t>
      </w:r>
      <w:proofErr w:type="spellStart"/>
      <w:r>
        <w:t>tonnes</w:t>
      </w:r>
      <w:proofErr w:type="spellEnd"/>
      <w:r>
        <w:t>,</w:t>
      </w:r>
      <w:r>
        <w:rPr>
          <w:spacing w:val="-12"/>
        </w:rPr>
        <w:t xml:space="preserve"> </w:t>
      </w:r>
      <w:r>
        <w:t>respectively.</w:t>
      </w:r>
      <w:r>
        <w:rPr>
          <w:spacing w:val="-12"/>
        </w:rPr>
        <w:t xml:space="preserve"> </w:t>
      </w:r>
      <w:r>
        <w:t>The</w:t>
      </w:r>
      <w:r>
        <w:rPr>
          <w:spacing w:val="-12"/>
        </w:rPr>
        <w:t xml:space="preserve"> </w:t>
      </w:r>
      <w:r>
        <w:t>resource</w:t>
      </w:r>
      <w:r>
        <w:rPr>
          <w:spacing w:val="-12"/>
        </w:rPr>
        <w:t xml:space="preserve"> </w:t>
      </w:r>
      <w:r>
        <w:t xml:space="preserve">estimation has been carried out using the Thiessen Polygon Method based on borehole intersections and the geological continuity established during </w:t>
      </w:r>
      <w:proofErr w:type="spellStart"/>
      <w:proofErr w:type="gramStart"/>
      <w:r>
        <w:t>exploration.Section</w:t>
      </w:r>
      <w:proofErr w:type="spellEnd"/>
      <w:proofErr w:type="gramEnd"/>
      <w:r>
        <w:t>-wise, borehole-wise, and zone-wise</w:t>
      </w:r>
      <w:r>
        <w:rPr>
          <w:spacing w:val="-9"/>
        </w:rPr>
        <w:t xml:space="preserve"> </w:t>
      </w:r>
      <w:r>
        <w:t>Reconnaissance</w:t>
      </w:r>
      <w:r>
        <w:rPr>
          <w:spacing w:val="-9"/>
        </w:rPr>
        <w:t xml:space="preserve"> </w:t>
      </w:r>
      <w:r>
        <w:t>(G4)</w:t>
      </w:r>
      <w:r>
        <w:rPr>
          <w:spacing w:val="-9"/>
        </w:rPr>
        <w:t xml:space="preserve"> </w:t>
      </w:r>
      <w:r>
        <w:t>and</w:t>
      </w:r>
      <w:r>
        <w:rPr>
          <w:spacing w:val="-9"/>
        </w:rPr>
        <w:t xml:space="preserve"> </w:t>
      </w:r>
      <w:r>
        <w:t>Inferred</w:t>
      </w:r>
      <w:r>
        <w:rPr>
          <w:spacing w:val="-9"/>
        </w:rPr>
        <w:t xml:space="preserve"> </w:t>
      </w:r>
      <w:r>
        <w:t>(G3)</w:t>
      </w:r>
      <w:r>
        <w:rPr>
          <w:spacing w:val="-9"/>
        </w:rPr>
        <w:t xml:space="preserve"> </w:t>
      </w:r>
      <w:r>
        <w:t>resources</w:t>
      </w:r>
      <w:r>
        <w:rPr>
          <w:spacing w:val="-9"/>
        </w:rPr>
        <w:t xml:space="preserve"> </w:t>
      </w:r>
      <w:r>
        <w:t>of</w:t>
      </w:r>
      <w:r>
        <w:rPr>
          <w:spacing w:val="-9"/>
        </w:rPr>
        <w:t xml:space="preserve"> </w:t>
      </w:r>
      <w:proofErr w:type="spellStart"/>
      <w:r>
        <w:t>Blendable</w:t>
      </w:r>
      <w:proofErr w:type="spellEnd"/>
      <w:r>
        <w:rPr>
          <w:spacing w:val="-9"/>
        </w:rPr>
        <w:t xml:space="preserve"> </w:t>
      </w:r>
      <w:r>
        <w:t>Grade</w:t>
      </w:r>
      <w:r>
        <w:rPr>
          <w:spacing w:val="-9"/>
        </w:rPr>
        <w:t xml:space="preserve"> </w:t>
      </w:r>
      <w:r>
        <w:t>limestone</w:t>
      </w:r>
      <w:r>
        <w:rPr>
          <w:spacing w:val="-9"/>
        </w:rPr>
        <w:t xml:space="preserve"> </w:t>
      </w:r>
      <w:r>
        <w:t>for the</w:t>
      </w:r>
      <w:r>
        <w:rPr>
          <w:spacing w:val="-2"/>
        </w:rPr>
        <w:t xml:space="preserve"> </w:t>
      </w:r>
      <w:proofErr w:type="spellStart"/>
      <w:r>
        <w:t>Vadekhan</w:t>
      </w:r>
      <w:proofErr w:type="spellEnd"/>
      <w:r>
        <w:rPr>
          <w:spacing w:val="-2"/>
        </w:rPr>
        <w:t xml:space="preserve"> </w:t>
      </w:r>
      <w:r>
        <w:t>Limestone</w:t>
      </w:r>
      <w:r>
        <w:rPr>
          <w:spacing w:val="-2"/>
        </w:rPr>
        <w:t xml:space="preserve"> </w:t>
      </w:r>
      <w:r>
        <w:t>Block</w:t>
      </w:r>
      <w:r>
        <w:rPr>
          <w:spacing w:val="-2"/>
        </w:rPr>
        <w:t xml:space="preserve"> </w:t>
      </w:r>
      <w:r>
        <w:t>are</w:t>
      </w:r>
      <w:r>
        <w:rPr>
          <w:spacing w:val="-2"/>
        </w:rPr>
        <w:t xml:space="preserve"> </w:t>
      </w:r>
      <w:r>
        <w:t>furnished</w:t>
      </w:r>
      <w:r>
        <w:rPr>
          <w:spacing w:val="-2"/>
        </w:rPr>
        <w:t xml:space="preserve"> </w:t>
      </w:r>
      <w:r>
        <w:t xml:space="preserve">in </w:t>
      </w:r>
      <w:r>
        <w:rPr>
          <w:b/>
        </w:rPr>
        <w:t>Annexure</w:t>
      </w:r>
      <w:r>
        <w:rPr>
          <w:b/>
          <w:spacing w:val="-2"/>
        </w:rPr>
        <w:t xml:space="preserve"> </w:t>
      </w:r>
      <w:r>
        <w:rPr>
          <w:b/>
        </w:rPr>
        <w:t>No.</w:t>
      </w:r>
      <w:r>
        <w:rPr>
          <w:b/>
          <w:spacing w:val="-2"/>
        </w:rPr>
        <w:t xml:space="preserve"> </w:t>
      </w:r>
      <w:r>
        <w:rPr>
          <w:b/>
        </w:rPr>
        <w:t>11</w:t>
      </w:r>
      <w:r>
        <w:rPr>
          <w:b/>
          <w:spacing w:val="-2"/>
        </w:rPr>
        <w:t xml:space="preserve"> </w:t>
      </w:r>
      <w:r>
        <w:rPr>
          <w:b/>
        </w:rPr>
        <w:t>B</w:t>
      </w:r>
      <w:r>
        <w:rPr>
          <w:b/>
          <w:spacing w:val="-2"/>
        </w:rPr>
        <w:t xml:space="preserve"> </w:t>
      </w:r>
      <w:r>
        <w:rPr>
          <w:b/>
        </w:rPr>
        <w:t>(Refer</w:t>
      </w:r>
      <w:r>
        <w:rPr>
          <w:b/>
          <w:spacing w:val="-2"/>
        </w:rPr>
        <w:t xml:space="preserve"> </w:t>
      </w:r>
      <w:r>
        <w:rPr>
          <w:b/>
        </w:rPr>
        <w:t>Table</w:t>
      </w:r>
      <w:r>
        <w:rPr>
          <w:b/>
          <w:spacing w:val="-2"/>
        </w:rPr>
        <w:t xml:space="preserve"> </w:t>
      </w:r>
      <w:r>
        <w:rPr>
          <w:b/>
        </w:rPr>
        <w:t>No.</w:t>
      </w:r>
      <w:r>
        <w:rPr>
          <w:b/>
          <w:spacing w:val="-2"/>
        </w:rPr>
        <w:t xml:space="preserve"> </w:t>
      </w:r>
      <w:r>
        <w:rPr>
          <w:b/>
        </w:rPr>
        <w:t>20.2).</w:t>
      </w:r>
    </w:p>
    <w:p w14:paraId="27AD52B9" w14:textId="77777777" w:rsidR="0041481E" w:rsidRDefault="0041481E">
      <w:pPr>
        <w:pStyle w:val="BodyText"/>
        <w:rPr>
          <w:b/>
          <w:sz w:val="22"/>
        </w:rPr>
      </w:pPr>
    </w:p>
    <w:p w14:paraId="3F4B46B8" w14:textId="77777777" w:rsidR="0041481E" w:rsidRDefault="0041481E">
      <w:pPr>
        <w:pStyle w:val="BodyText"/>
        <w:rPr>
          <w:b/>
          <w:sz w:val="22"/>
        </w:rPr>
      </w:pPr>
    </w:p>
    <w:p w14:paraId="45E4CD92" w14:textId="77777777" w:rsidR="0041481E" w:rsidRDefault="0041481E">
      <w:pPr>
        <w:pStyle w:val="BodyText"/>
        <w:rPr>
          <w:b/>
          <w:sz w:val="22"/>
        </w:rPr>
      </w:pPr>
    </w:p>
    <w:p w14:paraId="75AF33E0" w14:textId="77777777" w:rsidR="0041481E" w:rsidRDefault="0041481E">
      <w:pPr>
        <w:pStyle w:val="BodyText"/>
        <w:rPr>
          <w:b/>
          <w:sz w:val="22"/>
        </w:rPr>
      </w:pPr>
    </w:p>
    <w:p w14:paraId="5D661069" w14:textId="77777777" w:rsidR="0041481E" w:rsidRDefault="0041481E">
      <w:pPr>
        <w:pStyle w:val="BodyText"/>
        <w:rPr>
          <w:b/>
          <w:sz w:val="22"/>
        </w:rPr>
      </w:pPr>
    </w:p>
    <w:p w14:paraId="2F9065AF" w14:textId="77777777" w:rsidR="0041481E" w:rsidRDefault="0041481E">
      <w:pPr>
        <w:pStyle w:val="BodyText"/>
        <w:rPr>
          <w:b/>
          <w:sz w:val="22"/>
        </w:rPr>
      </w:pPr>
    </w:p>
    <w:p w14:paraId="5199C6BC" w14:textId="77777777" w:rsidR="0041481E" w:rsidRDefault="0041481E">
      <w:pPr>
        <w:pStyle w:val="BodyText"/>
        <w:rPr>
          <w:b/>
          <w:sz w:val="22"/>
        </w:rPr>
      </w:pPr>
    </w:p>
    <w:p w14:paraId="136A042C" w14:textId="77777777" w:rsidR="0041481E" w:rsidRDefault="0041481E">
      <w:pPr>
        <w:pStyle w:val="BodyText"/>
        <w:rPr>
          <w:b/>
          <w:sz w:val="22"/>
        </w:rPr>
      </w:pPr>
    </w:p>
    <w:p w14:paraId="652ED8B6" w14:textId="77777777" w:rsidR="0041481E" w:rsidRDefault="0041481E">
      <w:pPr>
        <w:pStyle w:val="BodyText"/>
        <w:rPr>
          <w:b/>
          <w:sz w:val="22"/>
        </w:rPr>
      </w:pPr>
    </w:p>
    <w:p w14:paraId="513C97F5" w14:textId="77777777" w:rsidR="0041481E" w:rsidRDefault="0041481E">
      <w:pPr>
        <w:pStyle w:val="BodyText"/>
        <w:rPr>
          <w:b/>
          <w:sz w:val="22"/>
        </w:rPr>
      </w:pPr>
    </w:p>
    <w:p w14:paraId="1C9E63AE" w14:textId="77777777" w:rsidR="0041481E" w:rsidRDefault="0041481E">
      <w:pPr>
        <w:pStyle w:val="BodyText"/>
        <w:rPr>
          <w:b/>
          <w:sz w:val="22"/>
        </w:rPr>
      </w:pPr>
    </w:p>
    <w:p w14:paraId="0362BD3E" w14:textId="77777777" w:rsidR="0041481E" w:rsidRDefault="0041481E">
      <w:pPr>
        <w:pStyle w:val="BodyText"/>
        <w:rPr>
          <w:b/>
          <w:sz w:val="22"/>
        </w:rPr>
      </w:pPr>
    </w:p>
    <w:p w14:paraId="7E029B62" w14:textId="77777777" w:rsidR="0041481E" w:rsidRDefault="0041481E">
      <w:pPr>
        <w:pStyle w:val="BodyText"/>
        <w:rPr>
          <w:b/>
          <w:sz w:val="22"/>
        </w:rPr>
      </w:pPr>
    </w:p>
    <w:p w14:paraId="450FF0B8" w14:textId="77777777" w:rsidR="0041481E" w:rsidRDefault="0041481E">
      <w:pPr>
        <w:pStyle w:val="BodyText"/>
        <w:rPr>
          <w:b/>
          <w:sz w:val="22"/>
        </w:rPr>
      </w:pPr>
    </w:p>
    <w:p w14:paraId="0F928EE6" w14:textId="77777777" w:rsidR="0041481E" w:rsidRDefault="0041481E">
      <w:pPr>
        <w:pStyle w:val="BodyText"/>
        <w:rPr>
          <w:b/>
          <w:sz w:val="22"/>
        </w:rPr>
      </w:pPr>
    </w:p>
    <w:p w14:paraId="0480CF0C" w14:textId="77777777" w:rsidR="0041481E" w:rsidRDefault="0041481E">
      <w:pPr>
        <w:pStyle w:val="BodyText"/>
        <w:rPr>
          <w:b/>
          <w:sz w:val="22"/>
        </w:rPr>
      </w:pPr>
    </w:p>
    <w:p w14:paraId="5C93A965" w14:textId="77777777" w:rsidR="0041481E" w:rsidRDefault="0041481E">
      <w:pPr>
        <w:pStyle w:val="BodyText"/>
        <w:rPr>
          <w:b/>
          <w:sz w:val="22"/>
        </w:rPr>
      </w:pPr>
    </w:p>
    <w:p w14:paraId="27D65DB6" w14:textId="77777777" w:rsidR="0041481E" w:rsidRDefault="0041481E">
      <w:pPr>
        <w:pStyle w:val="BodyText"/>
        <w:rPr>
          <w:b/>
          <w:sz w:val="22"/>
        </w:rPr>
      </w:pPr>
    </w:p>
    <w:p w14:paraId="65D5D6AC" w14:textId="77777777" w:rsidR="0041481E" w:rsidRDefault="0041481E">
      <w:pPr>
        <w:pStyle w:val="BodyText"/>
        <w:rPr>
          <w:b/>
          <w:sz w:val="22"/>
        </w:rPr>
      </w:pPr>
    </w:p>
    <w:p w14:paraId="5799703B" w14:textId="77777777" w:rsidR="0041481E" w:rsidRDefault="0041481E">
      <w:pPr>
        <w:pStyle w:val="BodyText"/>
        <w:rPr>
          <w:b/>
          <w:sz w:val="22"/>
        </w:rPr>
      </w:pPr>
    </w:p>
    <w:p w14:paraId="347368EB" w14:textId="77777777" w:rsidR="0041481E" w:rsidRDefault="0041481E">
      <w:pPr>
        <w:pStyle w:val="BodyText"/>
        <w:rPr>
          <w:b/>
          <w:sz w:val="22"/>
        </w:rPr>
      </w:pPr>
    </w:p>
    <w:p w14:paraId="4A8CBEE9" w14:textId="77777777" w:rsidR="0041481E" w:rsidRDefault="0041481E">
      <w:pPr>
        <w:pStyle w:val="BodyText"/>
        <w:rPr>
          <w:b/>
          <w:sz w:val="22"/>
        </w:rPr>
      </w:pPr>
    </w:p>
    <w:p w14:paraId="1484CBAF" w14:textId="77777777" w:rsidR="0041481E" w:rsidRDefault="0041481E">
      <w:pPr>
        <w:pStyle w:val="BodyText"/>
        <w:rPr>
          <w:b/>
          <w:sz w:val="22"/>
        </w:rPr>
      </w:pPr>
    </w:p>
    <w:p w14:paraId="4586C6A6" w14:textId="77777777" w:rsidR="0041481E" w:rsidRDefault="0041481E">
      <w:pPr>
        <w:pStyle w:val="BodyText"/>
        <w:rPr>
          <w:b/>
          <w:sz w:val="22"/>
        </w:rPr>
      </w:pPr>
    </w:p>
    <w:p w14:paraId="5E7FB27B" w14:textId="77777777" w:rsidR="0041481E" w:rsidRDefault="0041481E">
      <w:pPr>
        <w:pStyle w:val="BodyText"/>
        <w:rPr>
          <w:b/>
          <w:sz w:val="22"/>
        </w:rPr>
      </w:pPr>
    </w:p>
    <w:p w14:paraId="63EF1344" w14:textId="77777777" w:rsidR="0041481E" w:rsidRDefault="0041481E">
      <w:pPr>
        <w:pStyle w:val="BodyText"/>
        <w:rPr>
          <w:b/>
          <w:sz w:val="22"/>
        </w:rPr>
      </w:pPr>
    </w:p>
    <w:p w14:paraId="65C2F7D6" w14:textId="77777777" w:rsidR="0041481E" w:rsidRDefault="0041481E">
      <w:pPr>
        <w:pStyle w:val="BodyText"/>
        <w:rPr>
          <w:b/>
          <w:sz w:val="22"/>
        </w:rPr>
      </w:pPr>
    </w:p>
    <w:p w14:paraId="03AAA84F" w14:textId="77777777" w:rsidR="0041481E" w:rsidRDefault="0041481E">
      <w:pPr>
        <w:pStyle w:val="BodyText"/>
        <w:rPr>
          <w:b/>
          <w:sz w:val="22"/>
        </w:rPr>
      </w:pPr>
    </w:p>
    <w:p w14:paraId="450790D4" w14:textId="77777777" w:rsidR="0041481E" w:rsidRDefault="0041481E">
      <w:pPr>
        <w:pStyle w:val="BodyText"/>
        <w:rPr>
          <w:b/>
          <w:sz w:val="22"/>
        </w:rPr>
      </w:pPr>
    </w:p>
    <w:p w14:paraId="4E4BDC59" w14:textId="77777777" w:rsidR="0041481E" w:rsidRDefault="0041481E">
      <w:pPr>
        <w:pStyle w:val="BodyText"/>
        <w:rPr>
          <w:b/>
          <w:sz w:val="22"/>
        </w:rPr>
      </w:pPr>
    </w:p>
    <w:p w14:paraId="4F51192C" w14:textId="77777777" w:rsidR="0041481E" w:rsidRDefault="0041481E">
      <w:pPr>
        <w:pStyle w:val="BodyText"/>
        <w:rPr>
          <w:b/>
          <w:sz w:val="22"/>
        </w:rPr>
      </w:pPr>
    </w:p>
    <w:p w14:paraId="753F9AD4" w14:textId="77777777" w:rsidR="0041481E" w:rsidRDefault="0041481E">
      <w:pPr>
        <w:pStyle w:val="BodyText"/>
        <w:rPr>
          <w:b/>
          <w:sz w:val="22"/>
        </w:rPr>
      </w:pPr>
    </w:p>
    <w:p w14:paraId="24239BCC" w14:textId="77777777" w:rsidR="0041481E" w:rsidRDefault="0041481E">
      <w:pPr>
        <w:pStyle w:val="BodyText"/>
        <w:rPr>
          <w:b/>
          <w:sz w:val="22"/>
        </w:rPr>
      </w:pPr>
    </w:p>
    <w:p w14:paraId="051CA06D" w14:textId="77777777" w:rsidR="0041481E" w:rsidRDefault="0041481E">
      <w:pPr>
        <w:pStyle w:val="BodyText"/>
        <w:rPr>
          <w:b/>
          <w:sz w:val="22"/>
        </w:rPr>
      </w:pPr>
    </w:p>
    <w:p w14:paraId="36433BBB" w14:textId="77777777" w:rsidR="0041481E" w:rsidRDefault="0041481E">
      <w:pPr>
        <w:pStyle w:val="BodyText"/>
        <w:rPr>
          <w:b/>
          <w:sz w:val="22"/>
        </w:rPr>
      </w:pPr>
    </w:p>
    <w:p w14:paraId="4C574F5F" w14:textId="77777777" w:rsidR="0041481E" w:rsidRDefault="0041481E">
      <w:pPr>
        <w:pStyle w:val="BodyText"/>
        <w:rPr>
          <w:b/>
          <w:sz w:val="22"/>
        </w:rPr>
      </w:pPr>
    </w:p>
    <w:p w14:paraId="4C8CD291" w14:textId="77777777" w:rsidR="0041481E" w:rsidRDefault="0041481E">
      <w:pPr>
        <w:pStyle w:val="BodyText"/>
        <w:rPr>
          <w:b/>
          <w:sz w:val="22"/>
        </w:rPr>
      </w:pPr>
    </w:p>
    <w:p w14:paraId="5176E376" w14:textId="77777777" w:rsidR="0041481E" w:rsidRDefault="0041481E">
      <w:pPr>
        <w:pStyle w:val="BodyText"/>
        <w:rPr>
          <w:b/>
          <w:sz w:val="22"/>
        </w:rPr>
      </w:pPr>
    </w:p>
    <w:p w14:paraId="5900F717" w14:textId="77777777" w:rsidR="0041481E" w:rsidRDefault="0041481E">
      <w:pPr>
        <w:pStyle w:val="BodyText"/>
        <w:rPr>
          <w:b/>
          <w:sz w:val="22"/>
        </w:rPr>
      </w:pPr>
    </w:p>
    <w:p w14:paraId="1514034D" w14:textId="77777777" w:rsidR="0041481E" w:rsidRDefault="0041481E">
      <w:pPr>
        <w:pStyle w:val="BodyText"/>
        <w:rPr>
          <w:b/>
          <w:sz w:val="22"/>
        </w:rPr>
      </w:pPr>
    </w:p>
    <w:p w14:paraId="3BCF6190" w14:textId="77777777" w:rsidR="0041481E" w:rsidRDefault="0041481E">
      <w:pPr>
        <w:pStyle w:val="BodyText"/>
        <w:rPr>
          <w:b/>
          <w:sz w:val="22"/>
        </w:rPr>
      </w:pPr>
    </w:p>
    <w:p w14:paraId="1DDE9AD2" w14:textId="77777777" w:rsidR="0041481E" w:rsidRDefault="0041481E">
      <w:pPr>
        <w:pStyle w:val="BodyText"/>
        <w:spacing w:before="215"/>
        <w:rPr>
          <w:b/>
          <w:sz w:val="22"/>
        </w:rPr>
      </w:pPr>
    </w:p>
    <w:p w14:paraId="7FE62507" w14:textId="77777777" w:rsidR="0041481E" w:rsidRDefault="00000000">
      <w:pPr>
        <w:ind w:right="27"/>
        <w:jc w:val="right"/>
        <w:rPr>
          <w:rFonts w:ascii="Calibri"/>
        </w:rPr>
      </w:pPr>
      <w:r>
        <w:rPr>
          <w:rFonts w:ascii="Calibri"/>
          <w:spacing w:val="-5"/>
        </w:rPr>
        <w:t>89</w:t>
      </w:r>
    </w:p>
    <w:p w14:paraId="3B278D55" w14:textId="77777777" w:rsidR="0041481E" w:rsidRDefault="0041481E">
      <w:pPr>
        <w:jc w:val="right"/>
        <w:rPr>
          <w:rFonts w:ascii="Calibri"/>
        </w:rPr>
        <w:sectPr w:rsidR="0041481E">
          <w:footerReference w:type="default" r:id="rId104"/>
          <w:pgSz w:w="11910" w:h="16840"/>
          <w:pgMar w:top="1360" w:right="1275" w:bottom="280" w:left="1559" w:header="0" w:footer="0" w:gutter="0"/>
          <w:cols w:space="720"/>
        </w:sectPr>
      </w:pPr>
    </w:p>
    <w:p w14:paraId="7765BF3B" w14:textId="77777777" w:rsidR="0041481E" w:rsidRDefault="0041481E">
      <w:pPr>
        <w:pStyle w:val="BodyText"/>
        <w:spacing w:before="87"/>
        <w:rPr>
          <w:rFonts w:ascii="Calibri"/>
        </w:rPr>
      </w:pPr>
    </w:p>
    <w:p w14:paraId="156633F8" w14:textId="77777777" w:rsidR="0041481E" w:rsidRDefault="00000000">
      <w:pPr>
        <w:pStyle w:val="Heading6"/>
        <w:ind w:left="162" w:right="699"/>
      </w:pPr>
      <w:r>
        <w:t>Table</w:t>
      </w:r>
      <w:r>
        <w:rPr>
          <w:spacing w:val="-2"/>
        </w:rPr>
        <w:t xml:space="preserve"> </w:t>
      </w:r>
      <w:r>
        <w:t>No:</w:t>
      </w:r>
      <w:r>
        <w:rPr>
          <w:spacing w:val="-1"/>
        </w:rPr>
        <w:t xml:space="preserve"> </w:t>
      </w:r>
      <w:r>
        <w:rPr>
          <w:spacing w:val="-4"/>
        </w:rPr>
        <w:t>20.3</w:t>
      </w:r>
    </w:p>
    <w:p w14:paraId="0CE47C8D" w14:textId="77777777" w:rsidR="0041481E" w:rsidRDefault="00000000">
      <w:pPr>
        <w:ind w:left="852" w:right="690"/>
        <w:jc w:val="center"/>
        <w:rPr>
          <w:b/>
          <w:sz w:val="24"/>
        </w:rPr>
      </w:pPr>
      <w:r>
        <w:rPr>
          <w:b/>
          <w:sz w:val="24"/>
        </w:rPr>
        <w:t>Summary</w:t>
      </w:r>
      <w:r>
        <w:rPr>
          <w:b/>
          <w:spacing w:val="-6"/>
          <w:sz w:val="24"/>
        </w:rPr>
        <w:t xml:space="preserve"> </w:t>
      </w:r>
      <w:r>
        <w:rPr>
          <w:b/>
          <w:sz w:val="24"/>
        </w:rPr>
        <w:t>of</w:t>
      </w:r>
      <w:r>
        <w:rPr>
          <w:b/>
          <w:spacing w:val="-4"/>
          <w:sz w:val="24"/>
        </w:rPr>
        <w:t xml:space="preserve"> </w:t>
      </w:r>
      <w:proofErr w:type="spellStart"/>
      <w:r>
        <w:rPr>
          <w:b/>
          <w:sz w:val="24"/>
        </w:rPr>
        <w:t>Blendable</w:t>
      </w:r>
      <w:proofErr w:type="spellEnd"/>
      <w:r>
        <w:rPr>
          <w:b/>
          <w:spacing w:val="-4"/>
          <w:sz w:val="24"/>
        </w:rPr>
        <w:t xml:space="preserve"> </w:t>
      </w:r>
      <w:r>
        <w:rPr>
          <w:b/>
          <w:sz w:val="24"/>
        </w:rPr>
        <w:t>-</w:t>
      </w:r>
      <w:r>
        <w:rPr>
          <w:b/>
          <w:spacing w:val="-4"/>
          <w:sz w:val="24"/>
        </w:rPr>
        <w:t xml:space="preserve"> </w:t>
      </w:r>
      <w:proofErr w:type="spellStart"/>
      <w:r>
        <w:rPr>
          <w:b/>
          <w:sz w:val="24"/>
        </w:rPr>
        <w:t>Beneficiable</w:t>
      </w:r>
      <w:proofErr w:type="spellEnd"/>
      <w:r>
        <w:rPr>
          <w:b/>
          <w:spacing w:val="-4"/>
          <w:sz w:val="24"/>
        </w:rPr>
        <w:t xml:space="preserve"> </w:t>
      </w:r>
      <w:r>
        <w:rPr>
          <w:b/>
          <w:sz w:val="24"/>
        </w:rPr>
        <w:t>Grade</w:t>
      </w:r>
      <w:r>
        <w:rPr>
          <w:b/>
          <w:spacing w:val="-4"/>
          <w:sz w:val="24"/>
        </w:rPr>
        <w:t xml:space="preserve"> </w:t>
      </w:r>
      <w:r>
        <w:rPr>
          <w:b/>
          <w:sz w:val="24"/>
        </w:rPr>
        <w:t>Limestone</w:t>
      </w:r>
      <w:r>
        <w:rPr>
          <w:b/>
          <w:spacing w:val="-4"/>
          <w:sz w:val="24"/>
        </w:rPr>
        <w:t xml:space="preserve"> </w:t>
      </w:r>
      <w:r>
        <w:rPr>
          <w:b/>
          <w:sz w:val="24"/>
        </w:rPr>
        <w:t>Resource</w:t>
      </w:r>
      <w:r>
        <w:rPr>
          <w:b/>
          <w:spacing w:val="-4"/>
          <w:sz w:val="24"/>
        </w:rPr>
        <w:t xml:space="preserve"> </w:t>
      </w:r>
      <w:r>
        <w:rPr>
          <w:b/>
          <w:sz w:val="24"/>
        </w:rPr>
        <w:t>of</w:t>
      </w:r>
      <w:r>
        <w:rPr>
          <w:b/>
          <w:spacing w:val="-4"/>
          <w:sz w:val="24"/>
        </w:rPr>
        <w:t xml:space="preserve"> </w:t>
      </w:r>
      <w:proofErr w:type="spellStart"/>
      <w:r>
        <w:rPr>
          <w:b/>
          <w:sz w:val="24"/>
        </w:rPr>
        <w:t>Vadekhan</w:t>
      </w:r>
      <w:proofErr w:type="spellEnd"/>
      <w:r>
        <w:rPr>
          <w:b/>
          <w:spacing w:val="-4"/>
          <w:sz w:val="24"/>
        </w:rPr>
        <w:t xml:space="preserve"> </w:t>
      </w:r>
      <w:r>
        <w:rPr>
          <w:b/>
          <w:sz w:val="24"/>
        </w:rPr>
        <w:t>Limestone</w:t>
      </w:r>
      <w:r>
        <w:rPr>
          <w:b/>
          <w:spacing w:val="-3"/>
          <w:sz w:val="24"/>
        </w:rPr>
        <w:t xml:space="preserve"> </w:t>
      </w:r>
      <w:r>
        <w:rPr>
          <w:b/>
          <w:spacing w:val="-2"/>
          <w:sz w:val="24"/>
        </w:rPr>
        <w:t>Block</w:t>
      </w:r>
    </w:p>
    <w:p w14:paraId="348ADD54" w14:textId="77777777" w:rsidR="0041481E" w:rsidRDefault="00000000">
      <w:pPr>
        <w:pStyle w:val="BodyText"/>
        <w:spacing w:before="9"/>
        <w:rPr>
          <w:b/>
          <w:sz w:val="20"/>
        </w:rPr>
      </w:pPr>
      <w:r>
        <w:rPr>
          <w:b/>
          <w:noProof/>
          <w:sz w:val="20"/>
        </w:rPr>
        <w:drawing>
          <wp:anchor distT="0" distB="0" distL="0" distR="0" simplePos="0" relativeHeight="487610368" behindDoc="1" locked="0" layoutInCell="1" allowOverlap="1" wp14:anchorId="33EBAB13" wp14:editId="730EBB09">
            <wp:simplePos x="0" y="0"/>
            <wp:positionH relativeFrom="page">
              <wp:posOffset>660561</wp:posOffset>
            </wp:positionH>
            <wp:positionV relativeFrom="paragraph">
              <wp:posOffset>167308</wp:posOffset>
            </wp:positionV>
            <wp:extent cx="9781540" cy="3200400"/>
            <wp:effectExtent l="0" t="0" r="0" b="0"/>
            <wp:wrapTopAndBottom/>
            <wp:docPr id="157" name="Image 157"/>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57" name="Image 157"/>
                    <pic:cNvPicPr/>
                  </pic:nvPicPr>
                  <pic:blipFill>
                    <a:blip r:embed="rId105" cstate="print"/>
                    <a:stretch>
                      <a:fillRect/>
                    </a:stretch>
                  </pic:blipFill>
                  <pic:spPr>
                    <a:xfrm>
                      <a:off x="0" y="0"/>
                      <a:ext cx="9781540" cy="3200400"/>
                    </a:xfrm>
                    <a:prstGeom prst="rect">
                      <a:avLst/>
                    </a:prstGeom>
                  </pic:spPr>
                </pic:pic>
              </a:graphicData>
            </a:graphic>
          </wp:anchor>
        </w:drawing>
      </w:r>
    </w:p>
    <w:p w14:paraId="4E59AA85" w14:textId="77777777" w:rsidR="0041481E" w:rsidRDefault="0041481E">
      <w:pPr>
        <w:pStyle w:val="BodyText"/>
        <w:rPr>
          <w:b/>
          <w:sz w:val="22"/>
        </w:rPr>
      </w:pPr>
    </w:p>
    <w:p w14:paraId="60EF8356" w14:textId="77777777" w:rsidR="0041481E" w:rsidRDefault="0041481E">
      <w:pPr>
        <w:pStyle w:val="BodyText"/>
        <w:rPr>
          <w:b/>
          <w:sz w:val="22"/>
        </w:rPr>
      </w:pPr>
    </w:p>
    <w:p w14:paraId="5F8E5DF8" w14:textId="77777777" w:rsidR="0041481E" w:rsidRDefault="0041481E">
      <w:pPr>
        <w:pStyle w:val="BodyText"/>
        <w:rPr>
          <w:b/>
          <w:sz w:val="22"/>
        </w:rPr>
      </w:pPr>
    </w:p>
    <w:p w14:paraId="73B7EA3A" w14:textId="77777777" w:rsidR="0041481E" w:rsidRDefault="0041481E">
      <w:pPr>
        <w:pStyle w:val="BodyText"/>
        <w:rPr>
          <w:b/>
          <w:sz w:val="22"/>
        </w:rPr>
      </w:pPr>
    </w:p>
    <w:p w14:paraId="71A1ABED" w14:textId="77777777" w:rsidR="0041481E" w:rsidRDefault="0041481E">
      <w:pPr>
        <w:pStyle w:val="BodyText"/>
        <w:rPr>
          <w:b/>
          <w:sz w:val="22"/>
        </w:rPr>
      </w:pPr>
    </w:p>
    <w:p w14:paraId="624DA2D9" w14:textId="77777777" w:rsidR="0041481E" w:rsidRDefault="0041481E">
      <w:pPr>
        <w:pStyle w:val="BodyText"/>
        <w:rPr>
          <w:b/>
          <w:sz w:val="22"/>
        </w:rPr>
      </w:pPr>
    </w:p>
    <w:p w14:paraId="576D537F" w14:textId="77777777" w:rsidR="0041481E" w:rsidRDefault="0041481E">
      <w:pPr>
        <w:pStyle w:val="BodyText"/>
        <w:rPr>
          <w:b/>
          <w:sz w:val="22"/>
        </w:rPr>
      </w:pPr>
    </w:p>
    <w:p w14:paraId="182901DC" w14:textId="77777777" w:rsidR="0041481E" w:rsidRDefault="0041481E">
      <w:pPr>
        <w:pStyle w:val="BodyText"/>
        <w:rPr>
          <w:b/>
          <w:sz w:val="22"/>
        </w:rPr>
      </w:pPr>
    </w:p>
    <w:p w14:paraId="78391CC6" w14:textId="77777777" w:rsidR="0041481E" w:rsidRDefault="0041481E">
      <w:pPr>
        <w:pStyle w:val="BodyText"/>
        <w:rPr>
          <w:b/>
          <w:sz w:val="22"/>
        </w:rPr>
      </w:pPr>
    </w:p>
    <w:p w14:paraId="4211DF8D" w14:textId="77777777" w:rsidR="0041481E" w:rsidRDefault="0041481E">
      <w:pPr>
        <w:pStyle w:val="BodyText"/>
        <w:rPr>
          <w:b/>
          <w:sz w:val="22"/>
        </w:rPr>
      </w:pPr>
    </w:p>
    <w:p w14:paraId="42B9F55F" w14:textId="77777777" w:rsidR="0041481E" w:rsidRDefault="0041481E">
      <w:pPr>
        <w:pStyle w:val="BodyText"/>
        <w:rPr>
          <w:b/>
          <w:sz w:val="22"/>
        </w:rPr>
      </w:pPr>
    </w:p>
    <w:p w14:paraId="73070C7C" w14:textId="77777777" w:rsidR="0041481E" w:rsidRDefault="0041481E">
      <w:pPr>
        <w:pStyle w:val="BodyText"/>
        <w:spacing w:before="42"/>
        <w:rPr>
          <w:b/>
          <w:sz w:val="22"/>
        </w:rPr>
      </w:pPr>
    </w:p>
    <w:p w14:paraId="7076DC1E" w14:textId="77777777" w:rsidR="0041481E" w:rsidRDefault="00000000">
      <w:pPr>
        <w:ind w:right="1155"/>
        <w:jc w:val="right"/>
        <w:rPr>
          <w:rFonts w:ascii="Calibri"/>
        </w:rPr>
      </w:pPr>
      <w:r>
        <w:rPr>
          <w:rFonts w:ascii="Calibri"/>
          <w:spacing w:val="-5"/>
        </w:rPr>
        <w:t>90</w:t>
      </w:r>
    </w:p>
    <w:p w14:paraId="1AE75A78" w14:textId="77777777" w:rsidR="0041481E" w:rsidRDefault="0041481E">
      <w:pPr>
        <w:jc w:val="right"/>
        <w:rPr>
          <w:rFonts w:ascii="Calibri"/>
        </w:rPr>
        <w:sectPr w:rsidR="0041481E">
          <w:footerReference w:type="default" r:id="rId106"/>
          <w:pgSz w:w="16840" w:h="11910" w:orient="landscape"/>
          <w:pgMar w:top="1340" w:right="283" w:bottom="280" w:left="992" w:header="0" w:footer="0" w:gutter="0"/>
          <w:cols w:space="720"/>
        </w:sectPr>
      </w:pPr>
    </w:p>
    <w:p w14:paraId="388672E7" w14:textId="77777777" w:rsidR="0041481E" w:rsidRDefault="00000000">
      <w:pPr>
        <w:pStyle w:val="BodyText"/>
        <w:spacing w:before="62" w:line="360" w:lineRule="auto"/>
        <w:ind w:left="292" w:right="600"/>
        <w:jc w:val="both"/>
      </w:pPr>
      <w:r>
        <w:lastRenderedPageBreak/>
        <w:t>The total geological resources of Low-Grade (</w:t>
      </w:r>
      <w:proofErr w:type="spellStart"/>
      <w:r>
        <w:t>Beneficiable</w:t>
      </w:r>
      <w:proofErr w:type="spellEnd"/>
      <w:r>
        <w:t xml:space="preserve">) limestone estimated in the </w:t>
      </w:r>
      <w:proofErr w:type="spellStart"/>
      <w:r>
        <w:t>Vadekhan</w:t>
      </w:r>
      <w:proofErr w:type="spellEnd"/>
      <w:r>
        <w:t xml:space="preserve"> Limestone Block amount to </w:t>
      </w:r>
      <w:r>
        <w:rPr>
          <w:b/>
        </w:rPr>
        <w:t xml:space="preserve">0.71 </w:t>
      </w:r>
      <w:r>
        <w:t xml:space="preserve">million </w:t>
      </w:r>
      <w:proofErr w:type="spellStart"/>
      <w:r>
        <w:t>tonnes</w:t>
      </w:r>
      <w:proofErr w:type="spellEnd"/>
      <w:r>
        <w:t xml:space="preserve"> based on 100% thickness consideration. Applying reduction factors of 40% and 50% to account for geological uncertainties yields estimated resources of </w:t>
      </w:r>
      <w:r>
        <w:rPr>
          <w:b/>
        </w:rPr>
        <w:t xml:space="preserve">0.42 </w:t>
      </w:r>
      <w:r>
        <w:t xml:space="preserve">million </w:t>
      </w:r>
      <w:proofErr w:type="spellStart"/>
      <w:r>
        <w:t>tonnes</w:t>
      </w:r>
      <w:proofErr w:type="spellEnd"/>
      <w:r>
        <w:t xml:space="preserve"> and </w:t>
      </w:r>
      <w:r>
        <w:rPr>
          <w:b/>
        </w:rPr>
        <w:t xml:space="preserve">0.35 </w:t>
      </w:r>
      <w:r>
        <w:t xml:space="preserve">million </w:t>
      </w:r>
      <w:proofErr w:type="spellStart"/>
      <w:r>
        <w:t>tonnes</w:t>
      </w:r>
      <w:proofErr w:type="spellEnd"/>
      <w:r>
        <w:t>, respectively. The resource estimation has been carried out using the Thiessen Polygon Method based on borehole intersections and the geological continuity established during exploration.</w:t>
      </w:r>
    </w:p>
    <w:p w14:paraId="18F2E26F" w14:textId="77777777" w:rsidR="0041481E" w:rsidRDefault="00000000">
      <w:pPr>
        <w:spacing w:before="160" w:line="360" w:lineRule="auto"/>
        <w:ind w:left="292" w:right="601"/>
        <w:jc w:val="both"/>
        <w:rPr>
          <w:b/>
          <w:sz w:val="24"/>
        </w:rPr>
      </w:pPr>
      <w:r>
        <w:rPr>
          <w:sz w:val="24"/>
        </w:rPr>
        <w:t>Section-wise, borehole-wise, and zone-wise Reconnaissance (G4) and Inferred (G3) resources of</w:t>
      </w:r>
      <w:r>
        <w:rPr>
          <w:spacing w:val="-12"/>
          <w:sz w:val="24"/>
        </w:rPr>
        <w:t xml:space="preserve"> </w:t>
      </w:r>
      <w:r>
        <w:rPr>
          <w:sz w:val="24"/>
        </w:rPr>
        <w:t>Low-Grade</w:t>
      </w:r>
      <w:r>
        <w:rPr>
          <w:spacing w:val="-12"/>
          <w:sz w:val="24"/>
        </w:rPr>
        <w:t xml:space="preserve"> </w:t>
      </w:r>
      <w:r>
        <w:rPr>
          <w:sz w:val="24"/>
        </w:rPr>
        <w:t>limestone</w:t>
      </w:r>
      <w:r>
        <w:rPr>
          <w:spacing w:val="-12"/>
          <w:sz w:val="24"/>
        </w:rPr>
        <w:t xml:space="preserve"> </w:t>
      </w:r>
      <w:r>
        <w:rPr>
          <w:sz w:val="24"/>
        </w:rPr>
        <w:t>for</w:t>
      </w:r>
      <w:r>
        <w:rPr>
          <w:spacing w:val="-12"/>
          <w:sz w:val="24"/>
        </w:rPr>
        <w:t xml:space="preserve"> </w:t>
      </w:r>
      <w:r>
        <w:rPr>
          <w:sz w:val="24"/>
        </w:rPr>
        <w:t>the</w:t>
      </w:r>
      <w:r>
        <w:rPr>
          <w:spacing w:val="-12"/>
          <w:sz w:val="24"/>
        </w:rPr>
        <w:t xml:space="preserve"> </w:t>
      </w:r>
      <w:proofErr w:type="spellStart"/>
      <w:r>
        <w:rPr>
          <w:sz w:val="24"/>
        </w:rPr>
        <w:t>Vadekhan</w:t>
      </w:r>
      <w:proofErr w:type="spellEnd"/>
      <w:r>
        <w:rPr>
          <w:spacing w:val="-12"/>
          <w:sz w:val="24"/>
        </w:rPr>
        <w:t xml:space="preserve"> </w:t>
      </w:r>
      <w:r>
        <w:rPr>
          <w:sz w:val="24"/>
        </w:rPr>
        <w:t>Limestone</w:t>
      </w:r>
      <w:r>
        <w:rPr>
          <w:spacing w:val="-12"/>
          <w:sz w:val="24"/>
        </w:rPr>
        <w:t xml:space="preserve"> </w:t>
      </w:r>
      <w:r>
        <w:rPr>
          <w:sz w:val="24"/>
        </w:rPr>
        <w:t>Block</w:t>
      </w:r>
      <w:r>
        <w:rPr>
          <w:spacing w:val="-12"/>
          <w:sz w:val="24"/>
        </w:rPr>
        <w:t xml:space="preserve"> </w:t>
      </w:r>
      <w:r>
        <w:rPr>
          <w:sz w:val="24"/>
        </w:rPr>
        <w:t>is</w:t>
      </w:r>
      <w:r>
        <w:rPr>
          <w:spacing w:val="-12"/>
          <w:sz w:val="24"/>
        </w:rPr>
        <w:t xml:space="preserve"> </w:t>
      </w:r>
      <w:r>
        <w:rPr>
          <w:sz w:val="24"/>
        </w:rPr>
        <w:t>furnished</w:t>
      </w:r>
      <w:r>
        <w:rPr>
          <w:spacing w:val="-12"/>
          <w:sz w:val="24"/>
        </w:rPr>
        <w:t xml:space="preserve"> </w:t>
      </w:r>
      <w:r>
        <w:rPr>
          <w:sz w:val="24"/>
        </w:rPr>
        <w:t>in</w:t>
      </w:r>
      <w:r>
        <w:rPr>
          <w:spacing w:val="-5"/>
          <w:sz w:val="24"/>
        </w:rPr>
        <w:t xml:space="preserve"> </w:t>
      </w:r>
      <w:r>
        <w:rPr>
          <w:b/>
          <w:sz w:val="24"/>
        </w:rPr>
        <w:t>Annexure</w:t>
      </w:r>
      <w:r>
        <w:rPr>
          <w:b/>
          <w:spacing w:val="-12"/>
          <w:sz w:val="24"/>
        </w:rPr>
        <w:t xml:space="preserve"> </w:t>
      </w:r>
      <w:r>
        <w:rPr>
          <w:b/>
          <w:sz w:val="24"/>
        </w:rPr>
        <w:t>No.-11C. (Refer Table No. 20.3).</w:t>
      </w:r>
    </w:p>
    <w:p w14:paraId="38E57FFC" w14:textId="77777777" w:rsidR="0041481E" w:rsidRDefault="0041481E">
      <w:pPr>
        <w:spacing w:line="360" w:lineRule="auto"/>
        <w:jc w:val="both"/>
        <w:rPr>
          <w:b/>
          <w:sz w:val="24"/>
        </w:rPr>
        <w:sectPr w:rsidR="0041481E">
          <w:footerReference w:type="default" r:id="rId107"/>
          <w:pgSz w:w="11910" w:h="16840"/>
          <w:pgMar w:top="1360" w:right="708" w:bottom="1180" w:left="1133" w:header="0" w:footer="999" w:gutter="0"/>
          <w:pgNumType w:start="91"/>
          <w:cols w:space="720"/>
        </w:sectPr>
      </w:pPr>
    </w:p>
    <w:p w14:paraId="576BC136" w14:textId="77777777" w:rsidR="0041481E" w:rsidRDefault="00000000">
      <w:pPr>
        <w:pStyle w:val="Heading6"/>
        <w:numPr>
          <w:ilvl w:val="2"/>
          <w:numId w:val="15"/>
        </w:numPr>
        <w:tabs>
          <w:tab w:val="left" w:pos="945"/>
        </w:tabs>
        <w:spacing w:before="62"/>
        <w:ind w:left="945" w:hanging="660"/>
        <w:jc w:val="left"/>
      </w:pPr>
      <w:r>
        <w:lastRenderedPageBreak/>
        <w:t>Reliability</w:t>
      </w:r>
      <w:r>
        <w:rPr>
          <w:spacing w:val="-2"/>
        </w:rPr>
        <w:t xml:space="preserve"> </w:t>
      </w:r>
      <w:r>
        <w:t>of</w:t>
      </w:r>
      <w:r>
        <w:rPr>
          <w:spacing w:val="-2"/>
        </w:rPr>
        <w:t xml:space="preserve"> </w:t>
      </w:r>
      <w:r>
        <w:t>Resource</w:t>
      </w:r>
      <w:r>
        <w:rPr>
          <w:spacing w:val="-1"/>
        </w:rPr>
        <w:t xml:space="preserve"> </w:t>
      </w:r>
      <w:r>
        <w:rPr>
          <w:spacing w:val="-2"/>
        </w:rPr>
        <w:t>Estimation</w:t>
      </w:r>
    </w:p>
    <w:p w14:paraId="5BE00636" w14:textId="77777777" w:rsidR="0041481E" w:rsidRDefault="0041481E">
      <w:pPr>
        <w:pStyle w:val="BodyText"/>
        <w:spacing w:before="22"/>
        <w:rPr>
          <w:b/>
        </w:rPr>
      </w:pPr>
    </w:p>
    <w:p w14:paraId="3C5B3E67" w14:textId="77777777" w:rsidR="0041481E" w:rsidRDefault="00000000">
      <w:pPr>
        <w:pStyle w:val="BodyText"/>
        <w:spacing w:line="360" w:lineRule="auto"/>
        <w:ind w:left="994" w:right="597"/>
        <w:jc w:val="both"/>
      </w:pPr>
      <w:r>
        <w:t xml:space="preserve">The reliability of the limestone resource estimated in the </w:t>
      </w:r>
      <w:proofErr w:type="spellStart"/>
      <w:r>
        <w:t>Vadekhan</w:t>
      </w:r>
      <w:proofErr w:type="spellEnd"/>
      <w:r>
        <w:t xml:space="preserve"> Limestone Block is considered to be high to moderate commensurate with the level of exploration carried out under the G3 (Preliminary Exploration</w:t>
      </w:r>
      <w:r>
        <w:rPr>
          <w:b/>
        </w:rPr>
        <w:t xml:space="preserve">) </w:t>
      </w:r>
      <w:r>
        <w:t xml:space="preserve">stage. The resource estimation is based on geological mapping, borehole data, lithological logging and chemical analyses of representative core samples. A total of 13 boreholes were drilled to establish the continuity, thickness and grade distribution of the limestone horizons. Resource estimation has been carried out using the Thiessen Polygon Method which assigns an area of influence to each borehole and is an accepted method for preliminary-stage </w:t>
      </w:r>
      <w:r>
        <w:rPr>
          <w:spacing w:val="-2"/>
        </w:rPr>
        <w:t>evaluations.</w:t>
      </w:r>
    </w:p>
    <w:p w14:paraId="1375C7C4" w14:textId="77777777" w:rsidR="0041481E" w:rsidRDefault="00000000">
      <w:pPr>
        <w:pStyle w:val="BodyText"/>
        <w:spacing w:before="160" w:line="360" w:lineRule="auto"/>
        <w:ind w:left="994" w:right="595"/>
        <w:jc w:val="both"/>
      </w:pPr>
      <w:r>
        <w:t xml:space="preserve">To account for geological uncertainties arising from variations in thickness, lateral continuity, and grade distribution, resource estimates have also been computed after applying 40% and 50% reduction factors. The predominance of </w:t>
      </w:r>
      <w:r>
        <w:rPr>
          <w:b/>
        </w:rPr>
        <w:t xml:space="preserve">Cement Grade </w:t>
      </w:r>
      <w:r>
        <w:t>limestone supported by consistent geological and analytical data from the boreholes enhances confidence in the overall resource estimate. However, owing to the wide borehole</w:t>
      </w:r>
      <w:r>
        <w:rPr>
          <w:spacing w:val="-15"/>
        </w:rPr>
        <w:t xml:space="preserve"> </w:t>
      </w:r>
      <w:r>
        <w:t>spacing</w:t>
      </w:r>
      <w:r>
        <w:rPr>
          <w:spacing w:val="-15"/>
        </w:rPr>
        <w:t xml:space="preserve"> </w:t>
      </w:r>
      <w:r>
        <w:t>and</w:t>
      </w:r>
      <w:r>
        <w:rPr>
          <w:spacing w:val="-15"/>
        </w:rPr>
        <w:t xml:space="preserve"> </w:t>
      </w:r>
      <w:r>
        <w:t>preliminary</w:t>
      </w:r>
      <w:r>
        <w:rPr>
          <w:spacing w:val="-15"/>
        </w:rPr>
        <w:t xml:space="preserve"> </w:t>
      </w:r>
      <w:r>
        <w:t>nature</w:t>
      </w:r>
      <w:r>
        <w:rPr>
          <w:spacing w:val="-15"/>
        </w:rPr>
        <w:t xml:space="preserve"> </w:t>
      </w:r>
      <w:r>
        <w:t>of</w:t>
      </w:r>
      <w:r>
        <w:rPr>
          <w:spacing w:val="-15"/>
        </w:rPr>
        <w:t xml:space="preserve"> </w:t>
      </w:r>
      <w:r>
        <w:t>exploration,</w:t>
      </w:r>
      <w:r>
        <w:rPr>
          <w:spacing w:val="-15"/>
        </w:rPr>
        <w:t xml:space="preserve"> </w:t>
      </w:r>
      <w:r>
        <w:t>the</w:t>
      </w:r>
      <w:r>
        <w:rPr>
          <w:spacing w:val="-15"/>
        </w:rPr>
        <w:t xml:space="preserve"> </w:t>
      </w:r>
      <w:r>
        <w:t>resources</w:t>
      </w:r>
      <w:r>
        <w:rPr>
          <w:spacing w:val="-15"/>
        </w:rPr>
        <w:t xml:space="preserve"> </w:t>
      </w:r>
      <w:r>
        <w:t>are</w:t>
      </w:r>
      <w:r>
        <w:rPr>
          <w:spacing w:val="-15"/>
        </w:rPr>
        <w:t xml:space="preserve"> </w:t>
      </w:r>
      <w:r>
        <w:t>classified</w:t>
      </w:r>
      <w:r>
        <w:rPr>
          <w:spacing w:val="-15"/>
        </w:rPr>
        <w:t xml:space="preserve"> </w:t>
      </w:r>
      <w:r>
        <w:t>under Inferred (333) category and their reliability may be further improved through detailed exploration with closer-spaced drilling and additional sampling.</w:t>
      </w:r>
    </w:p>
    <w:p w14:paraId="287D7595" w14:textId="77777777" w:rsidR="0041481E" w:rsidRDefault="0041481E">
      <w:pPr>
        <w:pStyle w:val="BodyText"/>
        <w:spacing w:line="360" w:lineRule="auto"/>
        <w:jc w:val="both"/>
        <w:sectPr w:rsidR="0041481E">
          <w:pgSz w:w="11910" w:h="16840"/>
          <w:pgMar w:top="1360" w:right="708" w:bottom="1200" w:left="1133" w:header="0" w:footer="999" w:gutter="0"/>
          <w:cols w:space="720"/>
        </w:sectPr>
      </w:pPr>
    </w:p>
    <w:p w14:paraId="7014A4A0" w14:textId="77777777" w:rsidR="0041481E" w:rsidRDefault="00000000">
      <w:pPr>
        <w:pStyle w:val="Heading2"/>
        <w:spacing w:before="62"/>
        <w:ind w:left="1985" w:right="2291" w:firstLine="1882"/>
        <w:jc w:val="left"/>
        <w:rPr>
          <w:u w:val="none"/>
        </w:rPr>
      </w:pPr>
      <w:r>
        <w:lastRenderedPageBreak/>
        <w:t>CHAPTER – 21</w:t>
      </w:r>
      <w:r>
        <w:rPr>
          <w:u w:val="none"/>
        </w:rPr>
        <w:t xml:space="preserve"> </w:t>
      </w:r>
      <w:r>
        <w:t>SUMMARY</w:t>
      </w:r>
      <w:r>
        <w:rPr>
          <w:spacing w:val="-20"/>
        </w:rPr>
        <w:t xml:space="preserve"> </w:t>
      </w:r>
      <w:r>
        <w:t>AND</w:t>
      </w:r>
      <w:r>
        <w:rPr>
          <w:spacing w:val="-20"/>
        </w:rPr>
        <w:t xml:space="preserve"> </w:t>
      </w:r>
      <w:r>
        <w:t>RECOMMENDATION</w:t>
      </w:r>
    </w:p>
    <w:p w14:paraId="62FC839C" w14:textId="77777777" w:rsidR="0041481E" w:rsidRDefault="0041481E">
      <w:pPr>
        <w:pStyle w:val="BodyText"/>
        <w:spacing w:before="228"/>
        <w:rPr>
          <w:b/>
        </w:rPr>
      </w:pPr>
    </w:p>
    <w:p w14:paraId="0C51F0AF" w14:textId="77777777" w:rsidR="0041481E" w:rsidRDefault="00000000">
      <w:pPr>
        <w:pStyle w:val="Heading5"/>
        <w:numPr>
          <w:ilvl w:val="2"/>
          <w:numId w:val="14"/>
        </w:numPr>
        <w:tabs>
          <w:tab w:val="left" w:pos="994"/>
        </w:tabs>
        <w:spacing w:before="1"/>
      </w:pPr>
      <w:r>
        <w:rPr>
          <w:spacing w:val="-2"/>
        </w:rPr>
        <w:t>SUMMARY</w:t>
      </w:r>
    </w:p>
    <w:p w14:paraId="3E8B2A76" w14:textId="77777777" w:rsidR="0041481E" w:rsidRDefault="00000000">
      <w:pPr>
        <w:pStyle w:val="ListParagraph"/>
        <w:numPr>
          <w:ilvl w:val="2"/>
          <w:numId w:val="14"/>
        </w:numPr>
        <w:tabs>
          <w:tab w:val="left" w:pos="1005"/>
        </w:tabs>
        <w:spacing w:before="138" w:line="360" w:lineRule="auto"/>
        <w:ind w:left="1005" w:right="602" w:hanging="720"/>
        <w:jc w:val="both"/>
        <w:rPr>
          <w:sz w:val="24"/>
        </w:rPr>
      </w:pPr>
      <w:r>
        <w:rPr>
          <w:sz w:val="24"/>
        </w:rPr>
        <w:t xml:space="preserve">The </w:t>
      </w:r>
      <w:proofErr w:type="spellStart"/>
      <w:r>
        <w:rPr>
          <w:sz w:val="24"/>
        </w:rPr>
        <w:t>Vadekhan</w:t>
      </w:r>
      <w:proofErr w:type="spellEnd"/>
      <w:r>
        <w:rPr>
          <w:sz w:val="24"/>
        </w:rPr>
        <w:t xml:space="preserve"> Block for Preliminary Exploration (G-3 stage) for limestone which lies in</w:t>
      </w:r>
      <w:r>
        <w:rPr>
          <w:spacing w:val="-4"/>
          <w:sz w:val="24"/>
        </w:rPr>
        <w:t xml:space="preserve"> </w:t>
      </w:r>
      <w:r>
        <w:rPr>
          <w:sz w:val="24"/>
        </w:rPr>
        <w:t>the</w:t>
      </w:r>
      <w:r>
        <w:rPr>
          <w:spacing w:val="-4"/>
          <w:sz w:val="24"/>
        </w:rPr>
        <w:t xml:space="preserve"> </w:t>
      </w:r>
      <w:proofErr w:type="spellStart"/>
      <w:r>
        <w:rPr>
          <w:sz w:val="24"/>
        </w:rPr>
        <w:t>Upleta</w:t>
      </w:r>
      <w:proofErr w:type="spellEnd"/>
      <w:r>
        <w:rPr>
          <w:spacing w:val="-4"/>
          <w:sz w:val="24"/>
        </w:rPr>
        <w:t xml:space="preserve"> </w:t>
      </w:r>
      <w:r>
        <w:rPr>
          <w:sz w:val="24"/>
        </w:rPr>
        <w:t>taluka,</w:t>
      </w:r>
      <w:r>
        <w:rPr>
          <w:spacing w:val="-4"/>
          <w:sz w:val="24"/>
        </w:rPr>
        <w:t xml:space="preserve"> </w:t>
      </w:r>
      <w:r>
        <w:rPr>
          <w:sz w:val="24"/>
        </w:rPr>
        <w:t>Rajkot</w:t>
      </w:r>
      <w:r>
        <w:rPr>
          <w:spacing w:val="-4"/>
          <w:sz w:val="24"/>
        </w:rPr>
        <w:t xml:space="preserve"> </w:t>
      </w:r>
      <w:r>
        <w:rPr>
          <w:sz w:val="24"/>
        </w:rPr>
        <w:t>District,</w:t>
      </w:r>
      <w:r>
        <w:rPr>
          <w:spacing w:val="-4"/>
          <w:sz w:val="24"/>
        </w:rPr>
        <w:t xml:space="preserve"> </w:t>
      </w:r>
      <w:r>
        <w:rPr>
          <w:sz w:val="24"/>
        </w:rPr>
        <w:t>Gujarat</w:t>
      </w:r>
      <w:r>
        <w:rPr>
          <w:spacing w:val="-4"/>
          <w:sz w:val="24"/>
        </w:rPr>
        <w:t xml:space="preserve"> </w:t>
      </w:r>
      <w:r>
        <w:rPr>
          <w:sz w:val="24"/>
        </w:rPr>
        <w:t>State.</w:t>
      </w:r>
      <w:r>
        <w:rPr>
          <w:spacing w:val="-4"/>
          <w:sz w:val="24"/>
        </w:rPr>
        <w:t xml:space="preserve"> </w:t>
      </w:r>
      <w:r>
        <w:rPr>
          <w:sz w:val="24"/>
        </w:rPr>
        <w:t>It</w:t>
      </w:r>
      <w:r>
        <w:rPr>
          <w:spacing w:val="-4"/>
          <w:sz w:val="24"/>
        </w:rPr>
        <w:t xml:space="preserve"> </w:t>
      </w:r>
      <w:r>
        <w:rPr>
          <w:sz w:val="24"/>
        </w:rPr>
        <w:t>falls</w:t>
      </w:r>
      <w:r>
        <w:rPr>
          <w:spacing w:val="-4"/>
          <w:sz w:val="24"/>
        </w:rPr>
        <w:t xml:space="preserve"> </w:t>
      </w:r>
      <w:r>
        <w:rPr>
          <w:sz w:val="24"/>
        </w:rPr>
        <w:t>in</w:t>
      </w:r>
      <w:r>
        <w:rPr>
          <w:spacing w:val="-4"/>
          <w:sz w:val="24"/>
        </w:rPr>
        <w:t xml:space="preserve"> </w:t>
      </w:r>
      <w:r>
        <w:rPr>
          <w:sz w:val="24"/>
        </w:rPr>
        <w:t>parts</w:t>
      </w:r>
      <w:r>
        <w:rPr>
          <w:spacing w:val="-4"/>
          <w:sz w:val="24"/>
        </w:rPr>
        <w:t xml:space="preserve"> </w:t>
      </w:r>
      <w:r>
        <w:rPr>
          <w:sz w:val="24"/>
        </w:rPr>
        <w:t>of</w:t>
      </w:r>
      <w:r>
        <w:rPr>
          <w:spacing w:val="-4"/>
          <w:sz w:val="24"/>
        </w:rPr>
        <w:t xml:space="preserve"> </w:t>
      </w:r>
      <w:r>
        <w:rPr>
          <w:sz w:val="24"/>
        </w:rPr>
        <w:t>the</w:t>
      </w:r>
      <w:r>
        <w:rPr>
          <w:spacing w:val="-4"/>
          <w:sz w:val="24"/>
        </w:rPr>
        <w:t xml:space="preserve"> </w:t>
      </w:r>
      <w:r>
        <w:rPr>
          <w:sz w:val="24"/>
        </w:rPr>
        <w:t>Survey</w:t>
      </w:r>
      <w:r>
        <w:rPr>
          <w:spacing w:val="-4"/>
          <w:sz w:val="24"/>
        </w:rPr>
        <w:t xml:space="preserve"> </w:t>
      </w:r>
      <w:r>
        <w:rPr>
          <w:sz w:val="24"/>
        </w:rPr>
        <w:t>of</w:t>
      </w:r>
      <w:r>
        <w:rPr>
          <w:spacing w:val="-4"/>
          <w:sz w:val="24"/>
        </w:rPr>
        <w:t xml:space="preserve"> </w:t>
      </w:r>
      <w:r>
        <w:rPr>
          <w:sz w:val="24"/>
        </w:rPr>
        <w:t>India Toposheet No. 41 K/01. The block was investigated through detailed geological mapping, borehole drilling, core logging, and geochemical analysis to assess the occurrence, quality, and resource potential of limestone.</w:t>
      </w:r>
    </w:p>
    <w:p w14:paraId="7BE8D63E" w14:textId="77777777" w:rsidR="0041481E" w:rsidRDefault="0041481E">
      <w:pPr>
        <w:pStyle w:val="BodyText"/>
        <w:spacing w:before="137"/>
      </w:pPr>
    </w:p>
    <w:p w14:paraId="2E6FFF83" w14:textId="77777777" w:rsidR="0041481E" w:rsidRDefault="00000000">
      <w:pPr>
        <w:pStyle w:val="ListParagraph"/>
        <w:numPr>
          <w:ilvl w:val="2"/>
          <w:numId w:val="14"/>
        </w:numPr>
        <w:tabs>
          <w:tab w:val="left" w:pos="1005"/>
        </w:tabs>
        <w:spacing w:before="1" w:line="360" w:lineRule="auto"/>
        <w:ind w:left="1005" w:right="603" w:hanging="720"/>
        <w:jc w:val="both"/>
        <w:rPr>
          <w:sz w:val="24"/>
        </w:rPr>
      </w:pPr>
      <w:r>
        <w:rPr>
          <w:sz w:val="24"/>
        </w:rPr>
        <w:t>Detailed geological mapping on a scale of 1:4000 was carried out in the block. The limestone deposit occurs predominantly within valley portions and exhibits variable strike and dip due to depositional and geomorphological controls. The surface extent of the limestone has been accurately delineated through geological mapping and validated through subsurface exploration.</w:t>
      </w:r>
    </w:p>
    <w:p w14:paraId="19AA0927" w14:textId="77777777" w:rsidR="0041481E" w:rsidRDefault="0041481E">
      <w:pPr>
        <w:pStyle w:val="BodyText"/>
        <w:spacing w:before="137"/>
      </w:pPr>
    </w:p>
    <w:p w14:paraId="2B2DD85D" w14:textId="77777777" w:rsidR="0041481E" w:rsidRDefault="00000000">
      <w:pPr>
        <w:pStyle w:val="ListParagraph"/>
        <w:numPr>
          <w:ilvl w:val="2"/>
          <w:numId w:val="14"/>
        </w:numPr>
        <w:tabs>
          <w:tab w:val="left" w:pos="1005"/>
        </w:tabs>
        <w:spacing w:before="1" w:line="360" w:lineRule="auto"/>
        <w:ind w:left="1005" w:right="604" w:hanging="720"/>
        <w:jc w:val="both"/>
        <w:rPr>
          <w:sz w:val="24"/>
        </w:rPr>
      </w:pPr>
      <w:r>
        <w:rPr>
          <w:sz w:val="24"/>
        </w:rPr>
        <w:t xml:space="preserve">The limestone exposed in the block is predominantly </w:t>
      </w:r>
      <w:proofErr w:type="spellStart"/>
      <w:r>
        <w:rPr>
          <w:sz w:val="24"/>
        </w:rPr>
        <w:t>miliolitic</w:t>
      </w:r>
      <w:proofErr w:type="spellEnd"/>
      <w:r>
        <w:rPr>
          <w:sz w:val="24"/>
        </w:rPr>
        <w:t xml:space="preserve"> limestone, characterized by</w:t>
      </w:r>
      <w:r>
        <w:rPr>
          <w:spacing w:val="-9"/>
          <w:sz w:val="24"/>
        </w:rPr>
        <w:t xml:space="preserve"> </w:t>
      </w:r>
      <w:r>
        <w:rPr>
          <w:sz w:val="24"/>
        </w:rPr>
        <w:t>cream</w:t>
      </w:r>
      <w:r>
        <w:rPr>
          <w:spacing w:val="-9"/>
          <w:sz w:val="24"/>
        </w:rPr>
        <w:t xml:space="preserve"> </w:t>
      </w:r>
      <w:r>
        <w:rPr>
          <w:sz w:val="24"/>
        </w:rPr>
        <w:t>to</w:t>
      </w:r>
      <w:r>
        <w:rPr>
          <w:spacing w:val="-9"/>
          <w:sz w:val="24"/>
        </w:rPr>
        <w:t xml:space="preserve"> </w:t>
      </w:r>
      <w:r>
        <w:rPr>
          <w:sz w:val="24"/>
        </w:rPr>
        <w:t>yellowish-white</w:t>
      </w:r>
      <w:r>
        <w:rPr>
          <w:spacing w:val="-9"/>
          <w:sz w:val="24"/>
        </w:rPr>
        <w:t xml:space="preserve"> </w:t>
      </w:r>
      <w:proofErr w:type="spellStart"/>
      <w:r>
        <w:rPr>
          <w:sz w:val="24"/>
        </w:rPr>
        <w:t>colour</w:t>
      </w:r>
      <w:proofErr w:type="spellEnd"/>
      <w:r>
        <w:rPr>
          <w:sz w:val="24"/>
        </w:rPr>
        <w:t>,</w:t>
      </w:r>
      <w:r>
        <w:rPr>
          <w:spacing w:val="-9"/>
          <w:sz w:val="24"/>
        </w:rPr>
        <w:t xml:space="preserve"> </w:t>
      </w:r>
      <w:r>
        <w:rPr>
          <w:sz w:val="24"/>
        </w:rPr>
        <w:t>fine-</w:t>
      </w:r>
      <w:r>
        <w:rPr>
          <w:spacing w:val="-9"/>
          <w:sz w:val="24"/>
        </w:rPr>
        <w:t xml:space="preserve"> </w:t>
      </w:r>
      <w:r>
        <w:rPr>
          <w:sz w:val="24"/>
        </w:rPr>
        <w:t>to</w:t>
      </w:r>
      <w:r>
        <w:rPr>
          <w:spacing w:val="-9"/>
          <w:sz w:val="24"/>
        </w:rPr>
        <w:t xml:space="preserve"> </w:t>
      </w:r>
      <w:r>
        <w:rPr>
          <w:sz w:val="24"/>
        </w:rPr>
        <w:t>medium-grained</w:t>
      </w:r>
      <w:r>
        <w:rPr>
          <w:spacing w:val="-9"/>
          <w:sz w:val="24"/>
        </w:rPr>
        <w:t xml:space="preserve"> </w:t>
      </w:r>
      <w:r>
        <w:rPr>
          <w:sz w:val="24"/>
        </w:rPr>
        <w:t>texture</w:t>
      </w:r>
      <w:r>
        <w:rPr>
          <w:spacing w:val="-9"/>
          <w:sz w:val="24"/>
        </w:rPr>
        <w:t xml:space="preserve"> </w:t>
      </w:r>
      <w:r>
        <w:rPr>
          <w:sz w:val="24"/>
        </w:rPr>
        <w:t>and</w:t>
      </w:r>
      <w:r>
        <w:rPr>
          <w:spacing w:val="-9"/>
          <w:sz w:val="24"/>
        </w:rPr>
        <w:t xml:space="preserve"> </w:t>
      </w:r>
      <w:r>
        <w:rPr>
          <w:sz w:val="24"/>
        </w:rPr>
        <w:t>the</w:t>
      </w:r>
      <w:r>
        <w:rPr>
          <w:spacing w:val="-9"/>
          <w:sz w:val="24"/>
        </w:rPr>
        <w:t xml:space="preserve"> </w:t>
      </w:r>
      <w:r>
        <w:rPr>
          <w:sz w:val="24"/>
        </w:rPr>
        <w:t>presence</w:t>
      </w:r>
      <w:r>
        <w:rPr>
          <w:spacing w:val="-9"/>
          <w:sz w:val="24"/>
        </w:rPr>
        <w:t xml:space="preserve"> </w:t>
      </w:r>
      <w:r>
        <w:rPr>
          <w:sz w:val="24"/>
        </w:rPr>
        <w:t>of cavities and pores. Fresh surfaces exhibit light cream coloration whereas weathered surfaces show buff to brownish-yellow shades.</w:t>
      </w:r>
    </w:p>
    <w:p w14:paraId="18D22E4C" w14:textId="77777777" w:rsidR="0041481E" w:rsidRDefault="0041481E">
      <w:pPr>
        <w:pStyle w:val="BodyText"/>
        <w:spacing w:before="137"/>
      </w:pPr>
    </w:p>
    <w:p w14:paraId="5246CA2A" w14:textId="77777777" w:rsidR="0041481E" w:rsidRDefault="00000000">
      <w:pPr>
        <w:pStyle w:val="ListParagraph"/>
        <w:numPr>
          <w:ilvl w:val="2"/>
          <w:numId w:val="14"/>
        </w:numPr>
        <w:tabs>
          <w:tab w:val="left" w:pos="1005"/>
        </w:tabs>
        <w:spacing w:before="1" w:line="360" w:lineRule="auto"/>
        <w:ind w:left="1005" w:right="602" w:hanging="720"/>
        <w:jc w:val="both"/>
        <w:rPr>
          <w:sz w:val="24"/>
        </w:rPr>
      </w:pPr>
      <w:r>
        <w:rPr>
          <w:sz w:val="24"/>
        </w:rPr>
        <w:t>A</w:t>
      </w:r>
      <w:r>
        <w:rPr>
          <w:spacing w:val="-4"/>
          <w:sz w:val="24"/>
        </w:rPr>
        <w:t xml:space="preserve"> </w:t>
      </w:r>
      <w:r>
        <w:rPr>
          <w:sz w:val="24"/>
        </w:rPr>
        <w:t>thin</w:t>
      </w:r>
      <w:r>
        <w:rPr>
          <w:spacing w:val="-4"/>
          <w:sz w:val="24"/>
        </w:rPr>
        <w:t xml:space="preserve"> </w:t>
      </w:r>
      <w:r>
        <w:rPr>
          <w:sz w:val="24"/>
        </w:rPr>
        <w:t>soil</w:t>
      </w:r>
      <w:r>
        <w:rPr>
          <w:spacing w:val="-4"/>
          <w:sz w:val="24"/>
        </w:rPr>
        <w:t xml:space="preserve"> </w:t>
      </w:r>
      <w:r>
        <w:rPr>
          <w:sz w:val="24"/>
        </w:rPr>
        <w:t>cover</w:t>
      </w:r>
      <w:r>
        <w:rPr>
          <w:spacing w:val="-4"/>
          <w:sz w:val="24"/>
        </w:rPr>
        <w:t xml:space="preserve"> </w:t>
      </w:r>
      <w:r>
        <w:rPr>
          <w:sz w:val="24"/>
        </w:rPr>
        <w:t>ranging</w:t>
      </w:r>
      <w:r>
        <w:rPr>
          <w:spacing w:val="-4"/>
          <w:sz w:val="24"/>
        </w:rPr>
        <w:t xml:space="preserve"> </w:t>
      </w:r>
      <w:r>
        <w:rPr>
          <w:sz w:val="24"/>
        </w:rPr>
        <w:t>from</w:t>
      </w:r>
      <w:r>
        <w:rPr>
          <w:spacing w:val="-4"/>
          <w:sz w:val="24"/>
        </w:rPr>
        <w:t xml:space="preserve"> </w:t>
      </w:r>
      <w:r>
        <w:rPr>
          <w:sz w:val="24"/>
        </w:rPr>
        <w:t>0.3</w:t>
      </w:r>
      <w:r>
        <w:rPr>
          <w:spacing w:val="-4"/>
          <w:sz w:val="24"/>
        </w:rPr>
        <w:t xml:space="preserve"> </w:t>
      </w:r>
      <w:r>
        <w:rPr>
          <w:sz w:val="24"/>
        </w:rPr>
        <w:t>m</w:t>
      </w:r>
      <w:r>
        <w:rPr>
          <w:spacing w:val="-4"/>
          <w:sz w:val="24"/>
        </w:rPr>
        <w:t xml:space="preserve"> </w:t>
      </w:r>
      <w:r>
        <w:rPr>
          <w:sz w:val="24"/>
        </w:rPr>
        <w:t>to</w:t>
      </w:r>
      <w:r>
        <w:rPr>
          <w:spacing w:val="-4"/>
          <w:sz w:val="24"/>
        </w:rPr>
        <w:t xml:space="preserve"> </w:t>
      </w:r>
      <w:r>
        <w:rPr>
          <w:sz w:val="24"/>
        </w:rPr>
        <w:t>0.5</w:t>
      </w:r>
      <w:r>
        <w:rPr>
          <w:spacing w:val="-4"/>
          <w:sz w:val="24"/>
        </w:rPr>
        <w:t xml:space="preserve"> </w:t>
      </w:r>
      <w:r>
        <w:rPr>
          <w:sz w:val="24"/>
        </w:rPr>
        <w:t>m</w:t>
      </w:r>
      <w:r>
        <w:rPr>
          <w:spacing w:val="-4"/>
          <w:sz w:val="24"/>
        </w:rPr>
        <w:t xml:space="preserve"> </w:t>
      </w:r>
      <w:r>
        <w:rPr>
          <w:sz w:val="24"/>
        </w:rPr>
        <w:t>is</w:t>
      </w:r>
      <w:r>
        <w:rPr>
          <w:spacing w:val="-4"/>
          <w:sz w:val="24"/>
        </w:rPr>
        <w:t xml:space="preserve"> </w:t>
      </w:r>
      <w:r>
        <w:rPr>
          <w:sz w:val="24"/>
        </w:rPr>
        <w:t>observed</w:t>
      </w:r>
      <w:r>
        <w:rPr>
          <w:spacing w:val="-4"/>
          <w:sz w:val="24"/>
        </w:rPr>
        <w:t xml:space="preserve"> </w:t>
      </w:r>
      <w:r>
        <w:rPr>
          <w:sz w:val="24"/>
        </w:rPr>
        <w:t>locally</w:t>
      </w:r>
      <w:r>
        <w:rPr>
          <w:spacing w:val="-4"/>
          <w:sz w:val="24"/>
        </w:rPr>
        <w:t xml:space="preserve"> </w:t>
      </w:r>
      <w:r>
        <w:rPr>
          <w:sz w:val="24"/>
        </w:rPr>
        <w:t>in</w:t>
      </w:r>
      <w:r>
        <w:rPr>
          <w:spacing w:val="-4"/>
          <w:sz w:val="24"/>
        </w:rPr>
        <w:t xml:space="preserve"> </w:t>
      </w:r>
      <w:r>
        <w:rPr>
          <w:sz w:val="24"/>
        </w:rPr>
        <w:t>valley</w:t>
      </w:r>
      <w:r>
        <w:rPr>
          <w:spacing w:val="-4"/>
          <w:sz w:val="24"/>
        </w:rPr>
        <w:t xml:space="preserve"> </w:t>
      </w:r>
      <w:r>
        <w:rPr>
          <w:sz w:val="24"/>
        </w:rPr>
        <w:t>portions.</w:t>
      </w:r>
      <w:r>
        <w:rPr>
          <w:spacing w:val="-4"/>
          <w:sz w:val="24"/>
        </w:rPr>
        <w:t xml:space="preserve"> </w:t>
      </w:r>
      <w:r>
        <w:rPr>
          <w:sz w:val="24"/>
        </w:rPr>
        <w:t>The soil cover is discontinuous and supports agricultural activities and sparse thorny vegetation.</w:t>
      </w:r>
      <w:r>
        <w:rPr>
          <w:spacing w:val="-6"/>
          <w:sz w:val="24"/>
        </w:rPr>
        <w:t xml:space="preserve"> </w:t>
      </w:r>
      <w:r>
        <w:rPr>
          <w:sz w:val="24"/>
        </w:rPr>
        <w:t>In</w:t>
      </w:r>
      <w:r>
        <w:rPr>
          <w:spacing w:val="-6"/>
          <w:sz w:val="24"/>
        </w:rPr>
        <w:t xml:space="preserve"> </w:t>
      </w:r>
      <w:r>
        <w:rPr>
          <w:sz w:val="24"/>
        </w:rPr>
        <w:t>most</w:t>
      </w:r>
      <w:r>
        <w:rPr>
          <w:spacing w:val="-6"/>
          <w:sz w:val="24"/>
        </w:rPr>
        <w:t xml:space="preserve"> </w:t>
      </w:r>
      <w:r>
        <w:rPr>
          <w:sz w:val="24"/>
        </w:rPr>
        <w:t>limestone-</w:t>
      </w:r>
      <w:r>
        <w:rPr>
          <w:spacing w:val="-6"/>
          <w:sz w:val="24"/>
        </w:rPr>
        <w:t xml:space="preserve"> </w:t>
      </w:r>
      <w:r>
        <w:rPr>
          <w:sz w:val="24"/>
        </w:rPr>
        <w:t>bearing</w:t>
      </w:r>
      <w:r>
        <w:rPr>
          <w:spacing w:val="-6"/>
          <w:sz w:val="24"/>
        </w:rPr>
        <w:t xml:space="preserve"> </w:t>
      </w:r>
      <w:r>
        <w:rPr>
          <w:sz w:val="24"/>
        </w:rPr>
        <w:t>areas</w:t>
      </w:r>
      <w:r>
        <w:rPr>
          <w:spacing w:val="-6"/>
          <w:sz w:val="24"/>
        </w:rPr>
        <w:t xml:space="preserve"> </w:t>
      </w:r>
      <w:r>
        <w:rPr>
          <w:sz w:val="24"/>
        </w:rPr>
        <w:t>the</w:t>
      </w:r>
      <w:r>
        <w:rPr>
          <w:spacing w:val="-6"/>
          <w:sz w:val="24"/>
        </w:rPr>
        <w:t xml:space="preserve"> </w:t>
      </w:r>
      <w:r>
        <w:rPr>
          <w:sz w:val="24"/>
        </w:rPr>
        <w:t>limestone</w:t>
      </w:r>
      <w:r>
        <w:rPr>
          <w:spacing w:val="-6"/>
          <w:sz w:val="24"/>
        </w:rPr>
        <w:t xml:space="preserve"> </w:t>
      </w:r>
      <w:r>
        <w:rPr>
          <w:sz w:val="24"/>
        </w:rPr>
        <w:t>is</w:t>
      </w:r>
      <w:r>
        <w:rPr>
          <w:spacing w:val="-6"/>
          <w:sz w:val="24"/>
        </w:rPr>
        <w:t xml:space="preserve"> </w:t>
      </w:r>
      <w:r>
        <w:rPr>
          <w:sz w:val="24"/>
        </w:rPr>
        <w:t>exposed</w:t>
      </w:r>
      <w:r>
        <w:rPr>
          <w:spacing w:val="-6"/>
          <w:sz w:val="24"/>
        </w:rPr>
        <w:t xml:space="preserve"> </w:t>
      </w:r>
      <w:r>
        <w:rPr>
          <w:sz w:val="24"/>
        </w:rPr>
        <w:t>at</w:t>
      </w:r>
      <w:r>
        <w:rPr>
          <w:spacing w:val="-6"/>
          <w:sz w:val="24"/>
        </w:rPr>
        <w:t xml:space="preserve"> </w:t>
      </w:r>
      <w:r>
        <w:rPr>
          <w:sz w:val="24"/>
        </w:rPr>
        <w:t>the</w:t>
      </w:r>
      <w:r>
        <w:rPr>
          <w:spacing w:val="-6"/>
          <w:sz w:val="24"/>
        </w:rPr>
        <w:t xml:space="preserve"> </w:t>
      </w:r>
      <w:r>
        <w:rPr>
          <w:sz w:val="24"/>
        </w:rPr>
        <w:t>surface</w:t>
      </w:r>
      <w:r>
        <w:rPr>
          <w:spacing w:val="-6"/>
          <w:sz w:val="24"/>
        </w:rPr>
        <w:t xml:space="preserve"> </w:t>
      </w:r>
      <w:r>
        <w:rPr>
          <w:sz w:val="24"/>
        </w:rPr>
        <w:t>with negligible overburden. To establish the subsurface continuity, thickness, and grade distribution of the limestone, 13 boreholes were drilled within the block. All boreholes intersected limestone zones of varying thickness and grade. The borehole locations, geological sections, and lithological details have been utilized for resource estimation (Refer Plate no-VIII(A), VIII(B), VIII(C), VIII(D), and IX.</w:t>
      </w:r>
    </w:p>
    <w:p w14:paraId="00C67BB6" w14:textId="77777777" w:rsidR="0041481E" w:rsidRDefault="0041481E">
      <w:pPr>
        <w:pStyle w:val="BodyText"/>
        <w:spacing w:before="137"/>
      </w:pPr>
    </w:p>
    <w:p w14:paraId="5984AF69" w14:textId="77777777" w:rsidR="0041481E" w:rsidRDefault="00000000">
      <w:pPr>
        <w:pStyle w:val="ListParagraph"/>
        <w:numPr>
          <w:ilvl w:val="2"/>
          <w:numId w:val="14"/>
        </w:numPr>
        <w:tabs>
          <w:tab w:val="left" w:pos="1005"/>
        </w:tabs>
        <w:spacing w:before="1" w:line="360" w:lineRule="auto"/>
        <w:ind w:left="1005" w:right="603" w:hanging="720"/>
        <w:jc w:val="both"/>
        <w:rPr>
          <w:sz w:val="24"/>
        </w:rPr>
      </w:pPr>
      <w:r>
        <w:rPr>
          <w:sz w:val="24"/>
        </w:rPr>
        <w:t>The</w:t>
      </w:r>
      <w:r>
        <w:rPr>
          <w:spacing w:val="-6"/>
          <w:sz w:val="24"/>
        </w:rPr>
        <w:t xml:space="preserve"> </w:t>
      </w:r>
      <w:r>
        <w:rPr>
          <w:sz w:val="24"/>
        </w:rPr>
        <w:t>limestone</w:t>
      </w:r>
      <w:r>
        <w:rPr>
          <w:spacing w:val="-6"/>
          <w:sz w:val="24"/>
        </w:rPr>
        <w:t xml:space="preserve"> </w:t>
      </w:r>
      <w:r>
        <w:rPr>
          <w:sz w:val="24"/>
        </w:rPr>
        <w:t>encountered</w:t>
      </w:r>
      <w:r>
        <w:rPr>
          <w:spacing w:val="-6"/>
          <w:sz w:val="24"/>
        </w:rPr>
        <w:t xml:space="preserve"> </w:t>
      </w:r>
      <w:r>
        <w:rPr>
          <w:sz w:val="24"/>
        </w:rPr>
        <w:t>in</w:t>
      </w:r>
      <w:r>
        <w:rPr>
          <w:spacing w:val="-6"/>
          <w:sz w:val="24"/>
        </w:rPr>
        <w:t xml:space="preserve"> </w:t>
      </w:r>
      <w:r>
        <w:rPr>
          <w:sz w:val="24"/>
        </w:rPr>
        <w:t>the</w:t>
      </w:r>
      <w:r>
        <w:rPr>
          <w:spacing w:val="-6"/>
          <w:sz w:val="24"/>
        </w:rPr>
        <w:t xml:space="preserve"> </w:t>
      </w:r>
      <w:r>
        <w:rPr>
          <w:sz w:val="24"/>
        </w:rPr>
        <w:t>boreholes</w:t>
      </w:r>
      <w:r>
        <w:rPr>
          <w:spacing w:val="-6"/>
          <w:sz w:val="24"/>
        </w:rPr>
        <w:t xml:space="preserve"> </w:t>
      </w:r>
      <w:r>
        <w:rPr>
          <w:sz w:val="24"/>
        </w:rPr>
        <w:t>comprises</w:t>
      </w:r>
      <w:r>
        <w:rPr>
          <w:spacing w:val="-6"/>
          <w:sz w:val="24"/>
        </w:rPr>
        <w:t xml:space="preserve"> </w:t>
      </w:r>
      <w:r>
        <w:rPr>
          <w:sz w:val="24"/>
        </w:rPr>
        <w:t>Cement</w:t>
      </w:r>
      <w:r>
        <w:rPr>
          <w:spacing w:val="-6"/>
          <w:sz w:val="24"/>
        </w:rPr>
        <w:t xml:space="preserve"> </w:t>
      </w:r>
      <w:r>
        <w:rPr>
          <w:sz w:val="24"/>
        </w:rPr>
        <w:t>Grade,</w:t>
      </w:r>
      <w:r>
        <w:rPr>
          <w:spacing w:val="-6"/>
          <w:sz w:val="24"/>
        </w:rPr>
        <w:t xml:space="preserve"> </w:t>
      </w:r>
      <w:proofErr w:type="spellStart"/>
      <w:r>
        <w:rPr>
          <w:sz w:val="24"/>
        </w:rPr>
        <w:t>Blendable</w:t>
      </w:r>
      <w:proofErr w:type="spellEnd"/>
      <w:r>
        <w:rPr>
          <w:spacing w:val="-6"/>
          <w:sz w:val="24"/>
        </w:rPr>
        <w:t xml:space="preserve"> </w:t>
      </w:r>
      <w:r>
        <w:rPr>
          <w:sz w:val="24"/>
        </w:rPr>
        <w:t xml:space="preserve">Grade, and </w:t>
      </w:r>
      <w:proofErr w:type="spellStart"/>
      <w:r>
        <w:rPr>
          <w:sz w:val="24"/>
        </w:rPr>
        <w:t>Blendable-Beneficiable</w:t>
      </w:r>
      <w:proofErr w:type="spellEnd"/>
      <w:r>
        <w:rPr>
          <w:sz w:val="24"/>
        </w:rPr>
        <w:t xml:space="preserve"> Grade limestone. The resource estimation was carried out using</w:t>
      </w:r>
      <w:r>
        <w:rPr>
          <w:spacing w:val="80"/>
          <w:sz w:val="24"/>
        </w:rPr>
        <w:t xml:space="preserve"> </w:t>
      </w:r>
      <w:r>
        <w:rPr>
          <w:sz w:val="24"/>
        </w:rPr>
        <w:t>the</w:t>
      </w:r>
      <w:r>
        <w:rPr>
          <w:spacing w:val="80"/>
          <w:sz w:val="24"/>
        </w:rPr>
        <w:t xml:space="preserve"> </w:t>
      </w:r>
      <w:r>
        <w:rPr>
          <w:sz w:val="24"/>
        </w:rPr>
        <w:t>Thiessen</w:t>
      </w:r>
      <w:r>
        <w:rPr>
          <w:spacing w:val="80"/>
          <w:sz w:val="24"/>
        </w:rPr>
        <w:t xml:space="preserve"> </w:t>
      </w:r>
      <w:r>
        <w:rPr>
          <w:sz w:val="24"/>
        </w:rPr>
        <w:t>Polygon</w:t>
      </w:r>
      <w:r>
        <w:rPr>
          <w:spacing w:val="80"/>
          <w:sz w:val="24"/>
        </w:rPr>
        <w:t xml:space="preserve"> </w:t>
      </w:r>
      <w:r>
        <w:rPr>
          <w:sz w:val="24"/>
        </w:rPr>
        <w:t>Method</w:t>
      </w:r>
      <w:r>
        <w:rPr>
          <w:spacing w:val="80"/>
          <w:sz w:val="24"/>
        </w:rPr>
        <w:t xml:space="preserve"> </w:t>
      </w:r>
      <w:r>
        <w:rPr>
          <w:sz w:val="24"/>
        </w:rPr>
        <w:t>based</w:t>
      </w:r>
      <w:r>
        <w:rPr>
          <w:spacing w:val="80"/>
          <w:sz w:val="24"/>
        </w:rPr>
        <w:t xml:space="preserve"> </w:t>
      </w:r>
      <w:r>
        <w:rPr>
          <w:sz w:val="24"/>
        </w:rPr>
        <w:t>on</w:t>
      </w:r>
      <w:r>
        <w:rPr>
          <w:spacing w:val="80"/>
          <w:sz w:val="24"/>
        </w:rPr>
        <w:t xml:space="preserve"> </w:t>
      </w:r>
      <w:r>
        <w:rPr>
          <w:sz w:val="24"/>
        </w:rPr>
        <w:t>borehole</w:t>
      </w:r>
      <w:r>
        <w:rPr>
          <w:spacing w:val="80"/>
          <w:sz w:val="24"/>
        </w:rPr>
        <w:t xml:space="preserve"> </w:t>
      </w:r>
      <w:r>
        <w:rPr>
          <w:sz w:val="24"/>
        </w:rPr>
        <w:t>intersections,</w:t>
      </w:r>
      <w:r>
        <w:rPr>
          <w:spacing w:val="80"/>
          <w:sz w:val="24"/>
        </w:rPr>
        <w:t xml:space="preserve"> </w:t>
      </w:r>
      <w:r>
        <w:rPr>
          <w:sz w:val="24"/>
        </w:rPr>
        <w:t>geological</w:t>
      </w:r>
    </w:p>
    <w:p w14:paraId="524A351F" w14:textId="77777777" w:rsidR="0041481E" w:rsidRDefault="0041481E">
      <w:pPr>
        <w:pStyle w:val="ListParagraph"/>
        <w:spacing w:line="360" w:lineRule="auto"/>
        <w:rPr>
          <w:sz w:val="24"/>
        </w:rPr>
        <w:sectPr w:rsidR="0041481E">
          <w:pgSz w:w="11910" w:h="16840"/>
          <w:pgMar w:top="1360" w:right="708" w:bottom="1200" w:left="1133" w:header="0" w:footer="999" w:gutter="0"/>
          <w:cols w:space="720"/>
        </w:sectPr>
      </w:pPr>
    </w:p>
    <w:p w14:paraId="03E4D3BC" w14:textId="77777777" w:rsidR="0041481E" w:rsidRDefault="00000000">
      <w:pPr>
        <w:pStyle w:val="BodyText"/>
        <w:spacing w:before="62" w:line="360" w:lineRule="auto"/>
        <w:ind w:left="1005" w:right="605"/>
        <w:jc w:val="both"/>
      </w:pPr>
      <w:r>
        <w:lastRenderedPageBreak/>
        <w:t>continuity, and analytical data. Grade-wise, borehole-wise, and section-wise resources have been estimated under appropriate UNFC category (333)</w:t>
      </w:r>
    </w:p>
    <w:p w14:paraId="7C9B953B" w14:textId="77777777" w:rsidR="0041481E" w:rsidRDefault="00000000">
      <w:pPr>
        <w:pStyle w:val="ListParagraph"/>
        <w:numPr>
          <w:ilvl w:val="2"/>
          <w:numId w:val="14"/>
        </w:numPr>
        <w:tabs>
          <w:tab w:val="left" w:pos="1004"/>
        </w:tabs>
        <w:spacing w:line="360" w:lineRule="auto"/>
        <w:ind w:left="1004" w:right="599" w:hanging="720"/>
        <w:jc w:val="both"/>
        <w:rPr>
          <w:sz w:val="24"/>
        </w:rPr>
      </w:pPr>
      <w:r>
        <w:rPr>
          <w:sz w:val="24"/>
        </w:rPr>
        <w:t>Representative</w:t>
      </w:r>
      <w:r>
        <w:rPr>
          <w:spacing w:val="-8"/>
          <w:sz w:val="24"/>
        </w:rPr>
        <w:t xml:space="preserve"> </w:t>
      </w:r>
      <w:r>
        <w:rPr>
          <w:sz w:val="24"/>
        </w:rPr>
        <w:t>core</w:t>
      </w:r>
      <w:r>
        <w:rPr>
          <w:spacing w:val="-8"/>
          <w:sz w:val="24"/>
        </w:rPr>
        <w:t xml:space="preserve"> </w:t>
      </w:r>
      <w:r>
        <w:rPr>
          <w:sz w:val="24"/>
        </w:rPr>
        <w:t>samples</w:t>
      </w:r>
      <w:r>
        <w:rPr>
          <w:spacing w:val="-8"/>
          <w:sz w:val="24"/>
        </w:rPr>
        <w:t xml:space="preserve"> </w:t>
      </w:r>
      <w:r>
        <w:rPr>
          <w:sz w:val="24"/>
        </w:rPr>
        <w:t>collected</w:t>
      </w:r>
      <w:r>
        <w:rPr>
          <w:spacing w:val="-8"/>
          <w:sz w:val="24"/>
        </w:rPr>
        <w:t xml:space="preserve"> </w:t>
      </w:r>
      <w:r>
        <w:rPr>
          <w:sz w:val="24"/>
        </w:rPr>
        <w:t>from</w:t>
      </w:r>
      <w:r>
        <w:rPr>
          <w:spacing w:val="-8"/>
          <w:sz w:val="24"/>
        </w:rPr>
        <w:t xml:space="preserve"> </w:t>
      </w:r>
      <w:r>
        <w:rPr>
          <w:sz w:val="24"/>
        </w:rPr>
        <w:t>the</w:t>
      </w:r>
      <w:r>
        <w:rPr>
          <w:spacing w:val="-8"/>
          <w:sz w:val="24"/>
        </w:rPr>
        <w:t xml:space="preserve"> </w:t>
      </w:r>
      <w:r>
        <w:rPr>
          <w:sz w:val="24"/>
        </w:rPr>
        <w:t>boreholes</w:t>
      </w:r>
      <w:r>
        <w:rPr>
          <w:spacing w:val="-8"/>
          <w:sz w:val="24"/>
        </w:rPr>
        <w:t xml:space="preserve"> </w:t>
      </w:r>
      <w:r>
        <w:rPr>
          <w:sz w:val="24"/>
        </w:rPr>
        <w:t>were</w:t>
      </w:r>
      <w:r>
        <w:rPr>
          <w:spacing w:val="-8"/>
          <w:sz w:val="24"/>
        </w:rPr>
        <w:t xml:space="preserve"> </w:t>
      </w:r>
      <w:proofErr w:type="spellStart"/>
      <w:r>
        <w:rPr>
          <w:sz w:val="24"/>
        </w:rPr>
        <w:t>analysed</w:t>
      </w:r>
      <w:proofErr w:type="spellEnd"/>
      <w:r>
        <w:rPr>
          <w:spacing w:val="-8"/>
          <w:sz w:val="24"/>
        </w:rPr>
        <w:t xml:space="preserve"> </w:t>
      </w:r>
      <w:r>
        <w:rPr>
          <w:sz w:val="24"/>
        </w:rPr>
        <w:t>for</w:t>
      </w:r>
      <w:r>
        <w:rPr>
          <w:spacing w:val="-8"/>
          <w:sz w:val="24"/>
        </w:rPr>
        <w:t xml:space="preserve"> </w:t>
      </w:r>
      <w:r>
        <w:rPr>
          <w:sz w:val="24"/>
        </w:rPr>
        <w:t>major</w:t>
      </w:r>
      <w:r>
        <w:rPr>
          <w:spacing w:val="-8"/>
          <w:sz w:val="24"/>
        </w:rPr>
        <w:t xml:space="preserve"> </w:t>
      </w:r>
      <w:r>
        <w:rPr>
          <w:sz w:val="24"/>
        </w:rPr>
        <w:t>oxide constituents including CaO, MgO, Al</w:t>
      </w:r>
      <w:r>
        <w:rPr>
          <w:sz w:val="24"/>
          <w:vertAlign w:val="subscript"/>
        </w:rPr>
        <w:t>2</w:t>
      </w:r>
      <w:r>
        <w:rPr>
          <w:sz w:val="24"/>
        </w:rPr>
        <w:t>O</w:t>
      </w:r>
      <w:r>
        <w:rPr>
          <w:sz w:val="24"/>
          <w:vertAlign w:val="subscript"/>
        </w:rPr>
        <w:t>3</w:t>
      </w:r>
      <w:r>
        <w:rPr>
          <w:sz w:val="24"/>
        </w:rPr>
        <w:t>, SiO</w:t>
      </w:r>
      <w:r>
        <w:rPr>
          <w:rFonts w:ascii="Microsoft Sans Serif" w:hAnsi="Microsoft Sans Serif"/>
          <w:sz w:val="24"/>
        </w:rPr>
        <w:t>₂</w:t>
      </w:r>
      <w:r>
        <w:rPr>
          <w:sz w:val="24"/>
        </w:rPr>
        <w:t>, Fe</w:t>
      </w:r>
      <w:r>
        <w:rPr>
          <w:sz w:val="24"/>
          <w:vertAlign w:val="subscript"/>
        </w:rPr>
        <w:t>2</w:t>
      </w:r>
      <w:r>
        <w:rPr>
          <w:sz w:val="24"/>
        </w:rPr>
        <w:t>O</w:t>
      </w:r>
      <w:r>
        <w:rPr>
          <w:sz w:val="24"/>
          <w:vertAlign w:val="subscript"/>
        </w:rPr>
        <w:t>3</w:t>
      </w:r>
      <w:r>
        <w:rPr>
          <w:spacing w:val="-1"/>
          <w:sz w:val="24"/>
        </w:rPr>
        <w:t xml:space="preserve"> </w:t>
      </w:r>
      <w:r>
        <w:rPr>
          <w:sz w:val="24"/>
        </w:rPr>
        <w:t xml:space="preserve">and LOI. The analytical results indicate that Cement Grade limestone constitutes the major portion of the deposit, with subordinate </w:t>
      </w:r>
      <w:proofErr w:type="spellStart"/>
      <w:r>
        <w:rPr>
          <w:sz w:val="24"/>
        </w:rPr>
        <w:t>Blendable</w:t>
      </w:r>
      <w:proofErr w:type="spellEnd"/>
      <w:r>
        <w:rPr>
          <w:sz w:val="24"/>
        </w:rPr>
        <w:t xml:space="preserve"> Grade and </w:t>
      </w:r>
      <w:proofErr w:type="spellStart"/>
      <w:r>
        <w:rPr>
          <w:sz w:val="24"/>
        </w:rPr>
        <w:t>Benficiable</w:t>
      </w:r>
      <w:proofErr w:type="spellEnd"/>
      <w:r>
        <w:rPr>
          <w:sz w:val="24"/>
        </w:rPr>
        <w:t xml:space="preserve">-Grade limestone resources. The resource estimation indicates the presence of substantial Cement Grade limestone with limited quantities of </w:t>
      </w:r>
      <w:proofErr w:type="spellStart"/>
      <w:r>
        <w:rPr>
          <w:sz w:val="24"/>
        </w:rPr>
        <w:t>Blendable</w:t>
      </w:r>
      <w:proofErr w:type="spellEnd"/>
      <w:r>
        <w:rPr>
          <w:sz w:val="24"/>
        </w:rPr>
        <w:t xml:space="preserve"> Grade and </w:t>
      </w:r>
      <w:proofErr w:type="spellStart"/>
      <w:r>
        <w:rPr>
          <w:sz w:val="24"/>
        </w:rPr>
        <w:t>Beneficiable</w:t>
      </w:r>
      <w:proofErr w:type="spellEnd"/>
      <w:r>
        <w:rPr>
          <w:sz w:val="24"/>
        </w:rPr>
        <w:t xml:space="preserve"> Grade limestone. The estimated geological resources are summarized below-</w:t>
      </w:r>
    </w:p>
    <w:p w14:paraId="77B8F2A3" w14:textId="77777777" w:rsidR="0041481E" w:rsidRDefault="00000000">
      <w:pPr>
        <w:spacing w:before="5"/>
        <w:ind w:left="4184"/>
        <w:jc w:val="both"/>
        <w:rPr>
          <w:b/>
          <w:sz w:val="24"/>
        </w:rPr>
      </w:pPr>
      <w:r>
        <w:rPr>
          <w:b/>
          <w:sz w:val="24"/>
        </w:rPr>
        <w:t>Table</w:t>
      </w:r>
      <w:r>
        <w:rPr>
          <w:b/>
          <w:spacing w:val="-2"/>
          <w:sz w:val="24"/>
        </w:rPr>
        <w:t xml:space="preserve"> </w:t>
      </w:r>
      <w:r>
        <w:rPr>
          <w:b/>
          <w:sz w:val="24"/>
        </w:rPr>
        <w:t>no</w:t>
      </w:r>
      <w:r>
        <w:rPr>
          <w:b/>
          <w:spacing w:val="-1"/>
          <w:sz w:val="24"/>
        </w:rPr>
        <w:t xml:space="preserve"> </w:t>
      </w:r>
      <w:r>
        <w:rPr>
          <w:b/>
          <w:spacing w:val="-4"/>
          <w:sz w:val="24"/>
        </w:rPr>
        <w:t>21.1</w:t>
      </w:r>
    </w:p>
    <w:p w14:paraId="0D416150" w14:textId="77777777" w:rsidR="0041481E" w:rsidRDefault="00000000">
      <w:pPr>
        <w:spacing w:before="134"/>
        <w:ind w:left="888"/>
        <w:jc w:val="both"/>
        <w:rPr>
          <w:b/>
          <w:sz w:val="24"/>
        </w:rPr>
      </w:pPr>
      <w:r>
        <w:rPr>
          <w:b/>
          <w:sz w:val="24"/>
        </w:rPr>
        <w:t>Showing</w:t>
      </w:r>
      <w:r>
        <w:rPr>
          <w:b/>
          <w:spacing w:val="-2"/>
          <w:sz w:val="24"/>
        </w:rPr>
        <w:t xml:space="preserve"> </w:t>
      </w:r>
      <w:r>
        <w:rPr>
          <w:b/>
          <w:sz w:val="24"/>
        </w:rPr>
        <w:t>the</w:t>
      </w:r>
      <w:r>
        <w:rPr>
          <w:b/>
          <w:spacing w:val="-2"/>
          <w:sz w:val="24"/>
        </w:rPr>
        <w:t xml:space="preserve"> </w:t>
      </w:r>
      <w:r>
        <w:rPr>
          <w:b/>
          <w:sz w:val="24"/>
        </w:rPr>
        <w:t>grade</w:t>
      </w:r>
      <w:r>
        <w:rPr>
          <w:b/>
          <w:spacing w:val="-1"/>
          <w:sz w:val="24"/>
        </w:rPr>
        <w:t xml:space="preserve"> </w:t>
      </w:r>
      <w:r>
        <w:rPr>
          <w:b/>
          <w:sz w:val="24"/>
        </w:rPr>
        <w:t>wise</w:t>
      </w:r>
      <w:r>
        <w:rPr>
          <w:b/>
          <w:spacing w:val="-2"/>
          <w:sz w:val="24"/>
        </w:rPr>
        <w:t xml:space="preserve"> </w:t>
      </w:r>
      <w:r>
        <w:rPr>
          <w:b/>
          <w:sz w:val="24"/>
        </w:rPr>
        <w:t>total</w:t>
      </w:r>
      <w:r>
        <w:rPr>
          <w:b/>
          <w:spacing w:val="-2"/>
          <w:sz w:val="24"/>
        </w:rPr>
        <w:t xml:space="preserve"> </w:t>
      </w:r>
      <w:r>
        <w:rPr>
          <w:b/>
          <w:sz w:val="24"/>
        </w:rPr>
        <w:t>reserves</w:t>
      </w:r>
      <w:r>
        <w:rPr>
          <w:b/>
          <w:spacing w:val="-1"/>
          <w:sz w:val="24"/>
        </w:rPr>
        <w:t xml:space="preserve"> </w:t>
      </w:r>
      <w:r>
        <w:rPr>
          <w:b/>
          <w:sz w:val="24"/>
        </w:rPr>
        <w:t>with</w:t>
      </w:r>
      <w:r>
        <w:rPr>
          <w:b/>
          <w:spacing w:val="-2"/>
          <w:sz w:val="24"/>
        </w:rPr>
        <w:t xml:space="preserve"> </w:t>
      </w:r>
      <w:r>
        <w:rPr>
          <w:b/>
          <w:sz w:val="24"/>
        </w:rPr>
        <w:t>average</w:t>
      </w:r>
      <w:r>
        <w:rPr>
          <w:b/>
          <w:spacing w:val="-2"/>
          <w:sz w:val="24"/>
        </w:rPr>
        <w:t xml:space="preserve"> </w:t>
      </w:r>
      <w:r>
        <w:rPr>
          <w:b/>
          <w:sz w:val="24"/>
        </w:rPr>
        <w:t>CaO,</w:t>
      </w:r>
      <w:r>
        <w:rPr>
          <w:b/>
          <w:spacing w:val="-1"/>
          <w:sz w:val="24"/>
        </w:rPr>
        <w:t xml:space="preserve"> </w:t>
      </w:r>
      <w:r>
        <w:rPr>
          <w:b/>
          <w:sz w:val="24"/>
        </w:rPr>
        <w:t>MgO&amp;</w:t>
      </w:r>
      <w:r>
        <w:rPr>
          <w:b/>
          <w:spacing w:val="-2"/>
          <w:sz w:val="24"/>
        </w:rPr>
        <w:t xml:space="preserve"> </w:t>
      </w:r>
      <w:r>
        <w:rPr>
          <w:b/>
          <w:sz w:val="24"/>
        </w:rPr>
        <w:t>SiO</w:t>
      </w:r>
      <w:r>
        <w:rPr>
          <w:b/>
          <w:sz w:val="24"/>
          <w:vertAlign w:val="subscript"/>
        </w:rPr>
        <w:t>2</w:t>
      </w:r>
      <w:r>
        <w:rPr>
          <w:b/>
          <w:spacing w:val="-2"/>
          <w:sz w:val="24"/>
        </w:rPr>
        <w:t xml:space="preserve"> </w:t>
      </w:r>
      <w:r>
        <w:rPr>
          <w:b/>
          <w:sz w:val="24"/>
        </w:rPr>
        <w:t>in</w:t>
      </w:r>
      <w:r>
        <w:rPr>
          <w:b/>
          <w:spacing w:val="-1"/>
          <w:sz w:val="24"/>
        </w:rPr>
        <w:t xml:space="preserve"> </w:t>
      </w:r>
      <w:proofErr w:type="spellStart"/>
      <w:r>
        <w:rPr>
          <w:b/>
          <w:spacing w:val="-2"/>
          <w:sz w:val="24"/>
        </w:rPr>
        <w:t>Vadekhan</w:t>
      </w:r>
      <w:proofErr w:type="spellEnd"/>
    </w:p>
    <w:p w14:paraId="203EE48D" w14:textId="77777777" w:rsidR="0041481E" w:rsidRDefault="00000000">
      <w:pPr>
        <w:ind w:left="4161"/>
        <w:jc w:val="both"/>
        <w:rPr>
          <w:b/>
          <w:sz w:val="24"/>
        </w:rPr>
      </w:pPr>
      <w:r>
        <w:rPr>
          <w:b/>
          <w:sz w:val="24"/>
        </w:rPr>
        <w:t>Limestone</w:t>
      </w:r>
      <w:r>
        <w:rPr>
          <w:b/>
          <w:spacing w:val="-6"/>
          <w:sz w:val="24"/>
        </w:rPr>
        <w:t xml:space="preserve"> </w:t>
      </w:r>
      <w:r>
        <w:rPr>
          <w:b/>
          <w:spacing w:val="-2"/>
          <w:sz w:val="24"/>
        </w:rPr>
        <w:t>Block</w:t>
      </w:r>
    </w:p>
    <w:p w14:paraId="27D2A853" w14:textId="77777777" w:rsidR="0041481E" w:rsidRDefault="0041481E">
      <w:pPr>
        <w:pStyle w:val="BodyText"/>
        <w:spacing w:before="10"/>
        <w:rPr>
          <w:b/>
          <w:sz w:val="19"/>
        </w:rPr>
      </w:pPr>
    </w:p>
    <w:tbl>
      <w:tblPr>
        <w:tblW w:w="0" w:type="auto"/>
        <w:tblInd w:w="295" w:type="dxa"/>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0" w:type="dxa"/>
          <w:right w:w="0" w:type="dxa"/>
        </w:tblCellMar>
        <w:tblLook w:val="01E0" w:firstRow="1" w:lastRow="1" w:firstColumn="1" w:lastColumn="1" w:noHBand="0" w:noVBand="0"/>
      </w:tblPr>
      <w:tblGrid>
        <w:gridCol w:w="1391"/>
        <w:gridCol w:w="1132"/>
        <w:gridCol w:w="1158"/>
        <w:gridCol w:w="1736"/>
        <w:gridCol w:w="1406"/>
        <w:gridCol w:w="788"/>
        <w:gridCol w:w="876"/>
        <w:gridCol w:w="789"/>
      </w:tblGrid>
      <w:tr w:rsidR="0041481E" w14:paraId="13AE23AF" w14:textId="77777777">
        <w:trPr>
          <w:trHeight w:val="1399"/>
        </w:trPr>
        <w:tc>
          <w:tcPr>
            <w:tcW w:w="1391" w:type="dxa"/>
            <w:shd w:val="clear" w:color="auto" w:fill="C5DFB3"/>
          </w:tcPr>
          <w:p w14:paraId="57904D58" w14:textId="77777777" w:rsidR="0041481E" w:rsidRDefault="0041481E">
            <w:pPr>
              <w:pStyle w:val="TableParagraph"/>
              <w:spacing w:before="158"/>
              <w:ind w:left="0"/>
              <w:rPr>
                <w:b/>
                <w:sz w:val="24"/>
              </w:rPr>
            </w:pPr>
          </w:p>
          <w:p w14:paraId="55F416F6" w14:textId="77777777" w:rsidR="0041481E" w:rsidRDefault="00000000">
            <w:pPr>
              <w:pStyle w:val="TableParagraph"/>
              <w:spacing w:before="0"/>
              <w:ind w:left="222" w:right="198" w:firstLine="146"/>
              <w:rPr>
                <w:b/>
                <w:sz w:val="24"/>
              </w:rPr>
            </w:pPr>
            <w:r>
              <w:rPr>
                <w:b/>
                <w:spacing w:val="-4"/>
                <w:sz w:val="24"/>
              </w:rPr>
              <w:t xml:space="preserve">Grade </w:t>
            </w:r>
            <w:r>
              <w:rPr>
                <w:b/>
                <w:spacing w:val="-2"/>
                <w:sz w:val="24"/>
              </w:rPr>
              <w:t>Category</w:t>
            </w:r>
          </w:p>
        </w:tc>
        <w:tc>
          <w:tcPr>
            <w:tcW w:w="1132" w:type="dxa"/>
            <w:shd w:val="clear" w:color="auto" w:fill="C5DFB3"/>
          </w:tcPr>
          <w:p w14:paraId="1021CE16" w14:textId="77777777" w:rsidR="0041481E" w:rsidRDefault="00000000">
            <w:pPr>
              <w:pStyle w:val="TableParagraph"/>
              <w:spacing w:before="158"/>
              <w:ind w:left="132" w:right="110"/>
              <w:jc w:val="center"/>
              <w:rPr>
                <w:b/>
                <w:sz w:val="24"/>
              </w:rPr>
            </w:pPr>
            <w:proofErr w:type="spellStart"/>
            <w:r>
              <w:rPr>
                <w:b/>
                <w:spacing w:val="-2"/>
                <w:sz w:val="24"/>
              </w:rPr>
              <w:t>Resourc</w:t>
            </w:r>
            <w:proofErr w:type="spellEnd"/>
            <w:r>
              <w:rPr>
                <w:b/>
                <w:spacing w:val="-2"/>
                <w:sz w:val="24"/>
              </w:rPr>
              <w:t xml:space="preserve"> </w:t>
            </w:r>
            <w:r>
              <w:rPr>
                <w:b/>
                <w:spacing w:val="-10"/>
                <w:sz w:val="24"/>
              </w:rPr>
              <w:t xml:space="preserve">e </w:t>
            </w:r>
            <w:proofErr w:type="spellStart"/>
            <w:r>
              <w:rPr>
                <w:b/>
                <w:spacing w:val="-2"/>
                <w:sz w:val="24"/>
              </w:rPr>
              <w:t>Categor</w:t>
            </w:r>
            <w:proofErr w:type="spellEnd"/>
            <w:r>
              <w:rPr>
                <w:b/>
                <w:spacing w:val="-2"/>
                <w:sz w:val="24"/>
              </w:rPr>
              <w:t xml:space="preserve"> </w:t>
            </w:r>
            <w:r>
              <w:rPr>
                <w:b/>
                <w:spacing w:val="-10"/>
                <w:sz w:val="24"/>
              </w:rPr>
              <w:t>y</w:t>
            </w:r>
          </w:p>
        </w:tc>
        <w:tc>
          <w:tcPr>
            <w:tcW w:w="1158" w:type="dxa"/>
            <w:shd w:val="clear" w:color="auto" w:fill="C5DFB3"/>
          </w:tcPr>
          <w:p w14:paraId="7BEBD8FC" w14:textId="77777777" w:rsidR="0041481E" w:rsidRDefault="0041481E">
            <w:pPr>
              <w:pStyle w:val="TableParagraph"/>
              <w:spacing w:before="30"/>
              <w:ind w:left="0"/>
              <w:rPr>
                <w:b/>
                <w:sz w:val="24"/>
              </w:rPr>
            </w:pPr>
          </w:p>
          <w:p w14:paraId="21F04830" w14:textId="77777777" w:rsidR="0041481E" w:rsidRDefault="00000000">
            <w:pPr>
              <w:pStyle w:val="TableParagraph"/>
              <w:spacing w:before="0"/>
              <w:ind w:left="49" w:right="28"/>
              <w:jc w:val="center"/>
              <w:rPr>
                <w:b/>
                <w:sz w:val="24"/>
              </w:rPr>
            </w:pPr>
            <w:r>
              <w:rPr>
                <w:b/>
                <w:spacing w:val="-2"/>
                <w:sz w:val="24"/>
              </w:rPr>
              <w:t xml:space="preserve">Gross </w:t>
            </w:r>
            <w:proofErr w:type="spellStart"/>
            <w:r>
              <w:rPr>
                <w:b/>
                <w:spacing w:val="-2"/>
                <w:sz w:val="24"/>
              </w:rPr>
              <w:t>Geol.Res</w:t>
            </w:r>
            <w:proofErr w:type="spellEnd"/>
          </w:p>
          <w:p w14:paraId="1A0E3108" w14:textId="77777777" w:rsidR="0041481E" w:rsidRDefault="00000000">
            <w:pPr>
              <w:pStyle w:val="TableParagraph"/>
              <w:spacing w:before="0" w:line="270" w:lineRule="atLeast"/>
              <w:ind w:left="49" w:right="27"/>
              <w:jc w:val="center"/>
              <w:rPr>
                <w:b/>
                <w:sz w:val="24"/>
              </w:rPr>
            </w:pPr>
            <w:r>
              <w:rPr>
                <w:b/>
                <w:sz w:val="24"/>
              </w:rPr>
              <w:t>.</w:t>
            </w:r>
            <w:r>
              <w:rPr>
                <w:b/>
                <w:spacing w:val="-15"/>
                <w:sz w:val="24"/>
              </w:rPr>
              <w:t xml:space="preserve"> </w:t>
            </w:r>
            <w:r>
              <w:rPr>
                <w:b/>
                <w:sz w:val="24"/>
              </w:rPr>
              <w:t xml:space="preserve">(Mil. </w:t>
            </w:r>
            <w:r>
              <w:rPr>
                <w:b/>
                <w:spacing w:val="-2"/>
                <w:sz w:val="24"/>
              </w:rPr>
              <w:t>tons)</w:t>
            </w:r>
          </w:p>
        </w:tc>
        <w:tc>
          <w:tcPr>
            <w:tcW w:w="1736" w:type="dxa"/>
            <w:shd w:val="clear" w:color="auto" w:fill="C5DFB3"/>
          </w:tcPr>
          <w:p w14:paraId="2D7BC059" w14:textId="77777777" w:rsidR="0041481E" w:rsidRDefault="00000000">
            <w:pPr>
              <w:pStyle w:val="TableParagraph"/>
              <w:spacing w:before="158"/>
              <w:ind w:left="21"/>
              <w:jc w:val="center"/>
              <w:rPr>
                <w:b/>
                <w:sz w:val="24"/>
              </w:rPr>
            </w:pPr>
            <w:r>
              <w:rPr>
                <w:b/>
                <w:sz w:val="24"/>
              </w:rPr>
              <w:t>Net</w:t>
            </w:r>
            <w:r>
              <w:rPr>
                <w:b/>
                <w:spacing w:val="-15"/>
                <w:sz w:val="24"/>
              </w:rPr>
              <w:t xml:space="preserve"> </w:t>
            </w:r>
            <w:r>
              <w:rPr>
                <w:b/>
                <w:sz w:val="24"/>
              </w:rPr>
              <w:t>Geol.</w:t>
            </w:r>
            <w:r>
              <w:rPr>
                <w:b/>
                <w:spacing w:val="-15"/>
                <w:sz w:val="24"/>
              </w:rPr>
              <w:t xml:space="preserve"> </w:t>
            </w:r>
            <w:r>
              <w:rPr>
                <w:b/>
                <w:sz w:val="24"/>
              </w:rPr>
              <w:t xml:space="preserve">Res. </w:t>
            </w:r>
            <w:r>
              <w:rPr>
                <w:b/>
                <w:spacing w:val="-4"/>
                <w:sz w:val="24"/>
              </w:rPr>
              <w:t>(40%</w:t>
            </w:r>
          </w:p>
          <w:p w14:paraId="7F8ED1E5" w14:textId="77777777" w:rsidR="0041481E" w:rsidRDefault="00000000">
            <w:pPr>
              <w:pStyle w:val="TableParagraph"/>
              <w:spacing w:before="0"/>
              <w:ind w:left="334" w:right="312" w:hanging="1"/>
              <w:jc w:val="center"/>
              <w:rPr>
                <w:b/>
                <w:sz w:val="24"/>
              </w:rPr>
            </w:pPr>
            <w:r>
              <w:rPr>
                <w:b/>
                <w:spacing w:val="-2"/>
                <w:sz w:val="24"/>
              </w:rPr>
              <w:t xml:space="preserve">reduction) </w:t>
            </w:r>
            <w:r>
              <w:rPr>
                <w:b/>
                <w:sz w:val="24"/>
              </w:rPr>
              <w:t>(Mil.</w:t>
            </w:r>
            <w:r>
              <w:rPr>
                <w:b/>
                <w:spacing w:val="-1"/>
                <w:sz w:val="24"/>
              </w:rPr>
              <w:t xml:space="preserve"> </w:t>
            </w:r>
            <w:r>
              <w:rPr>
                <w:b/>
                <w:spacing w:val="-2"/>
                <w:sz w:val="24"/>
              </w:rPr>
              <w:t>tons)</w:t>
            </w:r>
          </w:p>
        </w:tc>
        <w:tc>
          <w:tcPr>
            <w:tcW w:w="1406" w:type="dxa"/>
            <w:shd w:val="clear" w:color="auto" w:fill="C5DFB3"/>
          </w:tcPr>
          <w:p w14:paraId="25174DE8" w14:textId="77777777" w:rsidR="0041481E" w:rsidRDefault="00000000">
            <w:pPr>
              <w:pStyle w:val="TableParagraph"/>
              <w:spacing w:before="158"/>
              <w:ind w:left="176" w:right="153" w:firstLine="46"/>
              <w:rPr>
                <w:b/>
                <w:sz w:val="24"/>
              </w:rPr>
            </w:pPr>
            <w:r>
              <w:rPr>
                <w:b/>
                <w:sz w:val="24"/>
              </w:rPr>
              <w:t>Net Geol. Res.</w:t>
            </w:r>
            <w:r>
              <w:rPr>
                <w:b/>
                <w:spacing w:val="-1"/>
                <w:sz w:val="24"/>
              </w:rPr>
              <w:t xml:space="preserve"> </w:t>
            </w:r>
            <w:r>
              <w:rPr>
                <w:b/>
                <w:spacing w:val="-4"/>
                <w:sz w:val="24"/>
              </w:rPr>
              <w:t>(50%</w:t>
            </w:r>
          </w:p>
          <w:p w14:paraId="0A147FBF" w14:textId="77777777" w:rsidR="0041481E" w:rsidRDefault="00000000">
            <w:pPr>
              <w:pStyle w:val="TableParagraph"/>
              <w:spacing w:before="0"/>
              <w:ind w:left="169" w:right="141"/>
              <w:rPr>
                <w:b/>
                <w:sz w:val="24"/>
              </w:rPr>
            </w:pPr>
            <w:r>
              <w:rPr>
                <w:b/>
                <w:spacing w:val="-2"/>
                <w:sz w:val="24"/>
              </w:rPr>
              <w:t xml:space="preserve">reduction) </w:t>
            </w:r>
            <w:r>
              <w:rPr>
                <w:b/>
                <w:sz w:val="24"/>
              </w:rPr>
              <w:t>(Mil.</w:t>
            </w:r>
            <w:r>
              <w:rPr>
                <w:b/>
                <w:spacing w:val="-1"/>
                <w:sz w:val="24"/>
              </w:rPr>
              <w:t xml:space="preserve"> </w:t>
            </w:r>
            <w:r>
              <w:rPr>
                <w:b/>
                <w:spacing w:val="-2"/>
                <w:sz w:val="24"/>
              </w:rPr>
              <w:t>tons)</w:t>
            </w:r>
          </w:p>
        </w:tc>
        <w:tc>
          <w:tcPr>
            <w:tcW w:w="788" w:type="dxa"/>
            <w:shd w:val="clear" w:color="auto" w:fill="C5DFB3"/>
          </w:tcPr>
          <w:p w14:paraId="4F757A48" w14:textId="77777777" w:rsidR="0041481E" w:rsidRDefault="0041481E">
            <w:pPr>
              <w:pStyle w:val="TableParagraph"/>
              <w:spacing w:before="158"/>
              <w:ind w:left="0"/>
              <w:rPr>
                <w:b/>
                <w:sz w:val="24"/>
              </w:rPr>
            </w:pPr>
          </w:p>
          <w:p w14:paraId="68E10953" w14:textId="77777777" w:rsidR="0041481E" w:rsidRDefault="00000000">
            <w:pPr>
              <w:pStyle w:val="TableParagraph"/>
              <w:spacing w:before="0"/>
              <w:ind w:left="153" w:right="130" w:firstLine="3"/>
              <w:rPr>
                <w:b/>
                <w:sz w:val="24"/>
              </w:rPr>
            </w:pPr>
            <w:r>
              <w:rPr>
                <w:b/>
                <w:spacing w:val="-4"/>
                <w:sz w:val="24"/>
              </w:rPr>
              <w:t xml:space="preserve">Avg. </w:t>
            </w:r>
            <w:r>
              <w:rPr>
                <w:b/>
                <w:spacing w:val="-5"/>
                <w:sz w:val="24"/>
              </w:rPr>
              <w:t>CaO</w:t>
            </w:r>
          </w:p>
        </w:tc>
        <w:tc>
          <w:tcPr>
            <w:tcW w:w="876" w:type="dxa"/>
            <w:shd w:val="clear" w:color="auto" w:fill="C5DFB3"/>
          </w:tcPr>
          <w:p w14:paraId="1C2FA7F2" w14:textId="77777777" w:rsidR="0041481E" w:rsidRDefault="0041481E">
            <w:pPr>
              <w:pStyle w:val="TableParagraph"/>
              <w:spacing w:before="158"/>
              <w:ind w:left="0"/>
              <w:rPr>
                <w:b/>
                <w:sz w:val="24"/>
              </w:rPr>
            </w:pPr>
          </w:p>
          <w:p w14:paraId="6B4AACE1" w14:textId="77777777" w:rsidR="0041481E" w:rsidRDefault="00000000">
            <w:pPr>
              <w:pStyle w:val="TableParagraph"/>
              <w:spacing w:before="0"/>
              <w:ind w:left="171" w:right="146" w:firstLine="29"/>
              <w:rPr>
                <w:b/>
                <w:sz w:val="24"/>
              </w:rPr>
            </w:pPr>
            <w:r>
              <w:rPr>
                <w:b/>
                <w:spacing w:val="-4"/>
                <w:sz w:val="24"/>
              </w:rPr>
              <w:t xml:space="preserve">Avg. </w:t>
            </w:r>
            <w:r>
              <w:rPr>
                <w:b/>
                <w:spacing w:val="-5"/>
                <w:sz w:val="24"/>
              </w:rPr>
              <w:t>MgO</w:t>
            </w:r>
          </w:p>
        </w:tc>
        <w:tc>
          <w:tcPr>
            <w:tcW w:w="789" w:type="dxa"/>
            <w:shd w:val="clear" w:color="auto" w:fill="C5DFB3"/>
          </w:tcPr>
          <w:p w14:paraId="2AD715E5" w14:textId="77777777" w:rsidR="0041481E" w:rsidRDefault="0041481E">
            <w:pPr>
              <w:pStyle w:val="TableParagraph"/>
              <w:spacing w:before="157"/>
              <w:ind w:left="0"/>
              <w:rPr>
                <w:b/>
                <w:sz w:val="24"/>
              </w:rPr>
            </w:pPr>
          </w:p>
          <w:p w14:paraId="186FCA3C" w14:textId="77777777" w:rsidR="0041481E" w:rsidRDefault="00000000">
            <w:pPr>
              <w:pStyle w:val="TableParagraph"/>
              <w:spacing w:before="0"/>
              <w:ind w:left="147" w:firstLine="10"/>
              <w:rPr>
                <w:rFonts w:ascii="Trebuchet MS" w:hAnsi="Trebuchet MS"/>
                <w:b/>
                <w:sz w:val="24"/>
              </w:rPr>
            </w:pPr>
            <w:r>
              <w:rPr>
                <w:b/>
                <w:spacing w:val="-4"/>
                <w:sz w:val="24"/>
              </w:rPr>
              <w:t>Avg. SiO</w:t>
            </w:r>
            <w:r>
              <w:rPr>
                <w:rFonts w:ascii="Trebuchet MS" w:hAnsi="Trebuchet MS"/>
                <w:b/>
                <w:spacing w:val="-4"/>
                <w:sz w:val="24"/>
              </w:rPr>
              <w:t>₂</w:t>
            </w:r>
          </w:p>
        </w:tc>
      </w:tr>
      <w:tr w:rsidR="0041481E" w14:paraId="6F8A3667" w14:textId="77777777">
        <w:trPr>
          <w:trHeight w:val="722"/>
        </w:trPr>
        <w:tc>
          <w:tcPr>
            <w:tcW w:w="1391" w:type="dxa"/>
          </w:tcPr>
          <w:p w14:paraId="1A9BB9C8" w14:textId="77777777" w:rsidR="0041481E" w:rsidRDefault="00000000">
            <w:pPr>
              <w:pStyle w:val="TableParagraph"/>
              <w:spacing w:before="90"/>
              <w:ind w:left="152" w:right="127" w:firstLine="169"/>
              <w:rPr>
                <w:sz w:val="24"/>
              </w:rPr>
            </w:pPr>
            <w:r>
              <w:rPr>
                <w:spacing w:val="-2"/>
                <w:sz w:val="24"/>
              </w:rPr>
              <w:t xml:space="preserve">Cement </w:t>
            </w:r>
            <w:r>
              <w:rPr>
                <w:sz w:val="24"/>
              </w:rPr>
              <w:t>Grade</w:t>
            </w:r>
            <w:r>
              <w:rPr>
                <w:spacing w:val="-15"/>
                <w:sz w:val="24"/>
              </w:rPr>
              <w:t xml:space="preserve"> </w:t>
            </w:r>
            <w:r>
              <w:rPr>
                <w:sz w:val="24"/>
              </w:rPr>
              <w:t>(R1)</w:t>
            </w:r>
          </w:p>
        </w:tc>
        <w:tc>
          <w:tcPr>
            <w:tcW w:w="1132" w:type="dxa"/>
          </w:tcPr>
          <w:p w14:paraId="6332F2E3" w14:textId="77777777" w:rsidR="0041481E" w:rsidRDefault="00000000">
            <w:pPr>
              <w:pStyle w:val="TableParagraph"/>
              <w:spacing w:before="228"/>
              <w:ind w:left="132" w:right="113"/>
              <w:jc w:val="center"/>
              <w:rPr>
                <w:sz w:val="24"/>
              </w:rPr>
            </w:pPr>
            <w:r>
              <w:rPr>
                <w:spacing w:val="-5"/>
                <w:sz w:val="24"/>
              </w:rPr>
              <w:t>333</w:t>
            </w:r>
          </w:p>
        </w:tc>
        <w:tc>
          <w:tcPr>
            <w:tcW w:w="1158" w:type="dxa"/>
          </w:tcPr>
          <w:p w14:paraId="349CE860" w14:textId="77777777" w:rsidR="0041481E" w:rsidRDefault="00000000">
            <w:pPr>
              <w:pStyle w:val="TableParagraph"/>
              <w:spacing w:before="228"/>
              <w:ind w:left="49" w:right="30"/>
              <w:jc w:val="center"/>
              <w:rPr>
                <w:sz w:val="24"/>
              </w:rPr>
            </w:pPr>
            <w:r>
              <w:rPr>
                <w:spacing w:val="-2"/>
                <w:sz w:val="24"/>
              </w:rPr>
              <w:t>12.46</w:t>
            </w:r>
          </w:p>
        </w:tc>
        <w:tc>
          <w:tcPr>
            <w:tcW w:w="1736" w:type="dxa"/>
          </w:tcPr>
          <w:p w14:paraId="028B72A9" w14:textId="77777777" w:rsidR="0041481E" w:rsidRDefault="00000000">
            <w:pPr>
              <w:pStyle w:val="TableParagraph"/>
              <w:spacing w:before="228"/>
              <w:ind w:left="21" w:right="2"/>
              <w:jc w:val="center"/>
              <w:rPr>
                <w:sz w:val="24"/>
              </w:rPr>
            </w:pPr>
            <w:r>
              <w:rPr>
                <w:spacing w:val="-4"/>
                <w:sz w:val="24"/>
              </w:rPr>
              <w:t>7.47</w:t>
            </w:r>
          </w:p>
        </w:tc>
        <w:tc>
          <w:tcPr>
            <w:tcW w:w="1406" w:type="dxa"/>
          </w:tcPr>
          <w:p w14:paraId="3ABA7152" w14:textId="77777777" w:rsidR="0041481E" w:rsidRDefault="00000000">
            <w:pPr>
              <w:pStyle w:val="TableParagraph"/>
              <w:spacing w:before="228"/>
              <w:ind w:left="19"/>
              <w:jc w:val="center"/>
              <w:rPr>
                <w:sz w:val="24"/>
              </w:rPr>
            </w:pPr>
            <w:r>
              <w:rPr>
                <w:spacing w:val="-4"/>
                <w:sz w:val="24"/>
              </w:rPr>
              <w:t>6.23</w:t>
            </w:r>
          </w:p>
        </w:tc>
        <w:tc>
          <w:tcPr>
            <w:tcW w:w="788" w:type="dxa"/>
          </w:tcPr>
          <w:p w14:paraId="1D9A2BEA" w14:textId="77777777" w:rsidR="0041481E" w:rsidRDefault="00000000">
            <w:pPr>
              <w:pStyle w:val="TableParagraph"/>
              <w:spacing w:before="228"/>
              <w:ind w:left="19"/>
              <w:jc w:val="center"/>
              <w:rPr>
                <w:sz w:val="24"/>
              </w:rPr>
            </w:pPr>
            <w:r>
              <w:rPr>
                <w:spacing w:val="-2"/>
                <w:sz w:val="24"/>
              </w:rPr>
              <w:t>48.54</w:t>
            </w:r>
          </w:p>
        </w:tc>
        <w:tc>
          <w:tcPr>
            <w:tcW w:w="876" w:type="dxa"/>
          </w:tcPr>
          <w:p w14:paraId="3E936150" w14:textId="77777777" w:rsidR="0041481E" w:rsidRDefault="00000000">
            <w:pPr>
              <w:pStyle w:val="TableParagraph"/>
              <w:spacing w:before="228"/>
              <w:ind w:left="19"/>
              <w:jc w:val="center"/>
              <w:rPr>
                <w:sz w:val="24"/>
              </w:rPr>
            </w:pPr>
            <w:r>
              <w:rPr>
                <w:spacing w:val="-4"/>
                <w:sz w:val="24"/>
              </w:rPr>
              <w:t>0.48</w:t>
            </w:r>
          </w:p>
        </w:tc>
        <w:tc>
          <w:tcPr>
            <w:tcW w:w="789" w:type="dxa"/>
          </w:tcPr>
          <w:p w14:paraId="37090178" w14:textId="77777777" w:rsidR="0041481E" w:rsidRDefault="00000000">
            <w:pPr>
              <w:pStyle w:val="TableParagraph"/>
              <w:spacing w:before="228"/>
              <w:ind w:left="19"/>
              <w:jc w:val="center"/>
              <w:rPr>
                <w:sz w:val="24"/>
              </w:rPr>
            </w:pPr>
            <w:r>
              <w:rPr>
                <w:spacing w:val="-4"/>
                <w:sz w:val="24"/>
              </w:rPr>
              <w:t>8.05</w:t>
            </w:r>
          </w:p>
        </w:tc>
      </w:tr>
      <w:tr w:rsidR="0041481E" w14:paraId="25C1CD5E" w14:textId="77777777">
        <w:trPr>
          <w:trHeight w:val="710"/>
        </w:trPr>
        <w:tc>
          <w:tcPr>
            <w:tcW w:w="1391" w:type="dxa"/>
          </w:tcPr>
          <w:p w14:paraId="2455F725" w14:textId="77777777" w:rsidR="0041481E" w:rsidRDefault="00000000">
            <w:pPr>
              <w:pStyle w:val="TableParagraph"/>
              <w:spacing w:before="89"/>
              <w:ind w:left="182" w:right="160" w:firstLine="26"/>
              <w:rPr>
                <w:sz w:val="24"/>
              </w:rPr>
            </w:pPr>
            <w:proofErr w:type="spellStart"/>
            <w:r>
              <w:rPr>
                <w:spacing w:val="-2"/>
                <w:sz w:val="24"/>
              </w:rPr>
              <w:t>Blendable</w:t>
            </w:r>
            <w:proofErr w:type="spellEnd"/>
            <w:r>
              <w:rPr>
                <w:spacing w:val="-2"/>
                <w:sz w:val="24"/>
              </w:rPr>
              <w:t xml:space="preserve"> Grade(R2)</w:t>
            </w:r>
          </w:p>
        </w:tc>
        <w:tc>
          <w:tcPr>
            <w:tcW w:w="1132" w:type="dxa"/>
          </w:tcPr>
          <w:p w14:paraId="10F7054F" w14:textId="77777777" w:rsidR="0041481E" w:rsidRDefault="00000000">
            <w:pPr>
              <w:pStyle w:val="TableParagraph"/>
              <w:spacing w:before="227"/>
              <w:ind w:left="132" w:right="113"/>
              <w:jc w:val="center"/>
              <w:rPr>
                <w:sz w:val="24"/>
              </w:rPr>
            </w:pPr>
            <w:r>
              <w:rPr>
                <w:spacing w:val="-5"/>
                <w:sz w:val="24"/>
              </w:rPr>
              <w:t>333</w:t>
            </w:r>
          </w:p>
        </w:tc>
        <w:tc>
          <w:tcPr>
            <w:tcW w:w="1158" w:type="dxa"/>
          </w:tcPr>
          <w:p w14:paraId="6F936A62" w14:textId="77777777" w:rsidR="0041481E" w:rsidRDefault="00000000">
            <w:pPr>
              <w:pStyle w:val="TableParagraph"/>
              <w:spacing w:before="227"/>
              <w:ind w:left="49" w:right="30"/>
              <w:jc w:val="center"/>
              <w:rPr>
                <w:sz w:val="24"/>
              </w:rPr>
            </w:pPr>
            <w:r>
              <w:rPr>
                <w:spacing w:val="-4"/>
                <w:sz w:val="24"/>
              </w:rPr>
              <w:t>1.62</w:t>
            </w:r>
          </w:p>
        </w:tc>
        <w:tc>
          <w:tcPr>
            <w:tcW w:w="1736" w:type="dxa"/>
          </w:tcPr>
          <w:p w14:paraId="056524C5" w14:textId="77777777" w:rsidR="0041481E" w:rsidRDefault="00000000">
            <w:pPr>
              <w:pStyle w:val="TableParagraph"/>
              <w:spacing w:before="227"/>
              <w:ind w:left="21" w:right="2"/>
              <w:jc w:val="center"/>
              <w:rPr>
                <w:sz w:val="24"/>
              </w:rPr>
            </w:pPr>
            <w:r>
              <w:rPr>
                <w:spacing w:val="-4"/>
                <w:sz w:val="24"/>
              </w:rPr>
              <w:t>0.97</w:t>
            </w:r>
          </w:p>
        </w:tc>
        <w:tc>
          <w:tcPr>
            <w:tcW w:w="1406" w:type="dxa"/>
          </w:tcPr>
          <w:p w14:paraId="14405417" w14:textId="77777777" w:rsidR="0041481E" w:rsidRDefault="00000000">
            <w:pPr>
              <w:pStyle w:val="TableParagraph"/>
              <w:spacing w:before="227"/>
              <w:ind w:left="19"/>
              <w:jc w:val="center"/>
              <w:rPr>
                <w:sz w:val="24"/>
              </w:rPr>
            </w:pPr>
            <w:r>
              <w:rPr>
                <w:spacing w:val="-4"/>
                <w:sz w:val="24"/>
              </w:rPr>
              <w:t>0.81</w:t>
            </w:r>
          </w:p>
        </w:tc>
        <w:tc>
          <w:tcPr>
            <w:tcW w:w="788" w:type="dxa"/>
          </w:tcPr>
          <w:p w14:paraId="02E6A484" w14:textId="77777777" w:rsidR="0041481E" w:rsidRDefault="00000000">
            <w:pPr>
              <w:pStyle w:val="TableParagraph"/>
              <w:spacing w:before="227"/>
              <w:ind w:left="19"/>
              <w:jc w:val="center"/>
              <w:rPr>
                <w:sz w:val="24"/>
              </w:rPr>
            </w:pPr>
            <w:r>
              <w:rPr>
                <w:spacing w:val="-2"/>
                <w:sz w:val="24"/>
              </w:rPr>
              <w:t>43.22</w:t>
            </w:r>
          </w:p>
        </w:tc>
        <w:tc>
          <w:tcPr>
            <w:tcW w:w="876" w:type="dxa"/>
          </w:tcPr>
          <w:p w14:paraId="65420B3B" w14:textId="77777777" w:rsidR="0041481E" w:rsidRDefault="00000000">
            <w:pPr>
              <w:pStyle w:val="TableParagraph"/>
              <w:spacing w:before="227"/>
              <w:ind w:left="19"/>
              <w:jc w:val="center"/>
              <w:rPr>
                <w:sz w:val="24"/>
              </w:rPr>
            </w:pPr>
            <w:r>
              <w:rPr>
                <w:spacing w:val="-4"/>
                <w:sz w:val="24"/>
              </w:rPr>
              <w:t>0.50</w:t>
            </w:r>
          </w:p>
        </w:tc>
        <w:tc>
          <w:tcPr>
            <w:tcW w:w="789" w:type="dxa"/>
          </w:tcPr>
          <w:p w14:paraId="31B5C7E1" w14:textId="77777777" w:rsidR="0041481E" w:rsidRDefault="00000000">
            <w:pPr>
              <w:pStyle w:val="TableParagraph"/>
              <w:spacing w:before="227"/>
              <w:ind w:left="19"/>
              <w:jc w:val="center"/>
              <w:rPr>
                <w:sz w:val="24"/>
              </w:rPr>
            </w:pPr>
            <w:r>
              <w:rPr>
                <w:spacing w:val="-2"/>
                <w:sz w:val="24"/>
              </w:rPr>
              <w:t>14.81</w:t>
            </w:r>
          </w:p>
        </w:tc>
      </w:tr>
      <w:tr w:rsidR="0041481E" w14:paraId="73E0CB2E" w14:textId="77777777">
        <w:trPr>
          <w:trHeight w:val="1103"/>
        </w:trPr>
        <w:tc>
          <w:tcPr>
            <w:tcW w:w="1391" w:type="dxa"/>
          </w:tcPr>
          <w:p w14:paraId="16F065B2" w14:textId="77777777" w:rsidR="0041481E" w:rsidRDefault="00000000">
            <w:pPr>
              <w:pStyle w:val="TableParagraph"/>
              <w:spacing w:before="0" w:line="270" w:lineRule="atLeast"/>
              <w:ind w:left="120" w:right="99"/>
              <w:jc w:val="center"/>
              <w:rPr>
                <w:sz w:val="24"/>
              </w:rPr>
            </w:pPr>
            <w:proofErr w:type="spellStart"/>
            <w:r>
              <w:rPr>
                <w:spacing w:val="-2"/>
                <w:sz w:val="24"/>
              </w:rPr>
              <w:t>Beneficiabl</w:t>
            </w:r>
            <w:proofErr w:type="spellEnd"/>
            <w:r>
              <w:rPr>
                <w:spacing w:val="-2"/>
                <w:sz w:val="24"/>
              </w:rPr>
              <w:t xml:space="preserve"> </w:t>
            </w:r>
            <w:r>
              <w:rPr>
                <w:sz w:val="24"/>
              </w:rPr>
              <w:t xml:space="preserve">e – </w:t>
            </w:r>
            <w:proofErr w:type="spellStart"/>
            <w:r>
              <w:rPr>
                <w:spacing w:val="-2"/>
                <w:sz w:val="24"/>
              </w:rPr>
              <w:t>Blendable</w:t>
            </w:r>
            <w:proofErr w:type="spellEnd"/>
            <w:r>
              <w:rPr>
                <w:spacing w:val="-2"/>
                <w:sz w:val="24"/>
              </w:rPr>
              <w:t xml:space="preserve"> Grade(R3)</w:t>
            </w:r>
          </w:p>
        </w:tc>
        <w:tc>
          <w:tcPr>
            <w:tcW w:w="1132" w:type="dxa"/>
          </w:tcPr>
          <w:p w14:paraId="1F7A0946" w14:textId="77777777" w:rsidR="0041481E" w:rsidRDefault="0041481E">
            <w:pPr>
              <w:pStyle w:val="TableParagraph"/>
              <w:spacing w:before="147"/>
              <w:ind w:left="0"/>
              <w:rPr>
                <w:b/>
                <w:sz w:val="24"/>
              </w:rPr>
            </w:pPr>
          </w:p>
          <w:p w14:paraId="27C29155" w14:textId="77777777" w:rsidR="0041481E" w:rsidRDefault="00000000">
            <w:pPr>
              <w:pStyle w:val="TableParagraph"/>
              <w:spacing w:before="1"/>
              <w:ind w:left="132" w:right="113"/>
              <w:jc w:val="center"/>
              <w:rPr>
                <w:sz w:val="24"/>
              </w:rPr>
            </w:pPr>
            <w:r>
              <w:rPr>
                <w:spacing w:val="-5"/>
                <w:sz w:val="24"/>
              </w:rPr>
              <w:t>333</w:t>
            </w:r>
          </w:p>
        </w:tc>
        <w:tc>
          <w:tcPr>
            <w:tcW w:w="1158" w:type="dxa"/>
          </w:tcPr>
          <w:p w14:paraId="6E4E279E" w14:textId="77777777" w:rsidR="0041481E" w:rsidRDefault="0041481E">
            <w:pPr>
              <w:pStyle w:val="TableParagraph"/>
              <w:spacing w:before="147"/>
              <w:ind w:left="0"/>
              <w:rPr>
                <w:b/>
                <w:sz w:val="24"/>
              </w:rPr>
            </w:pPr>
          </w:p>
          <w:p w14:paraId="4752CC03" w14:textId="77777777" w:rsidR="0041481E" w:rsidRDefault="00000000">
            <w:pPr>
              <w:pStyle w:val="TableParagraph"/>
              <w:spacing w:before="1"/>
              <w:ind w:left="49" w:right="30"/>
              <w:jc w:val="center"/>
              <w:rPr>
                <w:sz w:val="24"/>
              </w:rPr>
            </w:pPr>
            <w:r>
              <w:rPr>
                <w:spacing w:val="-4"/>
                <w:sz w:val="24"/>
              </w:rPr>
              <w:t>0.71</w:t>
            </w:r>
          </w:p>
        </w:tc>
        <w:tc>
          <w:tcPr>
            <w:tcW w:w="1736" w:type="dxa"/>
          </w:tcPr>
          <w:p w14:paraId="4E69736B" w14:textId="77777777" w:rsidR="0041481E" w:rsidRDefault="0041481E">
            <w:pPr>
              <w:pStyle w:val="TableParagraph"/>
              <w:spacing w:before="147"/>
              <w:ind w:left="0"/>
              <w:rPr>
                <w:b/>
                <w:sz w:val="24"/>
              </w:rPr>
            </w:pPr>
          </w:p>
          <w:p w14:paraId="3E7DB207" w14:textId="77777777" w:rsidR="0041481E" w:rsidRDefault="00000000">
            <w:pPr>
              <w:pStyle w:val="TableParagraph"/>
              <w:spacing w:before="1"/>
              <w:ind w:left="21" w:right="2"/>
              <w:jc w:val="center"/>
              <w:rPr>
                <w:sz w:val="24"/>
              </w:rPr>
            </w:pPr>
            <w:r>
              <w:rPr>
                <w:spacing w:val="-4"/>
                <w:sz w:val="24"/>
              </w:rPr>
              <w:t>0.42</w:t>
            </w:r>
          </w:p>
        </w:tc>
        <w:tc>
          <w:tcPr>
            <w:tcW w:w="1406" w:type="dxa"/>
          </w:tcPr>
          <w:p w14:paraId="77238E6E" w14:textId="77777777" w:rsidR="0041481E" w:rsidRDefault="0041481E">
            <w:pPr>
              <w:pStyle w:val="TableParagraph"/>
              <w:spacing w:before="147"/>
              <w:ind w:left="0"/>
              <w:rPr>
                <w:b/>
                <w:sz w:val="24"/>
              </w:rPr>
            </w:pPr>
          </w:p>
          <w:p w14:paraId="2A1C14A3" w14:textId="77777777" w:rsidR="0041481E" w:rsidRDefault="00000000">
            <w:pPr>
              <w:pStyle w:val="TableParagraph"/>
              <w:spacing w:before="1"/>
              <w:ind w:left="19"/>
              <w:jc w:val="center"/>
              <w:rPr>
                <w:sz w:val="24"/>
              </w:rPr>
            </w:pPr>
            <w:r>
              <w:rPr>
                <w:spacing w:val="-4"/>
                <w:sz w:val="24"/>
              </w:rPr>
              <w:t>0.35</w:t>
            </w:r>
          </w:p>
        </w:tc>
        <w:tc>
          <w:tcPr>
            <w:tcW w:w="788" w:type="dxa"/>
          </w:tcPr>
          <w:p w14:paraId="125082AA" w14:textId="77777777" w:rsidR="0041481E" w:rsidRDefault="0041481E">
            <w:pPr>
              <w:pStyle w:val="TableParagraph"/>
              <w:spacing w:before="147"/>
              <w:ind w:left="0"/>
              <w:rPr>
                <w:b/>
                <w:sz w:val="24"/>
              </w:rPr>
            </w:pPr>
          </w:p>
          <w:p w14:paraId="35B1783E" w14:textId="77777777" w:rsidR="0041481E" w:rsidRDefault="00000000">
            <w:pPr>
              <w:pStyle w:val="TableParagraph"/>
              <w:spacing w:before="1"/>
              <w:ind w:left="19"/>
              <w:jc w:val="center"/>
              <w:rPr>
                <w:sz w:val="24"/>
              </w:rPr>
            </w:pPr>
            <w:r>
              <w:rPr>
                <w:spacing w:val="-2"/>
                <w:sz w:val="24"/>
              </w:rPr>
              <w:t>38.09</w:t>
            </w:r>
          </w:p>
        </w:tc>
        <w:tc>
          <w:tcPr>
            <w:tcW w:w="876" w:type="dxa"/>
          </w:tcPr>
          <w:p w14:paraId="745EBD1C" w14:textId="77777777" w:rsidR="0041481E" w:rsidRDefault="0041481E">
            <w:pPr>
              <w:pStyle w:val="TableParagraph"/>
              <w:spacing w:before="147"/>
              <w:ind w:left="0"/>
              <w:rPr>
                <w:b/>
                <w:sz w:val="24"/>
              </w:rPr>
            </w:pPr>
          </w:p>
          <w:p w14:paraId="7189CC29" w14:textId="77777777" w:rsidR="0041481E" w:rsidRDefault="00000000">
            <w:pPr>
              <w:pStyle w:val="TableParagraph"/>
              <w:spacing w:before="1"/>
              <w:ind w:left="19"/>
              <w:jc w:val="center"/>
              <w:rPr>
                <w:sz w:val="24"/>
              </w:rPr>
            </w:pPr>
            <w:r>
              <w:rPr>
                <w:spacing w:val="-4"/>
                <w:sz w:val="24"/>
              </w:rPr>
              <w:t>0.47</w:t>
            </w:r>
          </w:p>
        </w:tc>
        <w:tc>
          <w:tcPr>
            <w:tcW w:w="789" w:type="dxa"/>
          </w:tcPr>
          <w:p w14:paraId="4E6A3DCD" w14:textId="77777777" w:rsidR="0041481E" w:rsidRDefault="0041481E">
            <w:pPr>
              <w:pStyle w:val="TableParagraph"/>
              <w:spacing w:before="147"/>
              <w:ind w:left="0"/>
              <w:rPr>
                <w:b/>
                <w:sz w:val="24"/>
              </w:rPr>
            </w:pPr>
          </w:p>
          <w:p w14:paraId="5CD1B385" w14:textId="77777777" w:rsidR="0041481E" w:rsidRDefault="00000000">
            <w:pPr>
              <w:pStyle w:val="TableParagraph"/>
              <w:spacing w:before="1"/>
              <w:ind w:left="19"/>
              <w:jc w:val="center"/>
              <w:rPr>
                <w:sz w:val="24"/>
              </w:rPr>
            </w:pPr>
            <w:r>
              <w:rPr>
                <w:spacing w:val="-2"/>
                <w:sz w:val="24"/>
              </w:rPr>
              <w:t>22.08</w:t>
            </w:r>
          </w:p>
        </w:tc>
      </w:tr>
      <w:tr w:rsidR="0041481E" w14:paraId="3034D27C" w14:textId="77777777">
        <w:trPr>
          <w:trHeight w:val="511"/>
        </w:trPr>
        <w:tc>
          <w:tcPr>
            <w:tcW w:w="2523" w:type="dxa"/>
            <w:gridSpan w:val="2"/>
            <w:shd w:val="clear" w:color="auto" w:fill="FFE599"/>
          </w:tcPr>
          <w:p w14:paraId="11DFAA0F" w14:textId="77777777" w:rsidR="0041481E" w:rsidRDefault="00000000">
            <w:pPr>
              <w:pStyle w:val="TableParagraph"/>
              <w:spacing w:before="127"/>
              <w:ind w:left="441"/>
              <w:rPr>
                <w:b/>
                <w:sz w:val="24"/>
              </w:rPr>
            </w:pPr>
            <w:r>
              <w:rPr>
                <w:b/>
                <w:sz w:val="24"/>
              </w:rPr>
              <w:t>Total</w:t>
            </w:r>
            <w:r>
              <w:rPr>
                <w:b/>
                <w:spacing w:val="-3"/>
                <w:sz w:val="24"/>
              </w:rPr>
              <w:t xml:space="preserve"> </w:t>
            </w:r>
            <w:r>
              <w:rPr>
                <w:b/>
                <w:spacing w:val="-2"/>
                <w:sz w:val="24"/>
              </w:rPr>
              <w:t>R</w:t>
            </w:r>
            <w:r>
              <w:rPr>
                <w:b/>
                <w:spacing w:val="-2"/>
                <w:sz w:val="24"/>
                <w:vertAlign w:val="subscript"/>
              </w:rPr>
              <w:t>1</w:t>
            </w:r>
            <w:r>
              <w:rPr>
                <w:b/>
                <w:spacing w:val="-2"/>
                <w:sz w:val="24"/>
              </w:rPr>
              <w:t>+R</w:t>
            </w:r>
            <w:r>
              <w:rPr>
                <w:b/>
                <w:spacing w:val="-2"/>
                <w:sz w:val="24"/>
                <w:vertAlign w:val="subscript"/>
              </w:rPr>
              <w:t>2</w:t>
            </w:r>
            <w:r>
              <w:rPr>
                <w:b/>
                <w:spacing w:val="-2"/>
                <w:sz w:val="24"/>
              </w:rPr>
              <w:t>+R</w:t>
            </w:r>
            <w:r>
              <w:rPr>
                <w:b/>
                <w:spacing w:val="-2"/>
                <w:sz w:val="24"/>
                <w:vertAlign w:val="subscript"/>
              </w:rPr>
              <w:t>3</w:t>
            </w:r>
          </w:p>
        </w:tc>
        <w:tc>
          <w:tcPr>
            <w:tcW w:w="1158" w:type="dxa"/>
            <w:shd w:val="clear" w:color="auto" w:fill="FFE599"/>
          </w:tcPr>
          <w:p w14:paraId="4C8BCF26" w14:textId="77777777" w:rsidR="0041481E" w:rsidRDefault="00000000">
            <w:pPr>
              <w:pStyle w:val="TableParagraph"/>
              <w:spacing w:before="127"/>
              <w:ind w:left="49" w:right="30"/>
              <w:jc w:val="center"/>
              <w:rPr>
                <w:b/>
                <w:sz w:val="24"/>
              </w:rPr>
            </w:pPr>
            <w:r>
              <w:rPr>
                <w:b/>
                <w:spacing w:val="-2"/>
                <w:sz w:val="24"/>
              </w:rPr>
              <w:t>14.79</w:t>
            </w:r>
          </w:p>
        </w:tc>
        <w:tc>
          <w:tcPr>
            <w:tcW w:w="1736" w:type="dxa"/>
            <w:shd w:val="clear" w:color="auto" w:fill="FFE599"/>
          </w:tcPr>
          <w:p w14:paraId="2A96CC82" w14:textId="77777777" w:rsidR="0041481E" w:rsidRDefault="00000000">
            <w:pPr>
              <w:pStyle w:val="TableParagraph"/>
              <w:spacing w:before="127"/>
              <w:ind w:left="21" w:right="2"/>
              <w:jc w:val="center"/>
              <w:rPr>
                <w:b/>
                <w:sz w:val="24"/>
              </w:rPr>
            </w:pPr>
            <w:r>
              <w:rPr>
                <w:b/>
                <w:spacing w:val="-4"/>
                <w:sz w:val="24"/>
              </w:rPr>
              <w:t>8.87</w:t>
            </w:r>
          </w:p>
        </w:tc>
        <w:tc>
          <w:tcPr>
            <w:tcW w:w="1406" w:type="dxa"/>
            <w:shd w:val="clear" w:color="auto" w:fill="FFE599"/>
          </w:tcPr>
          <w:p w14:paraId="763059AF" w14:textId="77777777" w:rsidR="0041481E" w:rsidRDefault="00000000">
            <w:pPr>
              <w:pStyle w:val="TableParagraph"/>
              <w:spacing w:before="127"/>
              <w:ind w:left="19"/>
              <w:jc w:val="center"/>
              <w:rPr>
                <w:b/>
                <w:sz w:val="24"/>
              </w:rPr>
            </w:pPr>
            <w:r>
              <w:rPr>
                <w:b/>
                <w:spacing w:val="-4"/>
                <w:sz w:val="24"/>
              </w:rPr>
              <w:t>7.39</w:t>
            </w:r>
          </w:p>
        </w:tc>
        <w:tc>
          <w:tcPr>
            <w:tcW w:w="2453" w:type="dxa"/>
            <w:gridSpan w:val="3"/>
            <w:shd w:val="clear" w:color="auto" w:fill="FFE599"/>
          </w:tcPr>
          <w:p w14:paraId="37ED9333" w14:textId="77777777" w:rsidR="0041481E" w:rsidRDefault="0041481E">
            <w:pPr>
              <w:pStyle w:val="TableParagraph"/>
              <w:spacing w:before="0"/>
              <w:ind w:left="0"/>
            </w:pPr>
          </w:p>
        </w:tc>
      </w:tr>
    </w:tbl>
    <w:p w14:paraId="757BB968" w14:textId="77777777" w:rsidR="0041481E" w:rsidRDefault="0041481E">
      <w:pPr>
        <w:pStyle w:val="BodyText"/>
        <w:spacing w:before="117"/>
        <w:rPr>
          <w:b/>
        </w:rPr>
      </w:pPr>
    </w:p>
    <w:p w14:paraId="2684CD3C" w14:textId="77777777" w:rsidR="0041481E" w:rsidRDefault="00000000">
      <w:pPr>
        <w:pStyle w:val="ListParagraph"/>
        <w:numPr>
          <w:ilvl w:val="2"/>
          <w:numId w:val="14"/>
        </w:numPr>
        <w:tabs>
          <w:tab w:val="left" w:pos="993"/>
        </w:tabs>
        <w:ind w:left="993"/>
        <w:jc w:val="both"/>
        <w:rPr>
          <w:b/>
          <w:sz w:val="24"/>
        </w:rPr>
      </w:pPr>
      <w:r>
        <w:rPr>
          <w:sz w:val="24"/>
        </w:rPr>
        <w:t>The</w:t>
      </w:r>
      <w:r>
        <w:rPr>
          <w:spacing w:val="18"/>
          <w:sz w:val="24"/>
        </w:rPr>
        <w:t xml:space="preserve"> </w:t>
      </w:r>
      <w:r>
        <w:rPr>
          <w:sz w:val="24"/>
        </w:rPr>
        <w:t>resources</w:t>
      </w:r>
      <w:r>
        <w:rPr>
          <w:spacing w:val="18"/>
          <w:sz w:val="24"/>
        </w:rPr>
        <w:t xml:space="preserve"> </w:t>
      </w:r>
      <w:r>
        <w:rPr>
          <w:sz w:val="24"/>
        </w:rPr>
        <w:t>of</w:t>
      </w:r>
      <w:r>
        <w:rPr>
          <w:spacing w:val="18"/>
          <w:sz w:val="24"/>
        </w:rPr>
        <w:t xml:space="preserve"> </w:t>
      </w:r>
      <w:r>
        <w:rPr>
          <w:sz w:val="24"/>
        </w:rPr>
        <w:t>the</w:t>
      </w:r>
      <w:r>
        <w:rPr>
          <w:spacing w:val="18"/>
          <w:sz w:val="24"/>
        </w:rPr>
        <w:t xml:space="preserve"> </w:t>
      </w:r>
      <w:proofErr w:type="spellStart"/>
      <w:r>
        <w:rPr>
          <w:sz w:val="24"/>
        </w:rPr>
        <w:t>Vadekhan</w:t>
      </w:r>
      <w:proofErr w:type="spellEnd"/>
      <w:r>
        <w:rPr>
          <w:spacing w:val="19"/>
          <w:sz w:val="24"/>
        </w:rPr>
        <w:t xml:space="preserve"> </w:t>
      </w:r>
      <w:r>
        <w:rPr>
          <w:sz w:val="24"/>
        </w:rPr>
        <w:t>Limestone</w:t>
      </w:r>
      <w:r>
        <w:rPr>
          <w:spacing w:val="18"/>
          <w:sz w:val="24"/>
        </w:rPr>
        <w:t xml:space="preserve"> </w:t>
      </w:r>
      <w:r>
        <w:rPr>
          <w:sz w:val="24"/>
        </w:rPr>
        <w:t>Block</w:t>
      </w:r>
      <w:r>
        <w:rPr>
          <w:spacing w:val="18"/>
          <w:sz w:val="24"/>
        </w:rPr>
        <w:t xml:space="preserve"> </w:t>
      </w:r>
      <w:r>
        <w:rPr>
          <w:sz w:val="24"/>
        </w:rPr>
        <w:t>have</w:t>
      </w:r>
      <w:r>
        <w:rPr>
          <w:spacing w:val="18"/>
          <w:sz w:val="24"/>
        </w:rPr>
        <w:t xml:space="preserve"> </w:t>
      </w:r>
      <w:r>
        <w:rPr>
          <w:sz w:val="24"/>
        </w:rPr>
        <w:t>been</w:t>
      </w:r>
      <w:r>
        <w:rPr>
          <w:spacing w:val="18"/>
          <w:sz w:val="24"/>
        </w:rPr>
        <w:t xml:space="preserve"> </w:t>
      </w:r>
      <w:r>
        <w:rPr>
          <w:sz w:val="24"/>
        </w:rPr>
        <w:t>estimated</w:t>
      </w:r>
      <w:r>
        <w:rPr>
          <w:spacing w:val="19"/>
          <w:sz w:val="24"/>
        </w:rPr>
        <w:t xml:space="preserve"> </w:t>
      </w:r>
      <w:r>
        <w:rPr>
          <w:sz w:val="24"/>
        </w:rPr>
        <w:t>under</w:t>
      </w:r>
      <w:r>
        <w:rPr>
          <w:spacing w:val="25"/>
          <w:sz w:val="24"/>
        </w:rPr>
        <w:t xml:space="preserve"> </w:t>
      </w:r>
      <w:r>
        <w:rPr>
          <w:b/>
          <w:spacing w:val="-2"/>
          <w:sz w:val="24"/>
        </w:rPr>
        <w:t>Inferred</w:t>
      </w:r>
    </w:p>
    <w:p w14:paraId="4FC2336A" w14:textId="77777777" w:rsidR="0041481E" w:rsidRDefault="00000000">
      <w:pPr>
        <w:pStyle w:val="BodyText"/>
        <w:spacing w:before="138" w:line="360" w:lineRule="auto"/>
        <w:ind w:left="1004" w:right="603"/>
        <w:jc w:val="both"/>
      </w:pPr>
      <w:r>
        <w:rPr>
          <w:b/>
        </w:rPr>
        <w:t xml:space="preserve">(333) category </w:t>
      </w:r>
      <w:r>
        <w:t>based on geological evidence, borehole intersections and analytical results. Detailed section-wise, borehole-wise and zone-wise resource calculations are furnished in the relevant chapter. (Refer Chapter- 19).</w:t>
      </w:r>
    </w:p>
    <w:p w14:paraId="683B4152" w14:textId="77777777" w:rsidR="0041481E" w:rsidRDefault="0041481E">
      <w:pPr>
        <w:pStyle w:val="BodyText"/>
        <w:spacing w:before="104"/>
      </w:pPr>
    </w:p>
    <w:p w14:paraId="4445E27F" w14:textId="77777777" w:rsidR="0041481E" w:rsidRDefault="00000000">
      <w:pPr>
        <w:pStyle w:val="Heading5"/>
        <w:ind w:left="284"/>
        <w:jc w:val="both"/>
      </w:pPr>
      <w:r>
        <w:t>21.2.0</w:t>
      </w:r>
      <w:r>
        <w:rPr>
          <w:spacing w:val="42"/>
        </w:rPr>
        <w:t xml:space="preserve"> </w:t>
      </w:r>
      <w:r>
        <w:t>CONCLUSION</w:t>
      </w:r>
      <w:r>
        <w:rPr>
          <w:spacing w:val="-3"/>
        </w:rPr>
        <w:t xml:space="preserve"> </w:t>
      </w:r>
      <w:r>
        <w:t>AND</w:t>
      </w:r>
      <w:r>
        <w:rPr>
          <w:spacing w:val="-2"/>
        </w:rPr>
        <w:t xml:space="preserve"> RECOMMENDATIONS</w:t>
      </w:r>
    </w:p>
    <w:p w14:paraId="480EF7B4" w14:textId="77777777" w:rsidR="0041481E" w:rsidRDefault="0041481E">
      <w:pPr>
        <w:pStyle w:val="BodyText"/>
        <w:spacing w:before="240"/>
        <w:rPr>
          <w:b/>
        </w:rPr>
      </w:pPr>
    </w:p>
    <w:p w14:paraId="01419EDE" w14:textId="77777777" w:rsidR="0041481E" w:rsidRDefault="00000000">
      <w:pPr>
        <w:pStyle w:val="ListParagraph"/>
        <w:numPr>
          <w:ilvl w:val="0"/>
          <w:numId w:val="1"/>
        </w:numPr>
        <w:tabs>
          <w:tab w:val="left" w:pos="970"/>
          <w:tab w:val="left" w:pos="993"/>
        </w:tabs>
        <w:spacing w:line="360" w:lineRule="auto"/>
        <w:ind w:right="598" w:hanging="425"/>
        <w:rPr>
          <w:sz w:val="24"/>
        </w:rPr>
      </w:pPr>
      <w:r>
        <w:rPr>
          <w:sz w:val="24"/>
        </w:rPr>
        <w:t xml:space="preserve">The </w:t>
      </w:r>
      <w:proofErr w:type="spellStart"/>
      <w:r>
        <w:rPr>
          <w:sz w:val="24"/>
        </w:rPr>
        <w:t>Vadekhan</w:t>
      </w:r>
      <w:proofErr w:type="spellEnd"/>
      <w:r>
        <w:rPr>
          <w:sz w:val="24"/>
        </w:rPr>
        <w:t xml:space="preserve"> Limestone Block contains an estimated </w:t>
      </w:r>
      <w:r>
        <w:rPr>
          <w:b/>
          <w:sz w:val="24"/>
        </w:rPr>
        <w:t xml:space="preserve">12.46 million </w:t>
      </w:r>
      <w:proofErr w:type="spellStart"/>
      <w:r>
        <w:rPr>
          <w:b/>
          <w:sz w:val="24"/>
        </w:rPr>
        <w:t>tonnes</w:t>
      </w:r>
      <w:proofErr w:type="spellEnd"/>
      <w:r>
        <w:rPr>
          <w:b/>
          <w:sz w:val="24"/>
        </w:rPr>
        <w:t xml:space="preserve"> </w:t>
      </w:r>
      <w:r>
        <w:rPr>
          <w:sz w:val="24"/>
        </w:rPr>
        <w:t>of Cement Grade</w:t>
      </w:r>
      <w:r>
        <w:rPr>
          <w:spacing w:val="-9"/>
          <w:sz w:val="24"/>
        </w:rPr>
        <w:t xml:space="preserve"> </w:t>
      </w:r>
      <w:r>
        <w:rPr>
          <w:sz w:val="24"/>
        </w:rPr>
        <w:t>limestone,</w:t>
      </w:r>
      <w:r>
        <w:rPr>
          <w:spacing w:val="-9"/>
          <w:sz w:val="24"/>
        </w:rPr>
        <w:t xml:space="preserve"> </w:t>
      </w:r>
      <w:r>
        <w:rPr>
          <w:sz w:val="24"/>
        </w:rPr>
        <w:t>constituting</w:t>
      </w:r>
      <w:r>
        <w:rPr>
          <w:spacing w:val="-9"/>
          <w:sz w:val="24"/>
        </w:rPr>
        <w:t xml:space="preserve"> </w:t>
      </w:r>
      <w:r>
        <w:rPr>
          <w:sz w:val="24"/>
        </w:rPr>
        <w:t>the</w:t>
      </w:r>
      <w:r>
        <w:rPr>
          <w:spacing w:val="-9"/>
          <w:sz w:val="24"/>
        </w:rPr>
        <w:t xml:space="preserve"> </w:t>
      </w:r>
      <w:r>
        <w:rPr>
          <w:sz w:val="24"/>
        </w:rPr>
        <w:t>major</w:t>
      </w:r>
      <w:r>
        <w:rPr>
          <w:spacing w:val="-9"/>
          <w:sz w:val="24"/>
        </w:rPr>
        <w:t xml:space="preserve"> </w:t>
      </w:r>
      <w:r>
        <w:rPr>
          <w:sz w:val="24"/>
        </w:rPr>
        <w:t>resource</w:t>
      </w:r>
      <w:r>
        <w:rPr>
          <w:spacing w:val="-9"/>
          <w:sz w:val="24"/>
        </w:rPr>
        <w:t xml:space="preserve"> </w:t>
      </w:r>
      <w:r>
        <w:rPr>
          <w:sz w:val="24"/>
        </w:rPr>
        <w:t>of</w:t>
      </w:r>
      <w:r>
        <w:rPr>
          <w:spacing w:val="-9"/>
          <w:sz w:val="24"/>
        </w:rPr>
        <w:t xml:space="preserve"> </w:t>
      </w:r>
      <w:r>
        <w:rPr>
          <w:sz w:val="24"/>
        </w:rPr>
        <w:t>the</w:t>
      </w:r>
      <w:r>
        <w:rPr>
          <w:spacing w:val="-9"/>
          <w:sz w:val="24"/>
        </w:rPr>
        <w:t xml:space="preserve"> </w:t>
      </w:r>
      <w:r>
        <w:rPr>
          <w:sz w:val="24"/>
        </w:rPr>
        <w:t>deposit.</w:t>
      </w:r>
      <w:r>
        <w:rPr>
          <w:spacing w:val="-9"/>
          <w:sz w:val="24"/>
        </w:rPr>
        <w:t xml:space="preserve"> </w:t>
      </w:r>
      <w:r>
        <w:rPr>
          <w:sz w:val="24"/>
        </w:rPr>
        <w:t>In</w:t>
      </w:r>
      <w:r>
        <w:rPr>
          <w:spacing w:val="-9"/>
          <w:sz w:val="24"/>
        </w:rPr>
        <w:t xml:space="preserve"> </w:t>
      </w:r>
      <w:r>
        <w:rPr>
          <w:sz w:val="24"/>
        </w:rPr>
        <w:t>addition,</w:t>
      </w:r>
      <w:r>
        <w:rPr>
          <w:spacing w:val="-4"/>
          <w:sz w:val="24"/>
        </w:rPr>
        <w:t xml:space="preserve"> </w:t>
      </w:r>
      <w:r>
        <w:rPr>
          <w:b/>
          <w:sz w:val="24"/>
        </w:rPr>
        <w:t>1.62</w:t>
      </w:r>
      <w:r>
        <w:rPr>
          <w:b/>
          <w:spacing w:val="-9"/>
          <w:sz w:val="24"/>
        </w:rPr>
        <w:t xml:space="preserve"> </w:t>
      </w:r>
      <w:r>
        <w:rPr>
          <w:b/>
          <w:sz w:val="24"/>
        </w:rPr>
        <w:t xml:space="preserve">million </w:t>
      </w:r>
      <w:proofErr w:type="spellStart"/>
      <w:r>
        <w:rPr>
          <w:b/>
          <w:sz w:val="24"/>
        </w:rPr>
        <w:t>tonnes</w:t>
      </w:r>
      <w:proofErr w:type="spellEnd"/>
      <w:r>
        <w:rPr>
          <w:b/>
          <w:spacing w:val="24"/>
          <w:sz w:val="24"/>
        </w:rPr>
        <w:t xml:space="preserve"> </w:t>
      </w:r>
      <w:r>
        <w:rPr>
          <w:sz w:val="24"/>
        </w:rPr>
        <w:t>of</w:t>
      </w:r>
      <w:r>
        <w:rPr>
          <w:spacing w:val="23"/>
          <w:sz w:val="24"/>
        </w:rPr>
        <w:t xml:space="preserve"> </w:t>
      </w:r>
      <w:proofErr w:type="spellStart"/>
      <w:r>
        <w:rPr>
          <w:sz w:val="24"/>
        </w:rPr>
        <w:t>Blendable</w:t>
      </w:r>
      <w:proofErr w:type="spellEnd"/>
      <w:r>
        <w:rPr>
          <w:spacing w:val="23"/>
          <w:sz w:val="24"/>
        </w:rPr>
        <w:t xml:space="preserve"> </w:t>
      </w:r>
      <w:r>
        <w:rPr>
          <w:sz w:val="24"/>
        </w:rPr>
        <w:t>Grade</w:t>
      </w:r>
      <w:r>
        <w:rPr>
          <w:spacing w:val="23"/>
          <w:sz w:val="24"/>
        </w:rPr>
        <w:t xml:space="preserve"> </w:t>
      </w:r>
      <w:r>
        <w:rPr>
          <w:sz w:val="24"/>
        </w:rPr>
        <w:t>limestone</w:t>
      </w:r>
      <w:r>
        <w:rPr>
          <w:spacing w:val="23"/>
          <w:sz w:val="24"/>
        </w:rPr>
        <w:t xml:space="preserve"> </w:t>
      </w:r>
      <w:r>
        <w:rPr>
          <w:sz w:val="24"/>
        </w:rPr>
        <w:t>and</w:t>
      </w:r>
      <w:r>
        <w:rPr>
          <w:spacing w:val="26"/>
          <w:sz w:val="24"/>
        </w:rPr>
        <w:t xml:space="preserve"> </w:t>
      </w:r>
      <w:r>
        <w:rPr>
          <w:b/>
          <w:sz w:val="24"/>
        </w:rPr>
        <w:t>0.71</w:t>
      </w:r>
      <w:r>
        <w:rPr>
          <w:b/>
          <w:spacing w:val="23"/>
          <w:sz w:val="24"/>
        </w:rPr>
        <w:t xml:space="preserve"> </w:t>
      </w:r>
      <w:r>
        <w:rPr>
          <w:b/>
          <w:sz w:val="24"/>
        </w:rPr>
        <w:t>million</w:t>
      </w:r>
      <w:r>
        <w:rPr>
          <w:b/>
          <w:spacing w:val="23"/>
          <w:sz w:val="24"/>
        </w:rPr>
        <w:t xml:space="preserve"> </w:t>
      </w:r>
      <w:proofErr w:type="spellStart"/>
      <w:r>
        <w:rPr>
          <w:b/>
          <w:sz w:val="24"/>
        </w:rPr>
        <w:t>tonnes</w:t>
      </w:r>
      <w:proofErr w:type="spellEnd"/>
      <w:r>
        <w:rPr>
          <w:b/>
          <w:spacing w:val="24"/>
          <w:sz w:val="24"/>
        </w:rPr>
        <w:t xml:space="preserve"> </w:t>
      </w:r>
      <w:r>
        <w:rPr>
          <w:sz w:val="24"/>
        </w:rPr>
        <w:t>of</w:t>
      </w:r>
      <w:r>
        <w:rPr>
          <w:spacing w:val="23"/>
          <w:sz w:val="24"/>
        </w:rPr>
        <w:t xml:space="preserve"> </w:t>
      </w:r>
      <w:proofErr w:type="spellStart"/>
      <w:r>
        <w:rPr>
          <w:sz w:val="24"/>
        </w:rPr>
        <w:t>Beneficiable</w:t>
      </w:r>
      <w:proofErr w:type="spellEnd"/>
      <w:r>
        <w:rPr>
          <w:spacing w:val="23"/>
          <w:sz w:val="24"/>
        </w:rPr>
        <w:t xml:space="preserve"> </w:t>
      </w:r>
      <w:r>
        <w:rPr>
          <w:sz w:val="24"/>
        </w:rPr>
        <w:t>Grade</w:t>
      </w:r>
    </w:p>
    <w:p w14:paraId="4D786265" w14:textId="77777777" w:rsidR="0041481E" w:rsidRDefault="0041481E">
      <w:pPr>
        <w:pStyle w:val="ListParagraph"/>
        <w:spacing w:line="360" w:lineRule="auto"/>
        <w:rPr>
          <w:sz w:val="24"/>
        </w:rPr>
        <w:sectPr w:rsidR="0041481E">
          <w:pgSz w:w="11910" w:h="16840"/>
          <w:pgMar w:top="1360" w:right="708" w:bottom="1200" w:left="1133" w:header="0" w:footer="999" w:gutter="0"/>
          <w:cols w:space="720"/>
        </w:sectPr>
      </w:pPr>
    </w:p>
    <w:p w14:paraId="1E639BEE" w14:textId="77777777" w:rsidR="0041481E" w:rsidRDefault="00000000">
      <w:pPr>
        <w:pStyle w:val="BodyText"/>
        <w:spacing w:before="62" w:line="360" w:lineRule="auto"/>
        <w:ind w:left="994"/>
      </w:pPr>
      <w:r>
        <w:lastRenderedPageBreak/>
        <w:t>limestone</w:t>
      </w:r>
      <w:r>
        <w:rPr>
          <w:spacing w:val="37"/>
        </w:rPr>
        <w:t xml:space="preserve"> </w:t>
      </w:r>
      <w:r>
        <w:t>have</w:t>
      </w:r>
      <w:r>
        <w:rPr>
          <w:spacing w:val="37"/>
        </w:rPr>
        <w:t xml:space="preserve"> </w:t>
      </w:r>
      <w:r>
        <w:t>been</w:t>
      </w:r>
      <w:r>
        <w:rPr>
          <w:spacing w:val="37"/>
        </w:rPr>
        <w:t xml:space="preserve"> </w:t>
      </w:r>
      <w:r>
        <w:t>established.</w:t>
      </w:r>
      <w:r>
        <w:rPr>
          <w:spacing w:val="37"/>
        </w:rPr>
        <w:t xml:space="preserve"> </w:t>
      </w:r>
      <w:r>
        <w:t>Thus,</w:t>
      </w:r>
      <w:r>
        <w:rPr>
          <w:spacing w:val="37"/>
        </w:rPr>
        <w:t xml:space="preserve"> </w:t>
      </w:r>
      <w:r>
        <w:t>the</w:t>
      </w:r>
      <w:r>
        <w:rPr>
          <w:spacing w:val="37"/>
        </w:rPr>
        <w:t xml:space="preserve"> </w:t>
      </w:r>
      <w:r>
        <w:t>total</w:t>
      </w:r>
      <w:r>
        <w:rPr>
          <w:spacing w:val="37"/>
        </w:rPr>
        <w:t xml:space="preserve"> </w:t>
      </w:r>
      <w:r>
        <w:t>geological</w:t>
      </w:r>
      <w:r>
        <w:rPr>
          <w:spacing w:val="37"/>
        </w:rPr>
        <w:t xml:space="preserve"> </w:t>
      </w:r>
      <w:r>
        <w:t>resource</w:t>
      </w:r>
      <w:r>
        <w:rPr>
          <w:spacing w:val="37"/>
        </w:rPr>
        <w:t xml:space="preserve"> </w:t>
      </w:r>
      <w:r>
        <w:t>of</w:t>
      </w:r>
      <w:r>
        <w:rPr>
          <w:spacing w:val="37"/>
        </w:rPr>
        <w:t xml:space="preserve"> </w:t>
      </w:r>
      <w:r>
        <w:t>all</w:t>
      </w:r>
      <w:r>
        <w:rPr>
          <w:spacing w:val="37"/>
        </w:rPr>
        <w:t xml:space="preserve"> </w:t>
      </w:r>
      <w:r>
        <w:t>grades</w:t>
      </w:r>
      <w:r>
        <w:rPr>
          <w:spacing w:val="37"/>
        </w:rPr>
        <w:t xml:space="preserve"> </w:t>
      </w:r>
      <w:r>
        <w:t xml:space="preserve">is estimated at </w:t>
      </w:r>
      <w:r>
        <w:rPr>
          <w:b/>
        </w:rPr>
        <w:t xml:space="preserve">14.79 million </w:t>
      </w:r>
      <w:proofErr w:type="spellStart"/>
      <w:r>
        <w:rPr>
          <w:b/>
        </w:rPr>
        <w:t>tonnes</w:t>
      </w:r>
      <w:proofErr w:type="spellEnd"/>
      <w:r>
        <w:rPr>
          <w:b/>
        </w:rPr>
        <w:t xml:space="preserve"> </w:t>
      </w:r>
      <w:r>
        <w:t>based on 100% thickness consideration.</w:t>
      </w:r>
    </w:p>
    <w:p w14:paraId="6E61B33A" w14:textId="77777777" w:rsidR="0041481E" w:rsidRDefault="0041481E">
      <w:pPr>
        <w:pStyle w:val="BodyText"/>
        <w:spacing w:before="136"/>
      </w:pPr>
    </w:p>
    <w:p w14:paraId="3525B9FF" w14:textId="77777777" w:rsidR="0041481E" w:rsidRDefault="00000000">
      <w:pPr>
        <w:pStyle w:val="ListParagraph"/>
        <w:numPr>
          <w:ilvl w:val="0"/>
          <w:numId w:val="13"/>
        </w:numPr>
        <w:tabs>
          <w:tab w:val="left" w:pos="994"/>
          <w:tab w:val="left" w:pos="1015"/>
        </w:tabs>
        <w:spacing w:before="1" w:line="360" w:lineRule="auto"/>
        <w:ind w:right="599" w:hanging="710"/>
        <w:rPr>
          <w:rFonts w:ascii="Arial" w:hAnsi="Arial"/>
          <w:b/>
          <w:sz w:val="24"/>
        </w:rPr>
      </w:pPr>
      <w:r>
        <w:t>T</w:t>
      </w:r>
      <w:r>
        <w:rPr>
          <w:sz w:val="24"/>
        </w:rPr>
        <w:t xml:space="preserve">he Total Geological Net in-situ Resource </w:t>
      </w:r>
      <w:r>
        <w:rPr>
          <w:b/>
          <w:sz w:val="24"/>
        </w:rPr>
        <w:t>(considering a 40% reduction factor</w:t>
      </w:r>
      <w:r>
        <w:rPr>
          <w:sz w:val="24"/>
        </w:rPr>
        <w:t>) for Cement</w:t>
      </w:r>
      <w:r>
        <w:rPr>
          <w:spacing w:val="-13"/>
          <w:sz w:val="24"/>
        </w:rPr>
        <w:t xml:space="preserve"> </w:t>
      </w:r>
      <w:r>
        <w:rPr>
          <w:sz w:val="24"/>
        </w:rPr>
        <w:t>Grade</w:t>
      </w:r>
      <w:r>
        <w:rPr>
          <w:spacing w:val="-13"/>
          <w:sz w:val="24"/>
        </w:rPr>
        <w:t xml:space="preserve"> </w:t>
      </w:r>
      <w:r>
        <w:rPr>
          <w:sz w:val="24"/>
        </w:rPr>
        <w:t>is</w:t>
      </w:r>
      <w:r>
        <w:rPr>
          <w:spacing w:val="-13"/>
          <w:sz w:val="24"/>
        </w:rPr>
        <w:t xml:space="preserve"> </w:t>
      </w:r>
      <w:r>
        <w:rPr>
          <w:sz w:val="24"/>
        </w:rPr>
        <w:t>estimated</w:t>
      </w:r>
      <w:r>
        <w:rPr>
          <w:spacing w:val="-13"/>
          <w:sz w:val="24"/>
        </w:rPr>
        <w:t xml:space="preserve"> </w:t>
      </w:r>
      <w:r>
        <w:rPr>
          <w:sz w:val="24"/>
        </w:rPr>
        <w:t>at</w:t>
      </w:r>
      <w:r>
        <w:rPr>
          <w:spacing w:val="-11"/>
          <w:sz w:val="24"/>
        </w:rPr>
        <w:t xml:space="preserve"> </w:t>
      </w:r>
      <w:r>
        <w:rPr>
          <w:b/>
          <w:sz w:val="24"/>
        </w:rPr>
        <w:t>7.47</w:t>
      </w:r>
      <w:r>
        <w:rPr>
          <w:b/>
          <w:spacing w:val="-13"/>
          <w:sz w:val="24"/>
        </w:rPr>
        <w:t xml:space="preserve"> </w:t>
      </w:r>
      <w:r>
        <w:rPr>
          <w:b/>
          <w:sz w:val="24"/>
        </w:rPr>
        <w:t>million</w:t>
      </w:r>
      <w:r>
        <w:rPr>
          <w:b/>
          <w:spacing w:val="-13"/>
          <w:sz w:val="24"/>
        </w:rPr>
        <w:t xml:space="preserve"> </w:t>
      </w:r>
      <w:proofErr w:type="spellStart"/>
      <w:r>
        <w:rPr>
          <w:b/>
          <w:sz w:val="24"/>
        </w:rPr>
        <w:t>tonnes</w:t>
      </w:r>
      <w:proofErr w:type="spellEnd"/>
      <w:r>
        <w:rPr>
          <w:b/>
          <w:spacing w:val="-12"/>
          <w:sz w:val="24"/>
        </w:rPr>
        <w:t xml:space="preserve"> </w:t>
      </w:r>
      <w:r>
        <w:rPr>
          <w:sz w:val="24"/>
        </w:rPr>
        <w:t>with</w:t>
      </w:r>
      <w:r>
        <w:rPr>
          <w:spacing w:val="-13"/>
          <w:sz w:val="24"/>
        </w:rPr>
        <w:t xml:space="preserve"> </w:t>
      </w:r>
      <w:r>
        <w:rPr>
          <w:sz w:val="24"/>
        </w:rPr>
        <w:t>an</w:t>
      </w:r>
      <w:r>
        <w:rPr>
          <w:spacing w:val="-13"/>
          <w:sz w:val="24"/>
        </w:rPr>
        <w:t xml:space="preserve"> </w:t>
      </w:r>
      <w:r>
        <w:rPr>
          <w:sz w:val="24"/>
        </w:rPr>
        <w:t>average</w:t>
      </w:r>
      <w:r>
        <w:rPr>
          <w:spacing w:val="-13"/>
          <w:sz w:val="24"/>
        </w:rPr>
        <w:t xml:space="preserve"> </w:t>
      </w:r>
      <w:r>
        <w:rPr>
          <w:sz w:val="24"/>
        </w:rPr>
        <w:t>grade</w:t>
      </w:r>
      <w:r>
        <w:rPr>
          <w:spacing w:val="-13"/>
          <w:sz w:val="24"/>
        </w:rPr>
        <w:t xml:space="preserve"> </w:t>
      </w:r>
      <w:r>
        <w:rPr>
          <w:sz w:val="24"/>
        </w:rPr>
        <w:t>of</w:t>
      </w:r>
      <w:r>
        <w:rPr>
          <w:spacing w:val="-13"/>
          <w:sz w:val="24"/>
        </w:rPr>
        <w:t xml:space="preserve"> </w:t>
      </w:r>
      <w:r>
        <w:rPr>
          <w:sz w:val="24"/>
        </w:rPr>
        <w:t>48.05%</w:t>
      </w:r>
      <w:r>
        <w:rPr>
          <w:spacing w:val="-13"/>
          <w:sz w:val="24"/>
        </w:rPr>
        <w:t xml:space="preserve"> </w:t>
      </w:r>
      <w:r>
        <w:rPr>
          <w:sz w:val="24"/>
        </w:rPr>
        <w:t xml:space="preserve">CaO, 0.48% MgO, and 8.05% SiO2. The Total Geological Net in-situ Resource of </w:t>
      </w:r>
      <w:proofErr w:type="spellStart"/>
      <w:r>
        <w:rPr>
          <w:sz w:val="24"/>
        </w:rPr>
        <w:t>Blendable</w:t>
      </w:r>
      <w:proofErr w:type="spellEnd"/>
      <w:r>
        <w:rPr>
          <w:sz w:val="24"/>
        </w:rPr>
        <w:t xml:space="preserve"> grade is </w:t>
      </w:r>
      <w:r>
        <w:rPr>
          <w:b/>
          <w:sz w:val="24"/>
        </w:rPr>
        <w:t xml:space="preserve">0.97 million </w:t>
      </w:r>
      <w:proofErr w:type="spellStart"/>
      <w:r>
        <w:rPr>
          <w:b/>
          <w:sz w:val="24"/>
        </w:rPr>
        <w:t>tonnes</w:t>
      </w:r>
      <w:proofErr w:type="spellEnd"/>
      <w:r>
        <w:rPr>
          <w:b/>
          <w:sz w:val="24"/>
        </w:rPr>
        <w:t xml:space="preserve"> </w:t>
      </w:r>
      <w:r>
        <w:rPr>
          <w:sz w:val="24"/>
        </w:rPr>
        <w:t xml:space="preserve">with an average grade of 42.91% CaO, 0.51% MgO, and 15.24% SiO2. Additionally, </w:t>
      </w:r>
      <w:proofErr w:type="spellStart"/>
      <w:r>
        <w:rPr>
          <w:sz w:val="24"/>
        </w:rPr>
        <w:t>Beneficiable-Blendable</w:t>
      </w:r>
      <w:proofErr w:type="spellEnd"/>
      <w:r>
        <w:rPr>
          <w:sz w:val="24"/>
        </w:rPr>
        <w:t xml:space="preserve"> grade resources of </w:t>
      </w:r>
      <w:r>
        <w:rPr>
          <w:b/>
          <w:sz w:val="24"/>
        </w:rPr>
        <w:t xml:space="preserve">0.42 million </w:t>
      </w:r>
      <w:proofErr w:type="spellStart"/>
      <w:r>
        <w:rPr>
          <w:b/>
          <w:sz w:val="24"/>
        </w:rPr>
        <w:t>tonnes</w:t>
      </w:r>
      <w:proofErr w:type="spellEnd"/>
      <w:r>
        <w:rPr>
          <w:b/>
          <w:spacing w:val="-8"/>
          <w:sz w:val="24"/>
        </w:rPr>
        <w:t xml:space="preserve"> </w:t>
      </w:r>
      <w:r>
        <w:rPr>
          <w:sz w:val="24"/>
        </w:rPr>
        <w:t>with</w:t>
      </w:r>
      <w:r>
        <w:rPr>
          <w:spacing w:val="-9"/>
          <w:sz w:val="24"/>
        </w:rPr>
        <w:t xml:space="preserve"> </w:t>
      </w:r>
      <w:r>
        <w:rPr>
          <w:sz w:val="24"/>
        </w:rPr>
        <w:t>an</w:t>
      </w:r>
      <w:r>
        <w:rPr>
          <w:spacing w:val="-9"/>
          <w:sz w:val="24"/>
        </w:rPr>
        <w:t xml:space="preserve"> </w:t>
      </w:r>
      <w:r>
        <w:rPr>
          <w:sz w:val="24"/>
        </w:rPr>
        <w:t>average</w:t>
      </w:r>
      <w:r>
        <w:rPr>
          <w:spacing w:val="-9"/>
          <w:sz w:val="24"/>
        </w:rPr>
        <w:t xml:space="preserve"> </w:t>
      </w:r>
      <w:r>
        <w:rPr>
          <w:sz w:val="24"/>
        </w:rPr>
        <w:t>grade</w:t>
      </w:r>
      <w:r>
        <w:rPr>
          <w:spacing w:val="-9"/>
          <w:sz w:val="24"/>
        </w:rPr>
        <w:t xml:space="preserve"> </w:t>
      </w:r>
      <w:r>
        <w:rPr>
          <w:sz w:val="24"/>
        </w:rPr>
        <w:t>of</w:t>
      </w:r>
      <w:r>
        <w:rPr>
          <w:spacing w:val="-9"/>
          <w:sz w:val="24"/>
        </w:rPr>
        <w:t xml:space="preserve"> </w:t>
      </w:r>
      <w:r>
        <w:rPr>
          <w:sz w:val="24"/>
        </w:rPr>
        <w:t>39.06%</w:t>
      </w:r>
      <w:r>
        <w:rPr>
          <w:spacing w:val="-9"/>
          <w:sz w:val="24"/>
        </w:rPr>
        <w:t xml:space="preserve"> </w:t>
      </w:r>
      <w:r>
        <w:rPr>
          <w:sz w:val="24"/>
        </w:rPr>
        <w:t>CaO,</w:t>
      </w:r>
      <w:r>
        <w:rPr>
          <w:spacing w:val="-9"/>
          <w:sz w:val="24"/>
        </w:rPr>
        <w:t xml:space="preserve"> </w:t>
      </w:r>
      <w:r>
        <w:rPr>
          <w:sz w:val="24"/>
        </w:rPr>
        <w:t>0.47%</w:t>
      </w:r>
      <w:r>
        <w:rPr>
          <w:spacing w:val="-9"/>
          <w:sz w:val="24"/>
        </w:rPr>
        <w:t xml:space="preserve"> </w:t>
      </w:r>
      <w:r>
        <w:rPr>
          <w:sz w:val="24"/>
        </w:rPr>
        <w:t>MgO,</w:t>
      </w:r>
      <w:r>
        <w:rPr>
          <w:spacing w:val="-9"/>
          <w:sz w:val="24"/>
        </w:rPr>
        <w:t xml:space="preserve"> </w:t>
      </w:r>
      <w:r>
        <w:rPr>
          <w:sz w:val="24"/>
        </w:rPr>
        <w:t>and</w:t>
      </w:r>
      <w:r>
        <w:rPr>
          <w:spacing w:val="-9"/>
          <w:sz w:val="24"/>
        </w:rPr>
        <w:t xml:space="preserve"> </w:t>
      </w:r>
      <w:r>
        <w:rPr>
          <w:sz w:val="24"/>
        </w:rPr>
        <w:t>20.69%</w:t>
      </w:r>
      <w:r>
        <w:rPr>
          <w:spacing w:val="-9"/>
          <w:sz w:val="24"/>
        </w:rPr>
        <w:t xml:space="preserve"> </w:t>
      </w:r>
      <w:r>
        <w:rPr>
          <w:sz w:val="24"/>
        </w:rPr>
        <w:t>SiO2</w:t>
      </w:r>
      <w:r>
        <w:rPr>
          <w:spacing w:val="-9"/>
          <w:sz w:val="24"/>
        </w:rPr>
        <w:t xml:space="preserve"> </w:t>
      </w:r>
      <w:r>
        <w:rPr>
          <w:sz w:val="24"/>
        </w:rPr>
        <w:t>have</w:t>
      </w:r>
      <w:r>
        <w:rPr>
          <w:spacing w:val="-9"/>
          <w:sz w:val="24"/>
        </w:rPr>
        <w:t xml:space="preserve"> </w:t>
      </w:r>
      <w:r>
        <w:rPr>
          <w:sz w:val="24"/>
        </w:rPr>
        <w:t xml:space="preserve">been established. The combined total net geological resource for all grades is </w:t>
      </w:r>
      <w:r>
        <w:rPr>
          <w:b/>
          <w:sz w:val="24"/>
        </w:rPr>
        <w:t xml:space="preserve">8.87 million </w:t>
      </w:r>
      <w:proofErr w:type="spellStart"/>
      <w:r>
        <w:rPr>
          <w:b/>
          <w:spacing w:val="-2"/>
          <w:sz w:val="24"/>
        </w:rPr>
        <w:t>tonnes</w:t>
      </w:r>
      <w:proofErr w:type="spellEnd"/>
      <w:r>
        <w:rPr>
          <w:b/>
          <w:spacing w:val="-2"/>
          <w:sz w:val="24"/>
        </w:rPr>
        <w:t>.</w:t>
      </w:r>
    </w:p>
    <w:p w14:paraId="035D4448" w14:textId="77777777" w:rsidR="0041481E" w:rsidRDefault="0041481E">
      <w:pPr>
        <w:pStyle w:val="BodyText"/>
        <w:spacing w:before="102"/>
        <w:rPr>
          <w:b/>
        </w:rPr>
      </w:pPr>
    </w:p>
    <w:p w14:paraId="2C112D10" w14:textId="77777777" w:rsidR="0041481E" w:rsidRDefault="00000000">
      <w:pPr>
        <w:pStyle w:val="ListParagraph"/>
        <w:numPr>
          <w:ilvl w:val="0"/>
          <w:numId w:val="13"/>
        </w:numPr>
        <w:tabs>
          <w:tab w:val="left" w:pos="994"/>
          <w:tab w:val="left" w:pos="1030"/>
        </w:tabs>
        <w:spacing w:line="360" w:lineRule="auto"/>
        <w:ind w:right="597" w:hanging="710"/>
        <w:rPr>
          <w:rFonts w:ascii="Arial" w:hAnsi="Arial"/>
          <w:b/>
          <w:sz w:val="24"/>
        </w:rPr>
      </w:pPr>
      <w:r>
        <w:rPr>
          <w:sz w:val="24"/>
        </w:rPr>
        <w:t>The</w:t>
      </w:r>
      <w:r>
        <w:rPr>
          <w:spacing w:val="40"/>
          <w:sz w:val="24"/>
        </w:rPr>
        <w:t xml:space="preserve"> </w:t>
      </w:r>
      <w:r>
        <w:rPr>
          <w:sz w:val="24"/>
        </w:rPr>
        <w:t>net in-situ Resource (</w:t>
      </w:r>
      <w:r>
        <w:rPr>
          <w:b/>
          <w:sz w:val="24"/>
        </w:rPr>
        <w:t>considering a 50% reduction factor</w:t>
      </w:r>
      <w:r>
        <w:rPr>
          <w:sz w:val="24"/>
        </w:rPr>
        <w:t xml:space="preserve">) for Cement Grade is estimated at </w:t>
      </w:r>
      <w:r>
        <w:rPr>
          <w:b/>
          <w:sz w:val="24"/>
        </w:rPr>
        <w:t xml:space="preserve">6.23 million </w:t>
      </w:r>
      <w:proofErr w:type="spellStart"/>
      <w:r>
        <w:rPr>
          <w:b/>
          <w:sz w:val="24"/>
        </w:rPr>
        <w:t>tonnes</w:t>
      </w:r>
      <w:proofErr w:type="spellEnd"/>
      <w:r>
        <w:rPr>
          <w:b/>
          <w:sz w:val="24"/>
        </w:rPr>
        <w:t xml:space="preserve"> </w:t>
      </w:r>
      <w:r>
        <w:rPr>
          <w:sz w:val="24"/>
        </w:rPr>
        <w:t xml:space="preserve">with an average grade of 48.05% CaO, 0.48% MgO, and 8.05% SiO2. The Total Geological Net in-situ Resource of </w:t>
      </w:r>
      <w:proofErr w:type="spellStart"/>
      <w:r>
        <w:rPr>
          <w:sz w:val="24"/>
        </w:rPr>
        <w:t>Blendable</w:t>
      </w:r>
      <w:proofErr w:type="spellEnd"/>
      <w:r>
        <w:rPr>
          <w:sz w:val="24"/>
        </w:rPr>
        <w:t xml:space="preserve"> grade is </w:t>
      </w:r>
      <w:r>
        <w:rPr>
          <w:b/>
          <w:sz w:val="24"/>
        </w:rPr>
        <w:t xml:space="preserve">0.81 million </w:t>
      </w:r>
      <w:proofErr w:type="spellStart"/>
      <w:r>
        <w:rPr>
          <w:b/>
          <w:sz w:val="24"/>
        </w:rPr>
        <w:t>tonnes</w:t>
      </w:r>
      <w:proofErr w:type="spellEnd"/>
      <w:r>
        <w:rPr>
          <w:b/>
          <w:sz w:val="24"/>
        </w:rPr>
        <w:t xml:space="preserve"> </w:t>
      </w:r>
      <w:r>
        <w:rPr>
          <w:sz w:val="24"/>
        </w:rPr>
        <w:t xml:space="preserve">with an average grade of 42.91% CaO, 0.51% MgO, and 15.24% SiO2. Additionally, </w:t>
      </w:r>
      <w:proofErr w:type="spellStart"/>
      <w:r>
        <w:rPr>
          <w:sz w:val="24"/>
        </w:rPr>
        <w:t>Beneficiable-Blendable</w:t>
      </w:r>
      <w:proofErr w:type="spellEnd"/>
      <w:r>
        <w:rPr>
          <w:sz w:val="24"/>
        </w:rPr>
        <w:t xml:space="preserve"> grade resources of </w:t>
      </w:r>
      <w:r>
        <w:rPr>
          <w:b/>
          <w:sz w:val="24"/>
        </w:rPr>
        <w:t xml:space="preserve">0.35 million </w:t>
      </w:r>
      <w:proofErr w:type="spellStart"/>
      <w:r>
        <w:rPr>
          <w:b/>
          <w:sz w:val="24"/>
        </w:rPr>
        <w:t>tonnes</w:t>
      </w:r>
      <w:proofErr w:type="spellEnd"/>
      <w:r>
        <w:rPr>
          <w:b/>
          <w:sz w:val="24"/>
        </w:rPr>
        <w:t xml:space="preserve"> </w:t>
      </w:r>
      <w:r>
        <w:rPr>
          <w:sz w:val="24"/>
        </w:rPr>
        <w:t xml:space="preserve">with an average grade of 39.06% CaO, 0.47% MgO, and 20.69% SiO2 have been established. The combined total net geological resource for all grades is </w:t>
      </w:r>
      <w:r>
        <w:rPr>
          <w:b/>
          <w:sz w:val="24"/>
        </w:rPr>
        <w:t xml:space="preserve">7.39 million </w:t>
      </w:r>
      <w:proofErr w:type="spellStart"/>
      <w:r>
        <w:rPr>
          <w:b/>
          <w:sz w:val="24"/>
        </w:rPr>
        <w:t>tonnes</w:t>
      </w:r>
      <w:proofErr w:type="spellEnd"/>
      <w:r>
        <w:rPr>
          <w:b/>
          <w:sz w:val="24"/>
        </w:rPr>
        <w:t>.</w:t>
      </w:r>
    </w:p>
    <w:p w14:paraId="29FA8D6A" w14:textId="77777777" w:rsidR="0041481E" w:rsidRDefault="0041481E">
      <w:pPr>
        <w:pStyle w:val="BodyText"/>
        <w:spacing w:before="137"/>
        <w:rPr>
          <w:b/>
        </w:rPr>
      </w:pPr>
    </w:p>
    <w:p w14:paraId="0C0FE3BE" w14:textId="77777777" w:rsidR="0041481E" w:rsidRDefault="00000000">
      <w:pPr>
        <w:pStyle w:val="ListParagraph"/>
        <w:numPr>
          <w:ilvl w:val="0"/>
          <w:numId w:val="13"/>
        </w:numPr>
        <w:tabs>
          <w:tab w:val="left" w:pos="971"/>
          <w:tab w:val="left" w:pos="994"/>
        </w:tabs>
        <w:spacing w:line="360" w:lineRule="auto"/>
        <w:ind w:right="602" w:hanging="709"/>
        <w:rPr>
          <w:rFonts w:ascii="Arial MT" w:hAnsi="Arial MT"/>
          <w:sz w:val="24"/>
        </w:rPr>
      </w:pPr>
      <w:r>
        <w:rPr>
          <w:sz w:val="24"/>
        </w:rPr>
        <w:t>The resource estimation has been carried out in accordance with the provisions of the Minerals (Evidence of Mineral Contents) Rules, 2015, MMDR Amendment Act, 2015, Mineral</w:t>
      </w:r>
      <w:r>
        <w:rPr>
          <w:spacing w:val="-4"/>
          <w:sz w:val="24"/>
        </w:rPr>
        <w:t xml:space="preserve"> </w:t>
      </w:r>
      <w:r>
        <w:rPr>
          <w:sz w:val="24"/>
        </w:rPr>
        <w:t>Auction</w:t>
      </w:r>
      <w:r>
        <w:rPr>
          <w:spacing w:val="-4"/>
          <w:sz w:val="24"/>
        </w:rPr>
        <w:t xml:space="preserve"> </w:t>
      </w:r>
      <w:r>
        <w:rPr>
          <w:sz w:val="24"/>
        </w:rPr>
        <w:t>Rules,</w:t>
      </w:r>
      <w:r>
        <w:rPr>
          <w:spacing w:val="-4"/>
          <w:sz w:val="24"/>
        </w:rPr>
        <w:t xml:space="preserve"> </w:t>
      </w:r>
      <w:r>
        <w:rPr>
          <w:sz w:val="24"/>
        </w:rPr>
        <w:t>2015</w:t>
      </w:r>
      <w:r>
        <w:rPr>
          <w:spacing w:val="-4"/>
          <w:sz w:val="24"/>
        </w:rPr>
        <w:t xml:space="preserve"> </w:t>
      </w:r>
      <w:r>
        <w:rPr>
          <w:sz w:val="24"/>
        </w:rPr>
        <w:t>and</w:t>
      </w:r>
      <w:r>
        <w:rPr>
          <w:spacing w:val="-4"/>
          <w:sz w:val="24"/>
        </w:rPr>
        <w:t xml:space="preserve"> </w:t>
      </w:r>
      <w:r>
        <w:rPr>
          <w:sz w:val="24"/>
        </w:rPr>
        <w:t>subsequent</w:t>
      </w:r>
      <w:r>
        <w:rPr>
          <w:spacing w:val="-4"/>
          <w:sz w:val="24"/>
        </w:rPr>
        <w:t xml:space="preserve"> </w:t>
      </w:r>
      <w:r>
        <w:rPr>
          <w:sz w:val="24"/>
        </w:rPr>
        <w:t>amendments</w:t>
      </w:r>
      <w:r>
        <w:rPr>
          <w:spacing w:val="-4"/>
          <w:sz w:val="24"/>
        </w:rPr>
        <w:t xml:space="preserve"> </w:t>
      </w:r>
      <w:r>
        <w:rPr>
          <w:sz w:val="24"/>
        </w:rPr>
        <w:t>thereto.</w:t>
      </w:r>
      <w:r>
        <w:rPr>
          <w:spacing w:val="-4"/>
          <w:sz w:val="24"/>
        </w:rPr>
        <w:t xml:space="preserve"> </w:t>
      </w:r>
      <w:r>
        <w:rPr>
          <w:sz w:val="24"/>
        </w:rPr>
        <w:t>Geological</w:t>
      </w:r>
      <w:r>
        <w:rPr>
          <w:spacing w:val="-4"/>
          <w:sz w:val="24"/>
        </w:rPr>
        <w:t xml:space="preserve"> </w:t>
      </w:r>
      <w:r>
        <w:rPr>
          <w:sz w:val="24"/>
        </w:rPr>
        <w:t>mapping, drilling, sampling, and resource estimation have been undertaken following accepted exploration practices and UNFC guidelines.</w:t>
      </w:r>
    </w:p>
    <w:p w14:paraId="58A0A765" w14:textId="77777777" w:rsidR="0041481E" w:rsidRDefault="0041481E">
      <w:pPr>
        <w:pStyle w:val="BodyText"/>
        <w:spacing w:before="102"/>
      </w:pPr>
    </w:p>
    <w:p w14:paraId="2642B073" w14:textId="77777777" w:rsidR="0041481E" w:rsidRDefault="00000000">
      <w:pPr>
        <w:pStyle w:val="ListParagraph"/>
        <w:numPr>
          <w:ilvl w:val="0"/>
          <w:numId w:val="13"/>
        </w:numPr>
        <w:tabs>
          <w:tab w:val="left" w:pos="971"/>
          <w:tab w:val="left" w:pos="994"/>
        </w:tabs>
        <w:spacing w:line="360" w:lineRule="auto"/>
        <w:ind w:right="603" w:hanging="709"/>
        <w:rPr>
          <w:rFonts w:ascii="Arial MT" w:hAnsi="Arial MT"/>
          <w:sz w:val="24"/>
        </w:rPr>
      </w:pPr>
      <w:r>
        <w:rPr>
          <w:sz w:val="24"/>
        </w:rPr>
        <w:t xml:space="preserve">The exploration has successfully established the presence, continuity, thickness, and quality of limestone within the block. The delineated resources provide a reliable basis for future mine planning, feasibility studies and consideration of the block for mineral concession or auction by the Gujarat State Government. The predominance of Cement Grade limestone indicates good potential for utilization in the cement industry. The limited quantity of </w:t>
      </w:r>
      <w:proofErr w:type="spellStart"/>
      <w:r>
        <w:rPr>
          <w:sz w:val="24"/>
        </w:rPr>
        <w:t>Blendable</w:t>
      </w:r>
      <w:proofErr w:type="spellEnd"/>
      <w:r>
        <w:rPr>
          <w:sz w:val="24"/>
        </w:rPr>
        <w:t xml:space="preserve"> Grade and </w:t>
      </w:r>
      <w:proofErr w:type="spellStart"/>
      <w:r>
        <w:rPr>
          <w:sz w:val="24"/>
        </w:rPr>
        <w:t>Beneficiable</w:t>
      </w:r>
      <w:proofErr w:type="spellEnd"/>
      <w:r>
        <w:rPr>
          <w:sz w:val="24"/>
        </w:rPr>
        <w:t xml:space="preserve"> Grade limestone may be suitably blended or selectively mined depending upon end-use requirements.</w:t>
      </w:r>
    </w:p>
    <w:p w14:paraId="6777EEB0" w14:textId="77777777" w:rsidR="0041481E" w:rsidRDefault="0041481E">
      <w:pPr>
        <w:pStyle w:val="ListParagraph"/>
        <w:spacing w:line="360" w:lineRule="auto"/>
        <w:rPr>
          <w:rFonts w:ascii="Arial MT" w:hAnsi="Arial MT"/>
          <w:sz w:val="24"/>
        </w:rPr>
        <w:sectPr w:rsidR="0041481E">
          <w:pgSz w:w="11910" w:h="16840"/>
          <w:pgMar w:top="1360" w:right="708" w:bottom="1200" w:left="1133" w:header="0" w:footer="999" w:gutter="0"/>
          <w:cols w:space="720"/>
        </w:sectPr>
      </w:pPr>
    </w:p>
    <w:p w14:paraId="7F0CB7A4" w14:textId="77777777" w:rsidR="0041481E" w:rsidRDefault="00000000">
      <w:pPr>
        <w:spacing w:before="62"/>
        <w:ind w:right="309"/>
        <w:jc w:val="center"/>
        <w:rPr>
          <w:b/>
          <w:sz w:val="28"/>
        </w:rPr>
      </w:pPr>
      <w:r>
        <w:rPr>
          <w:b/>
          <w:sz w:val="28"/>
          <w:u w:val="single"/>
        </w:rPr>
        <w:lastRenderedPageBreak/>
        <w:t>CHAPTER</w:t>
      </w:r>
      <w:r>
        <w:rPr>
          <w:b/>
          <w:spacing w:val="-2"/>
          <w:sz w:val="28"/>
          <w:u w:val="single"/>
        </w:rPr>
        <w:t xml:space="preserve"> </w:t>
      </w:r>
      <w:r>
        <w:rPr>
          <w:b/>
          <w:sz w:val="28"/>
          <w:u w:val="single"/>
        </w:rPr>
        <w:t>-</w:t>
      </w:r>
      <w:r>
        <w:rPr>
          <w:b/>
          <w:spacing w:val="-5"/>
          <w:sz w:val="28"/>
          <w:u w:val="single"/>
        </w:rPr>
        <w:t>22</w:t>
      </w:r>
    </w:p>
    <w:p w14:paraId="25EE0963" w14:textId="77777777" w:rsidR="0041481E" w:rsidRDefault="00000000">
      <w:pPr>
        <w:pStyle w:val="Heading2"/>
        <w:spacing w:before="0"/>
        <w:ind w:right="309"/>
        <w:rPr>
          <w:u w:val="none"/>
        </w:rPr>
      </w:pPr>
      <w:r>
        <w:t>PLATES</w:t>
      </w:r>
      <w:r>
        <w:rPr>
          <w:spacing w:val="-4"/>
        </w:rPr>
        <w:t xml:space="preserve"> </w:t>
      </w:r>
      <w:r>
        <w:t>AND</w:t>
      </w:r>
      <w:r>
        <w:rPr>
          <w:spacing w:val="-1"/>
        </w:rPr>
        <w:t xml:space="preserve"> </w:t>
      </w:r>
      <w:r>
        <w:rPr>
          <w:spacing w:val="-4"/>
        </w:rPr>
        <w:t>MAPS</w:t>
      </w:r>
    </w:p>
    <w:p w14:paraId="37EAE9B7" w14:textId="77777777" w:rsidR="0041481E" w:rsidRDefault="0041481E">
      <w:pPr>
        <w:pStyle w:val="BodyText"/>
        <w:spacing w:before="92"/>
        <w:rPr>
          <w:b/>
        </w:rPr>
      </w:pPr>
    </w:p>
    <w:p w14:paraId="4A14E7A6" w14:textId="77777777" w:rsidR="0041481E" w:rsidRDefault="00000000">
      <w:pPr>
        <w:pStyle w:val="Heading5"/>
        <w:tabs>
          <w:tab w:val="left" w:pos="1135"/>
        </w:tabs>
        <w:ind w:left="285"/>
      </w:pPr>
      <w:r>
        <w:rPr>
          <w:spacing w:val="-2"/>
        </w:rPr>
        <w:t>22.1.0</w:t>
      </w:r>
      <w:r>
        <w:tab/>
        <w:t>LIST</w:t>
      </w:r>
      <w:r>
        <w:rPr>
          <w:spacing w:val="-1"/>
        </w:rPr>
        <w:t xml:space="preserve"> </w:t>
      </w:r>
      <w:r>
        <w:t>OF</w:t>
      </w:r>
      <w:r>
        <w:rPr>
          <w:spacing w:val="-4"/>
        </w:rPr>
        <w:t xml:space="preserve"> </w:t>
      </w:r>
      <w:r>
        <w:rPr>
          <w:spacing w:val="-2"/>
        </w:rPr>
        <w:t>PLATES</w:t>
      </w:r>
    </w:p>
    <w:p w14:paraId="1F07A0CD" w14:textId="77777777" w:rsidR="0041481E" w:rsidRDefault="0041481E">
      <w:pPr>
        <w:pStyle w:val="BodyText"/>
        <w:spacing w:before="53"/>
        <w:rPr>
          <w:b/>
          <w:sz w:val="20"/>
        </w:rPr>
      </w:pPr>
    </w:p>
    <w:tbl>
      <w:tblPr>
        <w:tblW w:w="0" w:type="auto"/>
        <w:tblInd w:w="29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975"/>
        <w:gridCol w:w="7518"/>
      </w:tblGrid>
      <w:tr w:rsidR="0041481E" w14:paraId="048D3192" w14:textId="77777777">
        <w:trPr>
          <w:trHeight w:val="1079"/>
        </w:trPr>
        <w:tc>
          <w:tcPr>
            <w:tcW w:w="1975" w:type="dxa"/>
          </w:tcPr>
          <w:p w14:paraId="02B0959E" w14:textId="77777777" w:rsidR="0041481E" w:rsidRDefault="00000000">
            <w:pPr>
              <w:pStyle w:val="TableParagraph"/>
              <w:spacing w:before="137"/>
              <w:rPr>
                <w:b/>
                <w:sz w:val="24"/>
              </w:rPr>
            </w:pPr>
            <w:r>
              <w:rPr>
                <w:b/>
                <w:sz w:val="24"/>
              </w:rPr>
              <w:t>Plate</w:t>
            </w:r>
            <w:r>
              <w:rPr>
                <w:b/>
                <w:spacing w:val="-3"/>
                <w:sz w:val="24"/>
              </w:rPr>
              <w:t xml:space="preserve"> </w:t>
            </w:r>
            <w:proofErr w:type="spellStart"/>
            <w:proofErr w:type="gramStart"/>
            <w:r>
              <w:rPr>
                <w:b/>
                <w:spacing w:val="-4"/>
                <w:sz w:val="24"/>
              </w:rPr>
              <w:t>No.I</w:t>
            </w:r>
            <w:proofErr w:type="spellEnd"/>
            <w:proofErr w:type="gramEnd"/>
          </w:p>
        </w:tc>
        <w:tc>
          <w:tcPr>
            <w:tcW w:w="7518" w:type="dxa"/>
          </w:tcPr>
          <w:p w14:paraId="4B688A44" w14:textId="77777777" w:rsidR="0041481E" w:rsidRDefault="00000000">
            <w:pPr>
              <w:pStyle w:val="TableParagraph"/>
              <w:spacing w:before="137" w:line="360" w:lineRule="auto"/>
              <w:ind w:right="276"/>
              <w:rPr>
                <w:sz w:val="24"/>
              </w:rPr>
            </w:pPr>
            <w:r>
              <w:rPr>
                <w:sz w:val="24"/>
              </w:rPr>
              <w:t>Location</w:t>
            </w:r>
            <w:r>
              <w:rPr>
                <w:spacing w:val="40"/>
                <w:sz w:val="24"/>
              </w:rPr>
              <w:t xml:space="preserve"> </w:t>
            </w:r>
            <w:r>
              <w:rPr>
                <w:sz w:val="24"/>
              </w:rPr>
              <w:t>Map</w:t>
            </w:r>
            <w:r>
              <w:rPr>
                <w:spacing w:val="66"/>
                <w:sz w:val="24"/>
              </w:rPr>
              <w:t xml:space="preserve"> </w:t>
            </w:r>
            <w:r>
              <w:rPr>
                <w:sz w:val="24"/>
              </w:rPr>
              <w:t>of</w:t>
            </w:r>
            <w:r>
              <w:rPr>
                <w:spacing w:val="40"/>
                <w:sz w:val="24"/>
              </w:rPr>
              <w:t xml:space="preserve"> </w:t>
            </w:r>
            <w:proofErr w:type="spellStart"/>
            <w:r>
              <w:rPr>
                <w:sz w:val="24"/>
              </w:rPr>
              <w:t>Vadekhan</w:t>
            </w:r>
            <w:proofErr w:type="spellEnd"/>
            <w:r>
              <w:rPr>
                <w:spacing w:val="40"/>
                <w:sz w:val="24"/>
              </w:rPr>
              <w:t xml:space="preserve"> </w:t>
            </w:r>
            <w:r>
              <w:rPr>
                <w:sz w:val="24"/>
              </w:rPr>
              <w:t>Block</w:t>
            </w:r>
            <w:r>
              <w:rPr>
                <w:spacing w:val="33"/>
                <w:sz w:val="24"/>
              </w:rPr>
              <w:t xml:space="preserve"> </w:t>
            </w:r>
            <w:r>
              <w:rPr>
                <w:sz w:val="24"/>
              </w:rPr>
              <w:t>on</w:t>
            </w:r>
            <w:r>
              <w:rPr>
                <w:spacing w:val="33"/>
                <w:sz w:val="24"/>
              </w:rPr>
              <w:t xml:space="preserve"> </w:t>
            </w:r>
            <w:r>
              <w:rPr>
                <w:sz w:val="24"/>
              </w:rPr>
              <w:t>Toposheet</w:t>
            </w:r>
            <w:r>
              <w:rPr>
                <w:spacing w:val="33"/>
                <w:sz w:val="24"/>
              </w:rPr>
              <w:t xml:space="preserve"> </w:t>
            </w:r>
            <w:r>
              <w:rPr>
                <w:sz w:val="24"/>
              </w:rPr>
              <w:t>No.41K/01,</w:t>
            </w:r>
            <w:r>
              <w:rPr>
                <w:spacing w:val="33"/>
                <w:sz w:val="24"/>
              </w:rPr>
              <w:t xml:space="preserve"> </w:t>
            </w:r>
            <w:r>
              <w:rPr>
                <w:sz w:val="24"/>
              </w:rPr>
              <w:t>District-Rajkot, Gujarat,</w:t>
            </w:r>
            <w:r>
              <w:rPr>
                <w:spacing w:val="40"/>
                <w:sz w:val="24"/>
              </w:rPr>
              <w:t xml:space="preserve"> </w:t>
            </w:r>
            <w:r>
              <w:rPr>
                <w:sz w:val="24"/>
              </w:rPr>
              <w:t>1:50000 scale.</w:t>
            </w:r>
          </w:p>
        </w:tc>
      </w:tr>
      <w:tr w:rsidR="0041481E" w14:paraId="0DB6AC56" w14:textId="77777777">
        <w:trPr>
          <w:trHeight w:val="1079"/>
        </w:trPr>
        <w:tc>
          <w:tcPr>
            <w:tcW w:w="1975" w:type="dxa"/>
          </w:tcPr>
          <w:p w14:paraId="37B35082" w14:textId="77777777" w:rsidR="0041481E" w:rsidRDefault="00000000">
            <w:pPr>
              <w:pStyle w:val="TableParagraph"/>
              <w:spacing w:before="137"/>
              <w:rPr>
                <w:b/>
                <w:sz w:val="24"/>
              </w:rPr>
            </w:pPr>
            <w:r>
              <w:rPr>
                <w:b/>
                <w:sz w:val="24"/>
              </w:rPr>
              <w:t>Plate</w:t>
            </w:r>
            <w:r>
              <w:rPr>
                <w:b/>
                <w:spacing w:val="-3"/>
                <w:sz w:val="24"/>
              </w:rPr>
              <w:t xml:space="preserve"> </w:t>
            </w:r>
            <w:proofErr w:type="spellStart"/>
            <w:proofErr w:type="gramStart"/>
            <w:r>
              <w:rPr>
                <w:b/>
                <w:spacing w:val="-2"/>
                <w:sz w:val="24"/>
              </w:rPr>
              <w:t>No.II</w:t>
            </w:r>
            <w:proofErr w:type="spellEnd"/>
            <w:proofErr w:type="gramEnd"/>
          </w:p>
        </w:tc>
        <w:tc>
          <w:tcPr>
            <w:tcW w:w="7518" w:type="dxa"/>
          </w:tcPr>
          <w:p w14:paraId="752453FB" w14:textId="77777777" w:rsidR="0041481E" w:rsidRDefault="00000000">
            <w:pPr>
              <w:pStyle w:val="TableParagraph"/>
              <w:spacing w:before="137" w:line="360" w:lineRule="auto"/>
              <w:ind w:right="276"/>
              <w:rPr>
                <w:sz w:val="24"/>
              </w:rPr>
            </w:pPr>
            <w:r>
              <w:rPr>
                <w:sz w:val="24"/>
              </w:rPr>
              <w:t>Location</w:t>
            </w:r>
            <w:r>
              <w:rPr>
                <w:spacing w:val="79"/>
                <w:sz w:val="24"/>
              </w:rPr>
              <w:t xml:space="preserve"> </w:t>
            </w:r>
            <w:r>
              <w:rPr>
                <w:sz w:val="24"/>
              </w:rPr>
              <w:t>Map</w:t>
            </w:r>
            <w:r>
              <w:rPr>
                <w:spacing w:val="80"/>
                <w:sz w:val="24"/>
              </w:rPr>
              <w:t xml:space="preserve"> </w:t>
            </w:r>
            <w:r>
              <w:rPr>
                <w:sz w:val="24"/>
              </w:rPr>
              <w:t>of</w:t>
            </w:r>
            <w:r>
              <w:rPr>
                <w:spacing w:val="77"/>
                <w:sz w:val="24"/>
              </w:rPr>
              <w:t xml:space="preserve"> </w:t>
            </w:r>
            <w:proofErr w:type="spellStart"/>
            <w:r>
              <w:rPr>
                <w:sz w:val="24"/>
              </w:rPr>
              <w:t>Vadekhan</w:t>
            </w:r>
            <w:proofErr w:type="spellEnd"/>
            <w:r>
              <w:rPr>
                <w:spacing w:val="79"/>
                <w:sz w:val="24"/>
              </w:rPr>
              <w:t xml:space="preserve"> </w:t>
            </w:r>
            <w:r>
              <w:rPr>
                <w:sz w:val="24"/>
              </w:rPr>
              <w:t>Block</w:t>
            </w:r>
            <w:r>
              <w:rPr>
                <w:spacing w:val="40"/>
                <w:sz w:val="24"/>
              </w:rPr>
              <w:t xml:space="preserve"> </w:t>
            </w:r>
            <w:r>
              <w:rPr>
                <w:sz w:val="24"/>
              </w:rPr>
              <w:t>on</w:t>
            </w:r>
            <w:r>
              <w:rPr>
                <w:spacing w:val="40"/>
                <w:sz w:val="24"/>
              </w:rPr>
              <w:t xml:space="preserve"> </w:t>
            </w:r>
            <w:r>
              <w:rPr>
                <w:sz w:val="24"/>
              </w:rPr>
              <w:t>Google</w:t>
            </w:r>
            <w:r>
              <w:rPr>
                <w:spacing w:val="40"/>
                <w:sz w:val="24"/>
              </w:rPr>
              <w:t xml:space="preserve"> </w:t>
            </w:r>
            <w:r>
              <w:rPr>
                <w:sz w:val="24"/>
              </w:rPr>
              <w:t>Earth</w:t>
            </w:r>
            <w:r>
              <w:rPr>
                <w:spacing w:val="40"/>
                <w:sz w:val="24"/>
              </w:rPr>
              <w:t xml:space="preserve"> </w:t>
            </w:r>
            <w:r>
              <w:rPr>
                <w:sz w:val="24"/>
              </w:rPr>
              <w:t>Image,</w:t>
            </w:r>
            <w:r>
              <w:rPr>
                <w:spacing w:val="80"/>
                <w:sz w:val="24"/>
              </w:rPr>
              <w:t xml:space="preserve"> </w:t>
            </w:r>
            <w:r>
              <w:rPr>
                <w:sz w:val="24"/>
              </w:rPr>
              <w:t>District: Rajkot,</w:t>
            </w:r>
            <w:r>
              <w:rPr>
                <w:spacing w:val="40"/>
                <w:sz w:val="24"/>
              </w:rPr>
              <w:t xml:space="preserve"> </w:t>
            </w:r>
            <w:r>
              <w:rPr>
                <w:sz w:val="24"/>
              </w:rPr>
              <w:t>Gujarat,</w:t>
            </w:r>
            <w:r>
              <w:rPr>
                <w:spacing w:val="40"/>
                <w:sz w:val="24"/>
              </w:rPr>
              <w:t xml:space="preserve"> </w:t>
            </w:r>
            <w:r>
              <w:rPr>
                <w:sz w:val="24"/>
              </w:rPr>
              <w:t>1: 50000 scale.</w:t>
            </w:r>
          </w:p>
        </w:tc>
      </w:tr>
      <w:tr w:rsidR="0041481E" w14:paraId="1FA1AC3B" w14:textId="77777777">
        <w:trPr>
          <w:trHeight w:val="665"/>
        </w:trPr>
        <w:tc>
          <w:tcPr>
            <w:tcW w:w="1975" w:type="dxa"/>
          </w:tcPr>
          <w:p w14:paraId="33FE254D" w14:textId="77777777" w:rsidR="0041481E" w:rsidRDefault="00000000">
            <w:pPr>
              <w:pStyle w:val="TableParagraph"/>
              <w:spacing w:before="137"/>
              <w:rPr>
                <w:b/>
                <w:sz w:val="24"/>
              </w:rPr>
            </w:pPr>
            <w:r>
              <w:rPr>
                <w:b/>
                <w:sz w:val="24"/>
              </w:rPr>
              <w:t>Plate</w:t>
            </w:r>
            <w:r>
              <w:rPr>
                <w:b/>
                <w:spacing w:val="-3"/>
                <w:sz w:val="24"/>
              </w:rPr>
              <w:t xml:space="preserve"> </w:t>
            </w:r>
            <w:proofErr w:type="spellStart"/>
            <w:r>
              <w:rPr>
                <w:b/>
                <w:spacing w:val="-2"/>
                <w:sz w:val="24"/>
              </w:rPr>
              <w:t>No.III</w:t>
            </w:r>
            <w:proofErr w:type="spellEnd"/>
          </w:p>
        </w:tc>
        <w:tc>
          <w:tcPr>
            <w:tcW w:w="7518" w:type="dxa"/>
          </w:tcPr>
          <w:p w14:paraId="37E9CE72" w14:textId="77777777" w:rsidR="0041481E" w:rsidRDefault="00000000">
            <w:pPr>
              <w:pStyle w:val="TableParagraph"/>
              <w:rPr>
                <w:sz w:val="24"/>
              </w:rPr>
            </w:pPr>
            <w:r>
              <w:rPr>
                <w:sz w:val="24"/>
              </w:rPr>
              <w:t>Regional</w:t>
            </w:r>
            <w:r>
              <w:rPr>
                <w:spacing w:val="-3"/>
                <w:sz w:val="24"/>
              </w:rPr>
              <w:t xml:space="preserve"> </w:t>
            </w:r>
            <w:r>
              <w:rPr>
                <w:sz w:val="24"/>
              </w:rPr>
              <w:t>Geological</w:t>
            </w:r>
            <w:r>
              <w:rPr>
                <w:spacing w:val="-3"/>
                <w:sz w:val="24"/>
              </w:rPr>
              <w:t xml:space="preserve"> </w:t>
            </w:r>
            <w:r>
              <w:rPr>
                <w:sz w:val="24"/>
              </w:rPr>
              <w:t>Map</w:t>
            </w:r>
            <w:r>
              <w:rPr>
                <w:spacing w:val="-3"/>
                <w:sz w:val="24"/>
              </w:rPr>
              <w:t xml:space="preserve"> </w:t>
            </w:r>
            <w:r>
              <w:rPr>
                <w:sz w:val="24"/>
              </w:rPr>
              <w:t>of</w:t>
            </w:r>
            <w:r>
              <w:rPr>
                <w:spacing w:val="-2"/>
                <w:sz w:val="24"/>
              </w:rPr>
              <w:t xml:space="preserve"> Saurashtra.</w:t>
            </w:r>
          </w:p>
        </w:tc>
      </w:tr>
      <w:tr w:rsidR="0041481E" w14:paraId="29733A26" w14:textId="77777777">
        <w:trPr>
          <w:trHeight w:val="665"/>
        </w:trPr>
        <w:tc>
          <w:tcPr>
            <w:tcW w:w="1975" w:type="dxa"/>
          </w:tcPr>
          <w:p w14:paraId="18590B7C" w14:textId="77777777" w:rsidR="0041481E" w:rsidRDefault="00000000">
            <w:pPr>
              <w:pStyle w:val="TableParagraph"/>
              <w:spacing w:before="137"/>
              <w:rPr>
                <w:b/>
                <w:sz w:val="24"/>
              </w:rPr>
            </w:pPr>
            <w:r>
              <w:rPr>
                <w:b/>
                <w:sz w:val="24"/>
              </w:rPr>
              <w:t>Plate</w:t>
            </w:r>
            <w:r>
              <w:rPr>
                <w:b/>
                <w:spacing w:val="-3"/>
                <w:sz w:val="24"/>
              </w:rPr>
              <w:t xml:space="preserve"> </w:t>
            </w:r>
            <w:proofErr w:type="spellStart"/>
            <w:proofErr w:type="gramStart"/>
            <w:r>
              <w:rPr>
                <w:b/>
                <w:spacing w:val="-2"/>
                <w:sz w:val="24"/>
              </w:rPr>
              <w:t>No.IV</w:t>
            </w:r>
            <w:proofErr w:type="spellEnd"/>
            <w:proofErr w:type="gramEnd"/>
          </w:p>
        </w:tc>
        <w:tc>
          <w:tcPr>
            <w:tcW w:w="7518" w:type="dxa"/>
          </w:tcPr>
          <w:p w14:paraId="2B1A426E" w14:textId="77777777" w:rsidR="0041481E" w:rsidRDefault="00000000">
            <w:pPr>
              <w:pStyle w:val="TableParagraph"/>
              <w:rPr>
                <w:sz w:val="24"/>
              </w:rPr>
            </w:pPr>
            <w:r>
              <w:rPr>
                <w:sz w:val="24"/>
              </w:rPr>
              <w:t>Geological</w:t>
            </w:r>
            <w:r>
              <w:rPr>
                <w:spacing w:val="-3"/>
                <w:sz w:val="24"/>
              </w:rPr>
              <w:t xml:space="preserve"> </w:t>
            </w:r>
            <w:r>
              <w:rPr>
                <w:sz w:val="24"/>
              </w:rPr>
              <w:t>Map</w:t>
            </w:r>
            <w:r>
              <w:rPr>
                <w:spacing w:val="-2"/>
                <w:sz w:val="24"/>
              </w:rPr>
              <w:t xml:space="preserve"> </w:t>
            </w:r>
            <w:r>
              <w:rPr>
                <w:sz w:val="24"/>
              </w:rPr>
              <w:t>on</w:t>
            </w:r>
            <w:r>
              <w:rPr>
                <w:spacing w:val="-3"/>
                <w:sz w:val="24"/>
              </w:rPr>
              <w:t xml:space="preserve"> </w:t>
            </w:r>
            <w:r>
              <w:rPr>
                <w:sz w:val="24"/>
              </w:rPr>
              <w:t>1:4000</w:t>
            </w:r>
            <w:r>
              <w:rPr>
                <w:spacing w:val="-2"/>
                <w:sz w:val="24"/>
              </w:rPr>
              <w:t xml:space="preserve"> </w:t>
            </w:r>
            <w:r>
              <w:rPr>
                <w:sz w:val="24"/>
              </w:rPr>
              <w:t>scale</w:t>
            </w:r>
            <w:r>
              <w:rPr>
                <w:spacing w:val="-2"/>
                <w:sz w:val="24"/>
              </w:rPr>
              <w:t xml:space="preserve"> </w:t>
            </w:r>
            <w:r>
              <w:rPr>
                <w:sz w:val="24"/>
              </w:rPr>
              <w:t>of</w:t>
            </w:r>
            <w:r>
              <w:rPr>
                <w:spacing w:val="-3"/>
                <w:sz w:val="24"/>
              </w:rPr>
              <w:t xml:space="preserve"> </w:t>
            </w:r>
            <w:proofErr w:type="spellStart"/>
            <w:r>
              <w:rPr>
                <w:sz w:val="24"/>
              </w:rPr>
              <w:t>Vadekhan</w:t>
            </w:r>
            <w:proofErr w:type="spellEnd"/>
            <w:r>
              <w:rPr>
                <w:spacing w:val="-2"/>
                <w:sz w:val="24"/>
              </w:rPr>
              <w:t xml:space="preserve"> </w:t>
            </w:r>
            <w:r>
              <w:rPr>
                <w:sz w:val="24"/>
              </w:rPr>
              <w:t>Limestone</w:t>
            </w:r>
            <w:r>
              <w:rPr>
                <w:spacing w:val="-2"/>
                <w:sz w:val="24"/>
              </w:rPr>
              <w:t xml:space="preserve"> Block.</w:t>
            </w:r>
          </w:p>
        </w:tc>
      </w:tr>
      <w:tr w:rsidR="0041481E" w14:paraId="64966801" w14:textId="77777777">
        <w:trPr>
          <w:trHeight w:val="665"/>
        </w:trPr>
        <w:tc>
          <w:tcPr>
            <w:tcW w:w="1975" w:type="dxa"/>
          </w:tcPr>
          <w:p w14:paraId="448A8285" w14:textId="77777777" w:rsidR="0041481E" w:rsidRDefault="00000000">
            <w:pPr>
              <w:pStyle w:val="TableParagraph"/>
              <w:spacing w:before="137"/>
              <w:rPr>
                <w:b/>
                <w:sz w:val="24"/>
              </w:rPr>
            </w:pPr>
            <w:r>
              <w:rPr>
                <w:b/>
                <w:sz w:val="24"/>
              </w:rPr>
              <w:t>Plate</w:t>
            </w:r>
            <w:r>
              <w:rPr>
                <w:b/>
                <w:spacing w:val="-3"/>
                <w:sz w:val="24"/>
              </w:rPr>
              <w:t xml:space="preserve"> </w:t>
            </w:r>
            <w:proofErr w:type="spellStart"/>
            <w:proofErr w:type="gramStart"/>
            <w:r>
              <w:rPr>
                <w:b/>
                <w:spacing w:val="-4"/>
                <w:sz w:val="24"/>
              </w:rPr>
              <w:t>No.V</w:t>
            </w:r>
            <w:proofErr w:type="spellEnd"/>
            <w:proofErr w:type="gramEnd"/>
          </w:p>
        </w:tc>
        <w:tc>
          <w:tcPr>
            <w:tcW w:w="7518" w:type="dxa"/>
          </w:tcPr>
          <w:p w14:paraId="10BE036F" w14:textId="77777777" w:rsidR="0041481E" w:rsidRDefault="00000000">
            <w:pPr>
              <w:pStyle w:val="TableParagraph"/>
              <w:spacing w:before="137"/>
              <w:rPr>
                <w:sz w:val="24"/>
              </w:rPr>
            </w:pPr>
            <w:r>
              <w:rPr>
                <w:sz w:val="24"/>
              </w:rPr>
              <w:t>Geological</w:t>
            </w:r>
            <w:r>
              <w:rPr>
                <w:spacing w:val="-4"/>
                <w:sz w:val="24"/>
              </w:rPr>
              <w:t xml:space="preserve"> </w:t>
            </w:r>
            <w:r>
              <w:rPr>
                <w:sz w:val="24"/>
              </w:rPr>
              <w:t>Map</w:t>
            </w:r>
            <w:r>
              <w:rPr>
                <w:spacing w:val="-3"/>
                <w:sz w:val="24"/>
              </w:rPr>
              <w:t xml:space="preserve"> </w:t>
            </w:r>
            <w:r>
              <w:rPr>
                <w:sz w:val="24"/>
              </w:rPr>
              <w:t>with</w:t>
            </w:r>
            <w:r>
              <w:rPr>
                <w:spacing w:val="-3"/>
                <w:sz w:val="24"/>
              </w:rPr>
              <w:t xml:space="preserve"> </w:t>
            </w:r>
            <w:r>
              <w:rPr>
                <w:sz w:val="24"/>
              </w:rPr>
              <w:t>Topography</w:t>
            </w:r>
            <w:r>
              <w:rPr>
                <w:spacing w:val="-3"/>
                <w:sz w:val="24"/>
              </w:rPr>
              <w:t xml:space="preserve"> </w:t>
            </w:r>
            <w:r>
              <w:rPr>
                <w:sz w:val="24"/>
              </w:rPr>
              <w:t>of</w:t>
            </w:r>
            <w:r>
              <w:rPr>
                <w:spacing w:val="-3"/>
                <w:sz w:val="24"/>
              </w:rPr>
              <w:t xml:space="preserve"> </w:t>
            </w:r>
            <w:proofErr w:type="spellStart"/>
            <w:r>
              <w:rPr>
                <w:sz w:val="24"/>
              </w:rPr>
              <w:t>Vadekhan</w:t>
            </w:r>
            <w:proofErr w:type="spellEnd"/>
            <w:r>
              <w:rPr>
                <w:spacing w:val="-3"/>
                <w:sz w:val="24"/>
              </w:rPr>
              <w:t xml:space="preserve"> </w:t>
            </w:r>
            <w:r>
              <w:rPr>
                <w:sz w:val="24"/>
              </w:rPr>
              <w:t>Limestone</w:t>
            </w:r>
            <w:r>
              <w:rPr>
                <w:spacing w:val="-3"/>
                <w:sz w:val="24"/>
              </w:rPr>
              <w:t xml:space="preserve"> </w:t>
            </w:r>
            <w:r>
              <w:rPr>
                <w:spacing w:val="-2"/>
                <w:sz w:val="24"/>
              </w:rPr>
              <w:t>Block.</w:t>
            </w:r>
          </w:p>
        </w:tc>
      </w:tr>
      <w:tr w:rsidR="0041481E" w14:paraId="480076B4" w14:textId="77777777">
        <w:trPr>
          <w:trHeight w:val="665"/>
        </w:trPr>
        <w:tc>
          <w:tcPr>
            <w:tcW w:w="1975" w:type="dxa"/>
          </w:tcPr>
          <w:p w14:paraId="7920CE6B" w14:textId="77777777" w:rsidR="0041481E" w:rsidRDefault="00000000">
            <w:pPr>
              <w:pStyle w:val="TableParagraph"/>
              <w:spacing w:before="137"/>
              <w:rPr>
                <w:b/>
                <w:sz w:val="24"/>
              </w:rPr>
            </w:pPr>
            <w:r>
              <w:rPr>
                <w:b/>
                <w:sz w:val="24"/>
              </w:rPr>
              <w:t>Plate</w:t>
            </w:r>
            <w:r>
              <w:rPr>
                <w:b/>
                <w:spacing w:val="-3"/>
                <w:sz w:val="24"/>
              </w:rPr>
              <w:t xml:space="preserve"> </w:t>
            </w:r>
            <w:r>
              <w:rPr>
                <w:b/>
                <w:spacing w:val="-2"/>
                <w:sz w:val="24"/>
              </w:rPr>
              <w:t>No.VI</w:t>
            </w:r>
          </w:p>
        </w:tc>
        <w:tc>
          <w:tcPr>
            <w:tcW w:w="7518" w:type="dxa"/>
          </w:tcPr>
          <w:p w14:paraId="7A9BD9D3" w14:textId="77777777" w:rsidR="0041481E" w:rsidRDefault="00000000">
            <w:pPr>
              <w:pStyle w:val="TableParagraph"/>
              <w:spacing w:before="137"/>
              <w:rPr>
                <w:sz w:val="24"/>
              </w:rPr>
            </w:pPr>
            <w:r>
              <w:rPr>
                <w:sz w:val="24"/>
              </w:rPr>
              <w:t>Pit</w:t>
            </w:r>
            <w:r>
              <w:rPr>
                <w:spacing w:val="-3"/>
                <w:sz w:val="24"/>
              </w:rPr>
              <w:t xml:space="preserve"> </w:t>
            </w:r>
            <w:r>
              <w:rPr>
                <w:sz w:val="24"/>
              </w:rPr>
              <w:t>Location</w:t>
            </w:r>
            <w:r>
              <w:rPr>
                <w:spacing w:val="-3"/>
                <w:sz w:val="24"/>
              </w:rPr>
              <w:t xml:space="preserve"> </w:t>
            </w:r>
            <w:r>
              <w:rPr>
                <w:sz w:val="24"/>
              </w:rPr>
              <w:t>in</w:t>
            </w:r>
            <w:r>
              <w:rPr>
                <w:spacing w:val="-2"/>
                <w:sz w:val="24"/>
              </w:rPr>
              <w:t xml:space="preserve"> </w:t>
            </w:r>
            <w:proofErr w:type="spellStart"/>
            <w:r>
              <w:rPr>
                <w:sz w:val="24"/>
              </w:rPr>
              <w:t>Vadekhan</w:t>
            </w:r>
            <w:proofErr w:type="spellEnd"/>
            <w:r>
              <w:rPr>
                <w:spacing w:val="-3"/>
                <w:sz w:val="24"/>
              </w:rPr>
              <w:t xml:space="preserve"> </w:t>
            </w:r>
            <w:r>
              <w:rPr>
                <w:sz w:val="24"/>
              </w:rPr>
              <w:t>Limestone</w:t>
            </w:r>
            <w:r>
              <w:rPr>
                <w:spacing w:val="-2"/>
                <w:sz w:val="24"/>
              </w:rPr>
              <w:t xml:space="preserve"> </w:t>
            </w:r>
            <w:r>
              <w:rPr>
                <w:spacing w:val="-4"/>
                <w:sz w:val="24"/>
              </w:rPr>
              <w:t>Block</w:t>
            </w:r>
          </w:p>
        </w:tc>
      </w:tr>
      <w:tr w:rsidR="0041481E" w14:paraId="45CDE879" w14:textId="77777777">
        <w:trPr>
          <w:trHeight w:val="947"/>
        </w:trPr>
        <w:tc>
          <w:tcPr>
            <w:tcW w:w="1975" w:type="dxa"/>
          </w:tcPr>
          <w:p w14:paraId="54D6A564" w14:textId="77777777" w:rsidR="0041481E" w:rsidRDefault="00000000">
            <w:pPr>
              <w:pStyle w:val="TableParagraph"/>
              <w:spacing w:before="137"/>
              <w:rPr>
                <w:b/>
                <w:sz w:val="24"/>
              </w:rPr>
            </w:pPr>
            <w:r>
              <w:rPr>
                <w:b/>
                <w:sz w:val="24"/>
              </w:rPr>
              <w:t>Plate</w:t>
            </w:r>
            <w:r>
              <w:rPr>
                <w:b/>
                <w:spacing w:val="-3"/>
                <w:sz w:val="24"/>
              </w:rPr>
              <w:t xml:space="preserve"> </w:t>
            </w:r>
            <w:proofErr w:type="spellStart"/>
            <w:r>
              <w:rPr>
                <w:b/>
                <w:spacing w:val="-2"/>
                <w:sz w:val="24"/>
              </w:rPr>
              <w:t>No.VII</w:t>
            </w:r>
            <w:proofErr w:type="spellEnd"/>
          </w:p>
        </w:tc>
        <w:tc>
          <w:tcPr>
            <w:tcW w:w="7518" w:type="dxa"/>
          </w:tcPr>
          <w:p w14:paraId="4993CA8A" w14:textId="77777777" w:rsidR="0041481E" w:rsidRDefault="00000000">
            <w:pPr>
              <w:pStyle w:val="TableParagraph"/>
              <w:spacing w:line="360" w:lineRule="auto"/>
              <w:ind w:left="136" w:right="276" w:hanging="1"/>
              <w:rPr>
                <w:sz w:val="24"/>
              </w:rPr>
            </w:pPr>
            <w:r>
              <w:rPr>
                <w:sz w:val="24"/>
              </w:rPr>
              <w:t>Borehole</w:t>
            </w:r>
            <w:r>
              <w:rPr>
                <w:spacing w:val="28"/>
                <w:sz w:val="24"/>
              </w:rPr>
              <w:t xml:space="preserve"> </w:t>
            </w:r>
            <w:r>
              <w:rPr>
                <w:sz w:val="24"/>
              </w:rPr>
              <w:t>location</w:t>
            </w:r>
            <w:r>
              <w:rPr>
                <w:spacing w:val="28"/>
                <w:sz w:val="24"/>
              </w:rPr>
              <w:t xml:space="preserve"> </w:t>
            </w:r>
            <w:r>
              <w:rPr>
                <w:sz w:val="24"/>
              </w:rPr>
              <w:t>on</w:t>
            </w:r>
            <w:r>
              <w:rPr>
                <w:spacing w:val="28"/>
                <w:sz w:val="24"/>
              </w:rPr>
              <w:t xml:space="preserve"> </w:t>
            </w:r>
            <w:r>
              <w:rPr>
                <w:sz w:val="24"/>
              </w:rPr>
              <w:t>Geological</w:t>
            </w:r>
            <w:r>
              <w:rPr>
                <w:spacing w:val="28"/>
                <w:sz w:val="24"/>
              </w:rPr>
              <w:t xml:space="preserve"> </w:t>
            </w:r>
            <w:r>
              <w:rPr>
                <w:sz w:val="24"/>
              </w:rPr>
              <w:t>Map</w:t>
            </w:r>
            <w:r>
              <w:rPr>
                <w:spacing w:val="28"/>
                <w:sz w:val="24"/>
              </w:rPr>
              <w:t xml:space="preserve"> </w:t>
            </w:r>
            <w:r>
              <w:rPr>
                <w:sz w:val="24"/>
              </w:rPr>
              <w:t>of</w:t>
            </w:r>
            <w:r>
              <w:rPr>
                <w:spacing w:val="28"/>
                <w:sz w:val="24"/>
              </w:rPr>
              <w:t xml:space="preserve"> </w:t>
            </w:r>
            <w:proofErr w:type="spellStart"/>
            <w:r>
              <w:rPr>
                <w:sz w:val="24"/>
              </w:rPr>
              <w:t>Vadekhan</w:t>
            </w:r>
            <w:proofErr w:type="spellEnd"/>
            <w:r>
              <w:rPr>
                <w:spacing w:val="28"/>
                <w:sz w:val="24"/>
              </w:rPr>
              <w:t xml:space="preserve"> </w:t>
            </w:r>
            <w:r>
              <w:rPr>
                <w:sz w:val="24"/>
              </w:rPr>
              <w:t>Limestone</w:t>
            </w:r>
            <w:r>
              <w:rPr>
                <w:spacing w:val="28"/>
                <w:sz w:val="24"/>
              </w:rPr>
              <w:t xml:space="preserve"> </w:t>
            </w:r>
            <w:r>
              <w:rPr>
                <w:sz w:val="24"/>
              </w:rPr>
              <w:t>Block, Rajkot, Gujarat</w:t>
            </w:r>
          </w:p>
        </w:tc>
      </w:tr>
      <w:tr w:rsidR="0041481E" w14:paraId="54421168" w14:textId="77777777">
        <w:trPr>
          <w:trHeight w:val="1079"/>
        </w:trPr>
        <w:tc>
          <w:tcPr>
            <w:tcW w:w="1975" w:type="dxa"/>
          </w:tcPr>
          <w:p w14:paraId="075C49B8" w14:textId="77777777" w:rsidR="0041481E" w:rsidRDefault="00000000">
            <w:pPr>
              <w:pStyle w:val="TableParagraph"/>
              <w:spacing w:before="137"/>
              <w:rPr>
                <w:b/>
                <w:sz w:val="24"/>
              </w:rPr>
            </w:pPr>
            <w:r>
              <w:rPr>
                <w:b/>
                <w:sz w:val="24"/>
              </w:rPr>
              <w:t>Plate</w:t>
            </w:r>
            <w:r>
              <w:rPr>
                <w:b/>
                <w:spacing w:val="-5"/>
                <w:sz w:val="24"/>
              </w:rPr>
              <w:t xml:space="preserve"> </w:t>
            </w:r>
            <w:proofErr w:type="spellStart"/>
            <w:proofErr w:type="gramStart"/>
            <w:r>
              <w:rPr>
                <w:b/>
                <w:spacing w:val="-2"/>
                <w:sz w:val="24"/>
              </w:rPr>
              <w:t>No.VIIIA</w:t>
            </w:r>
            <w:proofErr w:type="spellEnd"/>
            <w:proofErr w:type="gramEnd"/>
          </w:p>
        </w:tc>
        <w:tc>
          <w:tcPr>
            <w:tcW w:w="7518" w:type="dxa"/>
          </w:tcPr>
          <w:p w14:paraId="7A84D090" w14:textId="77777777" w:rsidR="0041481E" w:rsidRDefault="00000000">
            <w:pPr>
              <w:pStyle w:val="TableParagraph"/>
              <w:spacing w:before="137" w:line="360" w:lineRule="auto"/>
              <w:ind w:right="276"/>
              <w:rPr>
                <w:sz w:val="24"/>
              </w:rPr>
            </w:pPr>
            <w:proofErr w:type="spellStart"/>
            <w:r>
              <w:rPr>
                <w:sz w:val="24"/>
              </w:rPr>
              <w:t>Lithologs</w:t>
            </w:r>
            <w:proofErr w:type="spellEnd"/>
            <w:r>
              <w:rPr>
                <w:spacing w:val="40"/>
                <w:sz w:val="24"/>
              </w:rPr>
              <w:t xml:space="preserve"> </w:t>
            </w:r>
            <w:r>
              <w:rPr>
                <w:sz w:val="24"/>
              </w:rPr>
              <w:t>of</w:t>
            </w:r>
            <w:r>
              <w:rPr>
                <w:spacing w:val="40"/>
                <w:sz w:val="24"/>
              </w:rPr>
              <w:t xml:space="preserve"> </w:t>
            </w:r>
            <w:r>
              <w:rPr>
                <w:sz w:val="24"/>
              </w:rPr>
              <w:t>Borehole</w:t>
            </w:r>
            <w:r>
              <w:rPr>
                <w:spacing w:val="40"/>
                <w:sz w:val="24"/>
              </w:rPr>
              <w:t xml:space="preserve"> </w:t>
            </w:r>
            <w:r>
              <w:rPr>
                <w:sz w:val="24"/>
              </w:rPr>
              <w:t>–</w:t>
            </w:r>
            <w:r>
              <w:rPr>
                <w:spacing w:val="40"/>
                <w:sz w:val="24"/>
              </w:rPr>
              <w:t xml:space="preserve"> </w:t>
            </w:r>
            <w:r>
              <w:rPr>
                <w:sz w:val="24"/>
              </w:rPr>
              <w:t>1,</w:t>
            </w:r>
            <w:r>
              <w:rPr>
                <w:spacing w:val="40"/>
                <w:sz w:val="24"/>
              </w:rPr>
              <w:t xml:space="preserve"> </w:t>
            </w:r>
            <w:r>
              <w:rPr>
                <w:sz w:val="24"/>
              </w:rPr>
              <w:t>2</w:t>
            </w:r>
            <w:r>
              <w:rPr>
                <w:spacing w:val="40"/>
                <w:sz w:val="24"/>
              </w:rPr>
              <w:t xml:space="preserve"> </w:t>
            </w:r>
            <w:r>
              <w:rPr>
                <w:sz w:val="24"/>
              </w:rPr>
              <w:t>and</w:t>
            </w:r>
            <w:r>
              <w:rPr>
                <w:spacing w:val="40"/>
                <w:sz w:val="24"/>
              </w:rPr>
              <w:t xml:space="preserve"> </w:t>
            </w:r>
            <w:r>
              <w:rPr>
                <w:sz w:val="24"/>
              </w:rPr>
              <w:t>3.</w:t>
            </w:r>
            <w:r>
              <w:rPr>
                <w:spacing w:val="40"/>
                <w:sz w:val="24"/>
              </w:rPr>
              <w:t xml:space="preserve"> </w:t>
            </w:r>
            <w:r>
              <w:rPr>
                <w:sz w:val="24"/>
              </w:rPr>
              <w:t>Cross</w:t>
            </w:r>
            <w:r>
              <w:rPr>
                <w:spacing w:val="40"/>
                <w:sz w:val="24"/>
              </w:rPr>
              <w:t xml:space="preserve"> </w:t>
            </w:r>
            <w:r>
              <w:rPr>
                <w:sz w:val="24"/>
              </w:rPr>
              <w:t>Section</w:t>
            </w:r>
            <w:r>
              <w:rPr>
                <w:spacing w:val="40"/>
                <w:sz w:val="24"/>
              </w:rPr>
              <w:t xml:space="preserve"> </w:t>
            </w:r>
            <w:r>
              <w:rPr>
                <w:sz w:val="24"/>
              </w:rPr>
              <w:t>of</w:t>
            </w:r>
            <w:r>
              <w:rPr>
                <w:spacing w:val="40"/>
                <w:sz w:val="24"/>
              </w:rPr>
              <w:t xml:space="preserve"> </w:t>
            </w:r>
            <w:r>
              <w:rPr>
                <w:sz w:val="24"/>
              </w:rPr>
              <w:t>Boreholes</w:t>
            </w:r>
            <w:r>
              <w:rPr>
                <w:spacing w:val="40"/>
                <w:sz w:val="24"/>
              </w:rPr>
              <w:t xml:space="preserve"> </w:t>
            </w:r>
            <w:r>
              <w:rPr>
                <w:sz w:val="24"/>
              </w:rPr>
              <w:t>of</w:t>
            </w:r>
            <w:r>
              <w:rPr>
                <w:spacing w:val="80"/>
                <w:w w:val="150"/>
                <w:sz w:val="24"/>
              </w:rPr>
              <w:t xml:space="preserve"> </w:t>
            </w:r>
            <w:proofErr w:type="spellStart"/>
            <w:r>
              <w:rPr>
                <w:sz w:val="24"/>
              </w:rPr>
              <w:t>Vadekhan</w:t>
            </w:r>
            <w:proofErr w:type="spellEnd"/>
            <w:r>
              <w:rPr>
                <w:sz w:val="24"/>
              </w:rPr>
              <w:t xml:space="preserve"> Limestone Block</w:t>
            </w:r>
          </w:p>
        </w:tc>
      </w:tr>
      <w:tr w:rsidR="0041481E" w14:paraId="27C72E7A" w14:textId="77777777">
        <w:trPr>
          <w:trHeight w:val="665"/>
        </w:trPr>
        <w:tc>
          <w:tcPr>
            <w:tcW w:w="1975" w:type="dxa"/>
          </w:tcPr>
          <w:p w14:paraId="05A2AE9B" w14:textId="77777777" w:rsidR="0041481E" w:rsidRDefault="00000000">
            <w:pPr>
              <w:pStyle w:val="TableParagraph"/>
              <w:spacing w:before="137"/>
              <w:rPr>
                <w:b/>
                <w:sz w:val="24"/>
              </w:rPr>
            </w:pPr>
            <w:r>
              <w:rPr>
                <w:b/>
                <w:sz w:val="24"/>
              </w:rPr>
              <w:t>Plate</w:t>
            </w:r>
            <w:r>
              <w:rPr>
                <w:b/>
                <w:spacing w:val="-5"/>
                <w:sz w:val="24"/>
              </w:rPr>
              <w:t xml:space="preserve"> </w:t>
            </w:r>
            <w:proofErr w:type="spellStart"/>
            <w:proofErr w:type="gramStart"/>
            <w:r>
              <w:rPr>
                <w:b/>
                <w:spacing w:val="-2"/>
                <w:sz w:val="24"/>
              </w:rPr>
              <w:t>No.VIIIB</w:t>
            </w:r>
            <w:proofErr w:type="spellEnd"/>
            <w:proofErr w:type="gramEnd"/>
          </w:p>
        </w:tc>
        <w:tc>
          <w:tcPr>
            <w:tcW w:w="7518" w:type="dxa"/>
          </w:tcPr>
          <w:p w14:paraId="4D113265" w14:textId="77777777" w:rsidR="0041481E" w:rsidRDefault="00000000">
            <w:pPr>
              <w:pStyle w:val="TableParagraph"/>
              <w:rPr>
                <w:sz w:val="24"/>
              </w:rPr>
            </w:pPr>
            <w:proofErr w:type="spellStart"/>
            <w:r>
              <w:rPr>
                <w:sz w:val="24"/>
              </w:rPr>
              <w:t>Lithologs</w:t>
            </w:r>
            <w:proofErr w:type="spellEnd"/>
            <w:r>
              <w:rPr>
                <w:spacing w:val="-2"/>
                <w:sz w:val="24"/>
              </w:rPr>
              <w:t xml:space="preserve"> </w:t>
            </w:r>
            <w:r>
              <w:rPr>
                <w:sz w:val="24"/>
              </w:rPr>
              <w:t>of</w:t>
            </w:r>
            <w:r>
              <w:rPr>
                <w:spacing w:val="-2"/>
                <w:sz w:val="24"/>
              </w:rPr>
              <w:t xml:space="preserve"> </w:t>
            </w:r>
            <w:r>
              <w:rPr>
                <w:sz w:val="24"/>
              </w:rPr>
              <w:t>Borehole</w:t>
            </w:r>
            <w:r>
              <w:rPr>
                <w:spacing w:val="-2"/>
                <w:sz w:val="24"/>
              </w:rPr>
              <w:t xml:space="preserve"> </w:t>
            </w:r>
            <w:r>
              <w:rPr>
                <w:sz w:val="24"/>
              </w:rPr>
              <w:t>–</w:t>
            </w:r>
            <w:r>
              <w:rPr>
                <w:spacing w:val="-1"/>
                <w:sz w:val="24"/>
              </w:rPr>
              <w:t xml:space="preserve"> </w:t>
            </w:r>
            <w:r>
              <w:rPr>
                <w:sz w:val="24"/>
              </w:rPr>
              <w:t>4,</w:t>
            </w:r>
            <w:r>
              <w:rPr>
                <w:spacing w:val="-2"/>
                <w:sz w:val="24"/>
              </w:rPr>
              <w:t xml:space="preserve"> </w:t>
            </w:r>
            <w:r>
              <w:rPr>
                <w:sz w:val="24"/>
              </w:rPr>
              <w:t>5</w:t>
            </w:r>
            <w:r>
              <w:rPr>
                <w:spacing w:val="-2"/>
                <w:sz w:val="24"/>
              </w:rPr>
              <w:t xml:space="preserve"> </w:t>
            </w:r>
            <w:r>
              <w:rPr>
                <w:sz w:val="24"/>
              </w:rPr>
              <w:t>and</w:t>
            </w:r>
            <w:r>
              <w:rPr>
                <w:spacing w:val="-1"/>
                <w:sz w:val="24"/>
              </w:rPr>
              <w:t xml:space="preserve"> </w:t>
            </w:r>
            <w:r>
              <w:rPr>
                <w:spacing w:val="-5"/>
                <w:sz w:val="24"/>
              </w:rPr>
              <w:t>6.</w:t>
            </w:r>
          </w:p>
        </w:tc>
      </w:tr>
      <w:tr w:rsidR="0041481E" w14:paraId="32DC71C0" w14:textId="77777777">
        <w:trPr>
          <w:trHeight w:val="665"/>
        </w:trPr>
        <w:tc>
          <w:tcPr>
            <w:tcW w:w="1975" w:type="dxa"/>
          </w:tcPr>
          <w:p w14:paraId="1F4EB35F" w14:textId="77777777" w:rsidR="0041481E" w:rsidRDefault="00000000">
            <w:pPr>
              <w:pStyle w:val="TableParagraph"/>
              <w:spacing w:before="137"/>
              <w:rPr>
                <w:b/>
                <w:sz w:val="24"/>
              </w:rPr>
            </w:pPr>
            <w:r>
              <w:rPr>
                <w:b/>
                <w:sz w:val="24"/>
              </w:rPr>
              <w:t>Plate</w:t>
            </w:r>
            <w:r>
              <w:rPr>
                <w:b/>
                <w:spacing w:val="-5"/>
                <w:sz w:val="24"/>
              </w:rPr>
              <w:t xml:space="preserve"> </w:t>
            </w:r>
            <w:proofErr w:type="spellStart"/>
            <w:proofErr w:type="gramStart"/>
            <w:r>
              <w:rPr>
                <w:b/>
                <w:spacing w:val="-2"/>
                <w:sz w:val="24"/>
              </w:rPr>
              <w:t>No.VIIIC</w:t>
            </w:r>
            <w:proofErr w:type="spellEnd"/>
            <w:proofErr w:type="gramEnd"/>
          </w:p>
        </w:tc>
        <w:tc>
          <w:tcPr>
            <w:tcW w:w="7518" w:type="dxa"/>
          </w:tcPr>
          <w:p w14:paraId="29440E11" w14:textId="77777777" w:rsidR="0041481E" w:rsidRDefault="00000000">
            <w:pPr>
              <w:pStyle w:val="TableParagraph"/>
              <w:rPr>
                <w:sz w:val="24"/>
              </w:rPr>
            </w:pPr>
            <w:proofErr w:type="spellStart"/>
            <w:r>
              <w:rPr>
                <w:sz w:val="24"/>
              </w:rPr>
              <w:t>Lithologs</w:t>
            </w:r>
            <w:proofErr w:type="spellEnd"/>
            <w:r>
              <w:rPr>
                <w:spacing w:val="-2"/>
                <w:sz w:val="24"/>
              </w:rPr>
              <w:t xml:space="preserve"> </w:t>
            </w:r>
            <w:r>
              <w:rPr>
                <w:sz w:val="24"/>
              </w:rPr>
              <w:t>of</w:t>
            </w:r>
            <w:r>
              <w:rPr>
                <w:spacing w:val="-2"/>
                <w:sz w:val="24"/>
              </w:rPr>
              <w:t xml:space="preserve"> </w:t>
            </w:r>
            <w:r>
              <w:rPr>
                <w:sz w:val="24"/>
              </w:rPr>
              <w:t>Borehole</w:t>
            </w:r>
            <w:r>
              <w:rPr>
                <w:spacing w:val="-2"/>
                <w:sz w:val="24"/>
              </w:rPr>
              <w:t xml:space="preserve"> </w:t>
            </w:r>
            <w:r>
              <w:rPr>
                <w:sz w:val="24"/>
              </w:rPr>
              <w:t>–</w:t>
            </w:r>
            <w:r>
              <w:rPr>
                <w:spacing w:val="-1"/>
                <w:sz w:val="24"/>
              </w:rPr>
              <w:t xml:space="preserve"> </w:t>
            </w:r>
            <w:r>
              <w:rPr>
                <w:sz w:val="24"/>
              </w:rPr>
              <w:t>7,</w:t>
            </w:r>
            <w:r>
              <w:rPr>
                <w:spacing w:val="-2"/>
                <w:sz w:val="24"/>
              </w:rPr>
              <w:t xml:space="preserve"> </w:t>
            </w:r>
            <w:r>
              <w:rPr>
                <w:sz w:val="24"/>
              </w:rPr>
              <w:t>8</w:t>
            </w:r>
            <w:r>
              <w:rPr>
                <w:spacing w:val="-2"/>
                <w:sz w:val="24"/>
              </w:rPr>
              <w:t xml:space="preserve"> </w:t>
            </w:r>
            <w:r>
              <w:rPr>
                <w:sz w:val="24"/>
              </w:rPr>
              <w:t>and</w:t>
            </w:r>
            <w:r>
              <w:rPr>
                <w:spacing w:val="-1"/>
                <w:sz w:val="24"/>
              </w:rPr>
              <w:t xml:space="preserve"> </w:t>
            </w:r>
            <w:r>
              <w:rPr>
                <w:spacing w:val="-10"/>
                <w:sz w:val="24"/>
              </w:rPr>
              <w:t>9</w:t>
            </w:r>
          </w:p>
        </w:tc>
      </w:tr>
      <w:tr w:rsidR="0041481E" w14:paraId="38D3DBE6" w14:textId="77777777">
        <w:trPr>
          <w:trHeight w:val="665"/>
        </w:trPr>
        <w:tc>
          <w:tcPr>
            <w:tcW w:w="1975" w:type="dxa"/>
          </w:tcPr>
          <w:p w14:paraId="4E04A8D8" w14:textId="77777777" w:rsidR="0041481E" w:rsidRDefault="00000000">
            <w:pPr>
              <w:pStyle w:val="TableParagraph"/>
              <w:spacing w:before="137"/>
              <w:rPr>
                <w:b/>
                <w:sz w:val="24"/>
              </w:rPr>
            </w:pPr>
            <w:r>
              <w:rPr>
                <w:b/>
                <w:sz w:val="24"/>
              </w:rPr>
              <w:t>Plate</w:t>
            </w:r>
            <w:r>
              <w:rPr>
                <w:b/>
                <w:spacing w:val="-5"/>
                <w:sz w:val="24"/>
              </w:rPr>
              <w:t xml:space="preserve"> </w:t>
            </w:r>
            <w:proofErr w:type="spellStart"/>
            <w:proofErr w:type="gramStart"/>
            <w:r>
              <w:rPr>
                <w:b/>
                <w:spacing w:val="-2"/>
                <w:sz w:val="24"/>
              </w:rPr>
              <w:t>No.VIIID</w:t>
            </w:r>
            <w:proofErr w:type="spellEnd"/>
            <w:proofErr w:type="gramEnd"/>
          </w:p>
        </w:tc>
        <w:tc>
          <w:tcPr>
            <w:tcW w:w="7518" w:type="dxa"/>
          </w:tcPr>
          <w:p w14:paraId="23CE34FF" w14:textId="77777777" w:rsidR="0041481E" w:rsidRDefault="00000000">
            <w:pPr>
              <w:pStyle w:val="TableParagraph"/>
              <w:rPr>
                <w:sz w:val="24"/>
              </w:rPr>
            </w:pPr>
            <w:proofErr w:type="spellStart"/>
            <w:r>
              <w:rPr>
                <w:sz w:val="24"/>
              </w:rPr>
              <w:t>Lithologs</w:t>
            </w:r>
            <w:proofErr w:type="spellEnd"/>
            <w:r>
              <w:rPr>
                <w:spacing w:val="-2"/>
                <w:sz w:val="24"/>
              </w:rPr>
              <w:t xml:space="preserve"> </w:t>
            </w:r>
            <w:r>
              <w:rPr>
                <w:sz w:val="24"/>
              </w:rPr>
              <w:t>of</w:t>
            </w:r>
            <w:r>
              <w:rPr>
                <w:spacing w:val="-1"/>
                <w:sz w:val="24"/>
              </w:rPr>
              <w:t xml:space="preserve"> </w:t>
            </w:r>
            <w:r>
              <w:rPr>
                <w:sz w:val="24"/>
              </w:rPr>
              <w:t>Borehole</w:t>
            </w:r>
            <w:r>
              <w:rPr>
                <w:spacing w:val="-2"/>
                <w:sz w:val="24"/>
              </w:rPr>
              <w:t xml:space="preserve"> </w:t>
            </w:r>
            <w:r>
              <w:rPr>
                <w:sz w:val="24"/>
              </w:rPr>
              <w:t>–</w:t>
            </w:r>
            <w:r>
              <w:rPr>
                <w:spacing w:val="-1"/>
                <w:sz w:val="24"/>
              </w:rPr>
              <w:t xml:space="preserve"> </w:t>
            </w:r>
            <w:r>
              <w:rPr>
                <w:sz w:val="24"/>
              </w:rPr>
              <w:t>10,</w:t>
            </w:r>
            <w:r>
              <w:rPr>
                <w:spacing w:val="-2"/>
                <w:sz w:val="24"/>
              </w:rPr>
              <w:t xml:space="preserve"> </w:t>
            </w:r>
            <w:r>
              <w:rPr>
                <w:sz w:val="24"/>
              </w:rPr>
              <w:t>11,</w:t>
            </w:r>
            <w:r>
              <w:rPr>
                <w:spacing w:val="-1"/>
                <w:sz w:val="24"/>
              </w:rPr>
              <w:t xml:space="preserve"> </w:t>
            </w:r>
            <w:r>
              <w:rPr>
                <w:sz w:val="24"/>
              </w:rPr>
              <w:t>12</w:t>
            </w:r>
            <w:r>
              <w:rPr>
                <w:spacing w:val="-2"/>
                <w:sz w:val="24"/>
              </w:rPr>
              <w:t xml:space="preserve"> </w:t>
            </w:r>
            <w:r>
              <w:rPr>
                <w:sz w:val="24"/>
              </w:rPr>
              <w:t>and</w:t>
            </w:r>
            <w:r>
              <w:rPr>
                <w:spacing w:val="-1"/>
                <w:sz w:val="24"/>
              </w:rPr>
              <w:t xml:space="preserve"> </w:t>
            </w:r>
            <w:r>
              <w:rPr>
                <w:spacing w:val="-5"/>
                <w:sz w:val="24"/>
              </w:rPr>
              <w:t>13</w:t>
            </w:r>
          </w:p>
        </w:tc>
      </w:tr>
      <w:tr w:rsidR="0041481E" w14:paraId="08178F7B" w14:textId="77777777">
        <w:trPr>
          <w:trHeight w:val="665"/>
        </w:trPr>
        <w:tc>
          <w:tcPr>
            <w:tcW w:w="1975" w:type="dxa"/>
          </w:tcPr>
          <w:p w14:paraId="32A7E86A" w14:textId="77777777" w:rsidR="0041481E" w:rsidRDefault="00000000">
            <w:pPr>
              <w:pStyle w:val="TableParagraph"/>
              <w:spacing w:before="137"/>
              <w:rPr>
                <w:b/>
                <w:sz w:val="24"/>
              </w:rPr>
            </w:pPr>
            <w:r>
              <w:rPr>
                <w:b/>
                <w:sz w:val="24"/>
              </w:rPr>
              <w:t>Plate</w:t>
            </w:r>
            <w:r>
              <w:rPr>
                <w:b/>
                <w:spacing w:val="-2"/>
                <w:sz w:val="24"/>
              </w:rPr>
              <w:t xml:space="preserve"> </w:t>
            </w:r>
            <w:r>
              <w:rPr>
                <w:b/>
                <w:sz w:val="24"/>
              </w:rPr>
              <w:t>No.</w:t>
            </w:r>
            <w:r>
              <w:rPr>
                <w:b/>
                <w:spacing w:val="-1"/>
                <w:sz w:val="24"/>
              </w:rPr>
              <w:t xml:space="preserve"> </w:t>
            </w:r>
            <w:r>
              <w:rPr>
                <w:b/>
                <w:spacing w:val="-5"/>
                <w:sz w:val="24"/>
              </w:rPr>
              <w:t>IX</w:t>
            </w:r>
          </w:p>
        </w:tc>
        <w:tc>
          <w:tcPr>
            <w:tcW w:w="7518" w:type="dxa"/>
          </w:tcPr>
          <w:p w14:paraId="6E8BE686" w14:textId="77777777" w:rsidR="0041481E" w:rsidRDefault="00000000">
            <w:pPr>
              <w:pStyle w:val="TableParagraph"/>
              <w:spacing w:before="137"/>
              <w:rPr>
                <w:sz w:val="24"/>
              </w:rPr>
            </w:pPr>
            <w:r>
              <w:rPr>
                <w:sz w:val="24"/>
              </w:rPr>
              <w:t>Cross</w:t>
            </w:r>
            <w:r>
              <w:rPr>
                <w:spacing w:val="-3"/>
                <w:sz w:val="24"/>
              </w:rPr>
              <w:t xml:space="preserve"> </w:t>
            </w:r>
            <w:r>
              <w:rPr>
                <w:sz w:val="24"/>
              </w:rPr>
              <w:t>Section</w:t>
            </w:r>
            <w:r>
              <w:rPr>
                <w:spacing w:val="-3"/>
                <w:sz w:val="24"/>
              </w:rPr>
              <w:t xml:space="preserve"> </w:t>
            </w:r>
            <w:r>
              <w:rPr>
                <w:sz w:val="24"/>
              </w:rPr>
              <w:t>of</w:t>
            </w:r>
            <w:r>
              <w:rPr>
                <w:spacing w:val="-3"/>
                <w:sz w:val="24"/>
              </w:rPr>
              <w:t xml:space="preserve"> </w:t>
            </w:r>
            <w:r>
              <w:rPr>
                <w:sz w:val="24"/>
              </w:rPr>
              <w:t>Boreholes</w:t>
            </w:r>
            <w:r>
              <w:rPr>
                <w:spacing w:val="-2"/>
                <w:sz w:val="24"/>
              </w:rPr>
              <w:t xml:space="preserve"> </w:t>
            </w:r>
            <w:r>
              <w:rPr>
                <w:sz w:val="24"/>
              </w:rPr>
              <w:t>of</w:t>
            </w:r>
            <w:r>
              <w:rPr>
                <w:spacing w:val="-3"/>
                <w:sz w:val="24"/>
              </w:rPr>
              <w:t xml:space="preserve"> </w:t>
            </w:r>
            <w:proofErr w:type="spellStart"/>
            <w:r>
              <w:rPr>
                <w:sz w:val="24"/>
              </w:rPr>
              <w:t>Vadekhan</w:t>
            </w:r>
            <w:proofErr w:type="spellEnd"/>
            <w:r>
              <w:rPr>
                <w:spacing w:val="-3"/>
                <w:sz w:val="24"/>
              </w:rPr>
              <w:t xml:space="preserve"> </w:t>
            </w:r>
            <w:r>
              <w:rPr>
                <w:sz w:val="24"/>
              </w:rPr>
              <w:t>Limestone</w:t>
            </w:r>
            <w:r>
              <w:rPr>
                <w:spacing w:val="-2"/>
                <w:sz w:val="24"/>
              </w:rPr>
              <w:t xml:space="preserve"> Block</w:t>
            </w:r>
          </w:p>
        </w:tc>
      </w:tr>
      <w:tr w:rsidR="0041481E" w14:paraId="77F4D57F" w14:textId="77777777">
        <w:trPr>
          <w:trHeight w:val="947"/>
        </w:trPr>
        <w:tc>
          <w:tcPr>
            <w:tcW w:w="1975" w:type="dxa"/>
          </w:tcPr>
          <w:p w14:paraId="0AE80B46" w14:textId="77777777" w:rsidR="0041481E" w:rsidRDefault="00000000">
            <w:pPr>
              <w:pStyle w:val="TableParagraph"/>
              <w:spacing w:before="137"/>
              <w:rPr>
                <w:b/>
                <w:sz w:val="24"/>
              </w:rPr>
            </w:pPr>
            <w:r>
              <w:rPr>
                <w:b/>
                <w:sz w:val="24"/>
              </w:rPr>
              <w:t>Plate</w:t>
            </w:r>
            <w:r>
              <w:rPr>
                <w:b/>
                <w:spacing w:val="-2"/>
                <w:sz w:val="24"/>
              </w:rPr>
              <w:t xml:space="preserve"> </w:t>
            </w:r>
            <w:r>
              <w:rPr>
                <w:b/>
                <w:sz w:val="24"/>
              </w:rPr>
              <w:t>No.</w:t>
            </w:r>
            <w:r>
              <w:rPr>
                <w:b/>
                <w:spacing w:val="-1"/>
                <w:sz w:val="24"/>
              </w:rPr>
              <w:t xml:space="preserve"> </w:t>
            </w:r>
            <w:r>
              <w:rPr>
                <w:b/>
                <w:spacing w:val="-10"/>
                <w:sz w:val="24"/>
              </w:rPr>
              <w:t>X</w:t>
            </w:r>
          </w:p>
        </w:tc>
        <w:tc>
          <w:tcPr>
            <w:tcW w:w="7518" w:type="dxa"/>
          </w:tcPr>
          <w:p w14:paraId="030528A4" w14:textId="77777777" w:rsidR="0041481E" w:rsidRDefault="00000000">
            <w:pPr>
              <w:pStyle w:val="TableParagraph"/>
              <w:spacing w:line="360" w:lineRule="auto"/>
              <w:ind w:left="136" w:right="276" w:hanging="1"/>
              <w:rPr>
                <w:sz w:val="24"/>
              </w:rPr>
            </w:pPr>
            <w:r>
              <w:rPr>
                <w:sz w:val="24"/>
              </w:rPr>
              <w:t>Geological</w:t>
            </w:r>
            <w:r>
              <w:rPr>
                <w:spacing w:val="40"/>
                <w:sz w:val="24"/>
              </w:rPr>
              <w:t xml:space="preserve"> </w:t>
            </w:r>
            <w:r>
              <w:rPr>
                <w:sz w:val="24"/>
              </w:rPr>
              <w:t>map</w:t>
            </w:r>
            <w:r>
              <w:rPr>
                <w:spacing w:val="40"/>
                <w:sz w:val="24"/>
              </w:rPr>
              <w:t xml:space="preserve"> </w:t>
            </w:r>
            <w:r>
              <w:rPr>
                <w:sz w:val="24"/>
              </w:rPr>
              <w:t>using</w:t>
            </w:r>
            <w:r>
              <w:rPr>
                <w:spacing w:val="40"/>
                <w:sz w:val="24"/>
              </w:rPr>
              <w:t xml:space="preserve"> </w:t>
            </w:r>
            <w:r>
              <w:rPr>
                <w:sz w:val="24"/>
              </w:rPr>
              <w:t>Thiessen’s</w:t>
            </w:r>
            <w:r>
              <w:rPr>
                <w:spacing w:val="40"/>
                <w:sz w:val="24"/>
              </w:rPr>
              <w:t xml:space="preserve"> </w:t>
            </w:r>
            <w:r>
              <w:rPr>
                <w:sz w:val="24"/>
              </w:rPr>
              <w:t>Polygon</w:t>
            </w:r>
            <w:r>
              <w:rPr>
                <w:spacing w:val="40"/>
                <w:sz w:val="24"/>
              </w:rPr>
              <w:t xml:space="preserve"> </w:t>
            </w:r>
            <w:r>
              <w:rPr>
                <w:sz w:val="24"/>
              </w:rPr>
              <w:t>Method</w:t>
            </w:r>
            <w:r>
              <w:rPr>
                <w:spacing w:val="40"/>
                <w:sz w:val="24"/>
              </w:rPr>
              <w:t xml:space="preserve"> </w:t>
            </w:r>
            <w:r>
              <w:rPr>
                <w:sz w:val="24"/>
              </w:rPr>
              <w:t>Showing</w:t>
            </w:r>
            <w:r>
              <w:rPr>
                <w:spacing w:val="40"/>
                <w:sz w:val="24"/>
              </w:rPr>
              <w:t xml:space="preserve"> </w:t>
            </w:r>
            <w:r>
              <w:rPr>
                <w:sz w:val="24"/>
              </w:rPr>
              <w:t>influence area of borehole calculated using Thiessen’s Polygon method</w:t>
            </w:r>
          </w:p>
        </w:tc>
      </w:tr>
    </w:tbl>
    <w:p w14:paraId="06AF52A4" w14:textId="77777777" w:rsidR="0041481E" w:rsidRDefault="0041481E">
      <w:pPr>
        <w:pStyle w:val="TableParagraph"/>
        <w:spacing w:line="360" w:lineRule="auto"/>
        <w:rPr>
          <w:sz w:val="24"/>
        </w:rPr>
        <w:sectPr w:rsidR="0041481E">
          <w:pgSz w:w="11910" w:h="16840"/>
          <w:pgMar w:top="1360" w:right="708" w:bottom="1200" w:left="1133" w:header="0" w:footer="999" w:gutter="0"/>
          <w:cols w:space="720"/>
        </w:sectPr>
      </w:pPr>
    </w:p>
    <w:p w14:paraId="0F021E8B" w14:textId="77777777" w:rsidR="0041481E" w:rsidRDefault="00000000">
      <w:pPr>
        <w:pStyle w:val="Heading3"/>
        <w:ind w:right="190"/>
        <w:rPr>
          <w:u w:val="none"/>
        </w:rPr>
      </w:pPr>
      <w:r>
        <w:lastRenderedPageBreak/>
        <w:t>CHAPTER</w:t>
      </w:r>
      <w:r>
        <w:rPr>
          <w:spacing w:val="-5"/>
        </w:rPr>
        <w:t xml:space="preserve"> </w:t>
      </w:r>
      <w:r>
        <w:t>-</w:t>
      </w:r>
      <w:r>
        <w:rPr>
          <w:spacing w:val="-2"/>
        </w:rPr>
        <w:t xml:space="preserve"> </w:t>
      </w:r>
      <w:r>
        <w:rPr>
          <w:spacing w:val="-5"/>
        </w:rPr>
        <w:t>23</w:t>
      </w:r>
    </w:p>
    <w:p w14:paraId="5F5A807A" w14:textId="77777777" w:rsidR="0041481E" w:rsidRDefault="00000000">
      <w:pPr>
        <w:ind w:left="1300" w:right="762"/>
        <w:jc w:val="center"/>
        <w:rPr>
          <w:b/>
          <w:sz w:val="28"/>
        </w:rPr>
      </w:pPr>
      <w:r>
        <w:rPr>
          <w:b/>
          <w:sz w:val="28"/>
          <w:u w:val="single"/>
        </w:rPr>
        <w:t>ANNEXURE</w:t>
      </w:r>
      <w:r>
        <w:rPr>
          <w:b/>
          <w:spacing w:val="-8"/>
          <w:sz w:val="28"/>
          <w:u w:val="single"/>
        </w:rPr>
        <w:t xml:space="preserve"> </w:t>
      </w:r>
      <w:r>
        <w:rPr>
          <w:b/>
          <w:sz w:val="28"/>
          <w:u w:val="single"/>
        </w:rPr>
        <w:t>/</w:t>
      </w:r>
      <w:r>
        <w:rPr>
          <w:b/>
          <w:spacing w:val="-3"/>
          <w:sz w:val="28"/>
          <w:u w:val="single"/>
        </w:rPr>
        <w:t xml:space="preserve"> </w:t>
      </w:r>
      <w:r>
        <w:rPr>
          <w:b/>
          <w:sz w:val="28"/>
          <w:u w:val="single"/>
        </w:rPr>
        <w:t>ENCLOSURES TO</w:t>
      </w:r>
      <w:r>
        <w:rPr>
          <w:b/>
          <w:spacing w:val="-3"/>
          <w:sz w:val="28"/>
          <w:u w:val="single"/>
        </w:rPr>
        <w:t xml:space="preserve"> </w:t>
      </w:r>
      <w:r>
        <w:rPr>
          <w:b/>
          <w:sz w:val="28"/>
          <w:u w:val="single"/>
        </w:rPr>
        <w:t>THE</w:t>
      </w:r>
      <w:r>
        <w:rPr>
          <w:b/>
          <w:spacing w:val="-1"/>
          <w:sz w:val="28"/>
          <w:u w:val="single"/>
        </w:rPr>
        <w:t xml:space="preserve"> </w:t>
      </w:r>
      <w:r>
        <w:rPr>
          <w:b/>
          <w:spacing w:val="-2"/>
          <w:sz w:val="28"/>
          <w:u w:val="single"/>
        </w:rPr>
        <w:t>REPORT</w:t>
      </w:r>
    </w:p>
    <w:p w14:paraId="2DFFBB30" w14:textId="77777777" w:rsidR="0041481E" w:rsidRDefault="0041481E">
      <w:pPr>
        <w:pStyle w:val="BodyText"/>
        <w:spacing w:before="46"/>
        <w:rPr>
          <w:b/>
        </w:rPr>
      </w:pPr>
    </w:p>
    <w:p w14:paraId="46BCE55F" w14:textId="77777777" w:rsidR="0041481E" w:rsidRDefault="00000000">
      <w:pPr>
        <w:pStyle w:val="Heading5"/>
        <w:tabs>
          <w:tab w:val="left" w:pos="1135"/>
        </w:tabs>
        <w:ind w:left="285"/>
      </w:pPr>
      <w:r>
        <w:rPr>
          <w:spacing w:val="-2"/>
        </w:rPr>
        <w:t>23.1.0</w:t>
      </w:r>
      <w:r>
        <w:tab/>
        <w:t>LIST</w:t>
      </w:r>
      <w:r>
        <w:rPr>
          <w:spacing w:val="-1"/>
        </w:rPr>
        <w:t xml:space="preserve"> </w:t>
      </w:r>
      <w:r>
        <w:t>OF</w:t>
      </w:r>
      <w:r>
        <w:rPr>
          <w:spacing w:val="-4"/>
        </w:rPr>
        <w:t xml:space="preserve"> </w:t>
      </w:r>
      <w:r>
        <w:rPr>
          <w:spacing w:val="-2"/>
        </w:rPr>
        <w:t>ANNEXURES</w:t>
      </w:r>
    </w:p>
    <w:p w14:paraId="57B84B8C" w14:textId="77777777" w:rsidR="0041481E" w:rsidRDefault="0041481E">
      <w:pPr>
        <w:pStyle w:val="BodyText"/>
        <w:spacing w:before="103"/>
        <w:rPr>
          <w:b/>
          <w:sz w:val="20"/>
        </w:rPr>
      </w:pPr>
    </w:p>
    <w:tbl>
      <w:tblPr>
        <w:tblW w:w="0" w:type="auto"/>
        <w:tblInd w:w="35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1593"/>
        <w:gridCol w:w="7461"/>
      </w:tblGrid>
      <w:tr w:rsidR="0041481E" w14:paraId="5DEAE1D6" w14:textId="77777777">
        <w:trPr>
          <w:trHeight w:val="634"/>
        </w:trPr>
        <w:tc>
          <w:tcPr>
            <w:tcW w:w="1593" w:type="dxa"/>
          </w:tcPr>
          <w:p w14:paraId="54371220" w14:textId="77777777" w:rsidR="0041481E" w:rsidRDefault="00000000">
            <w:pPr>
              <w:pStyle w:val="TableParagraph"/>
              <w:ind w:left="72" w:right="63"/>
              <w:jc w:val="center"/>
              <w:rPr>
                <w:b/>
                <w:sz w:val="24"/>
              </w:rPr>
            </w:pPr>
            <w:r>
              <w:rPr>
                <w:b/>
                <w:spacing w:val="-10"/>
                <w:sz w:val="24"/>
              </w:rPr>
              <w:t>1</w:t>
            </w:r>
          </w:p>
        </w:tc>
        <w:tc>
          <w:tcPr>
            <w:tcW w:w="7461" w:type="dxa"/>
          </w:tcPr>
          <w:p w14:paraId="5FBF2E6A" w14:textId="77777777" w:rsidR="0041481E" w:rsidRDefault="00000000">
            <w:pPr>
              <w:pStyle w:val="TableParagraph"/>
              <w:rPr>
                <w:sz w:val="24"/>
              </w:rPr>
            </w:pPr>
            <w:r>
              <w:rPr>
                <w:sz w:val="24"/>
              </w:rPr>
              <w:t>Statement</w:t>
            </w:r>
            <w:r>
              <w:rPr>
                <w:spacing w:val="-7"/>
                <w:sz w:val="24"/>
              </w:rPr>
              <w:t xml:space="preserve"> </w:t>
            </w:r>
            <w:r>
              <w:rPr>
                <w:sz w:val="24"/>
              </w:rPr>
              <w:t>Showing</w:t>
            </w:r>
            <w:r>
              <w:rPr>
                <w:spacing w:val="-5"/>
                <w:sz w:val="24"/>
              </w:rPr>
              <w:t xml:space="preserve"> </w:t>
            </w:r>
            <w:r>
              <w:rPr>
                <w:sz w:val="24"/>
              </w:rPr>
              <w:t>run-wise</w:t>
            </w:r>
            <w:r>
              <w:rPr>
                <w:spacing w:val="-5"/>
                <w:sz w:val="24"/>
              </w:rPr>
              <w:t xml:space="preserve"> </w:t>
            </w:r>
            <w:r>
              <w:rPr>
                <w:sz w:val="24"/>
              </w:rPr>
              <w:t>Detail</w:t>
            </w:r>
            <w:r>
              <w:rPr>
                <w:spacing w:val="-4"/>
                <w:sz w:val="24"/>
              </w:rPr>
              <w:t xml:space="preserve"> </w:t>
            </w:r>
            <w:proofErr w:type="spellStart"/>
            <w:r>
              <w:rPr>
                <w:sz w:val="24"/>
              </w:rPr>
              <w:t>Lithologs</w:t>
            </w:r>
            <w:proofErr w:type="spellEnd"/>
            <w:r>
              <w:rPr>
                <w:spacing w:val="-5"/>
                <w:sz w:val="24"/>
              </w:rPr>
              <w:t xml:space="preserve"> </w:t>
            </w:r>
            <w:r>
              <w:rPr>
                <w:sz w:val="24"/>
              </w:rPr>
              <w:t>of</w:t>
            </w:r>
            <w:r>
              <w:rPr>
                <w:spacing w:val="-5"/>
                <w:sz w:val="24"/>
              </w:rPr>
              <w:t xml:space="preserve"> </w:t>
            </w:r>
            <w:r>
              <w:rPr>
                <w:sz w:val="24"/>
              </w:rPr>
              <w:t>Boreholes</w:t>
            </w:r>
            <w:r>
              <w:rPr>
                <w:spacing w:val="-4"/>
                <w:sz w:val="24"/>
              </w:rPr>
              <w:t xml:space="preserve"> </w:t>
            </w:r>
            <w:r>
              <w:rPr>
                <w:sz w:val="24"/>
              </w:rPr>
              <w:t>G-VDK-BH-</w:t>
            </w:r>
            <w:r>
              <w:rPr>
                <w:spacing w:val="-5"/>
                <w:sz w:val="24"/>
              </w:rPr>
              <w:t>1-</w:t>
            </w:r>
          </w:p>
          <w:p w14:paraId="44647BB7" w14:textId="77777777" w:rsidR="0041481E" w:rsidRDefault="00000000">
            <w:pPr>
              <w:pStyle w:val="TableParagraph"/>
              <w:spacing w:before="41"/>
              <w:rPr>
                <w:sz w:val="24"/>
              </w:rPr>
            </w:pPr>
            <w:r>
              <w:rPr>
                <w:sz w:val="24"/>
              </w:rPr>
              <w:t>G-VDK-BH-13,</w:t>
            </w:r>
            <w:r>
              <w:rPr>
                <w:spacing w:val="-6"/>
                <w:sz w:val="24"/>
              </w:rPr>
              <w:t xml:space="preserve"> </w:t>
            </w:r>
            <w:r>
              <w:rPr>
                <w:sz w:val="24"/>
              </w:rPr>
              <w:t>of</w:t>
            </w:r>
            <w:r>
              <w:rPr>
                <w:spacing w:val="-3"/>
                <w:sz w:val="24"/>
              </w:rPr>
              <w:t xml:space="preserve"> </w:t>
            </w:r>
            <w:proofErr w:type="spellStart"/>
            <w:r>
              <w:rPr>
                <w:sz w:val="24"/>
              </w:rPr>
              <w:t>Vadekhan</w:t>
            </w:r>
            <w:proofErr w:type="spellEnd"/>
            <w:r>
              <w:rPr>
                <w:spacing w:val="-3"/>
                <w:sz w:val="24"/>
              </w:rPr>
              <w:t xml:space="preserve"> </w:t>
            </w:r>
            <w:r>
              <w:rPr>
                <w:sz w:val="24"/>
              </w:rPr>
              <w:t>limestone</w:t>
            </w:r>
            <w:r>
              <w:rPr>
                <w:spacing w:val="-4"/>
                <w:sz w:val="24"/>
              </w:rPr>
              <w:t xml:space="preserve"> </w:t>
            </w:r>
            <w:r>
              <w:rPr>
                <w:sz w:val="24"/>
              </w:rPr>
              <w:t>block,</w:t>
            </w:r>
            <w:r>
              <w:rPr>
                <w:spacing w:val="-3"/>
                <w:sz w:val="24"/>
              </w:rPr>
              <w:t xml:space="preserve"> </w:t>
            </w:r>
            <w:proofErr w:type="spellStart"/>
            <w:r>
              <w:rPr>
                <w:sz w:val="24"/>
              </w:rPr>
              <w:t>Dist</w:t>
            </w:r>
            <w:proofErr w:type="spellEnd"/>
            <w:r>
              <w:rPr>
                <w:spacing w:val="-3"/>
                <w:sz w:val="24"/>
              </w:rPr>
              <w:t xml:space="preserve"> </w:t>
            </w:r>
            <w:r>
              <w:rPr>
                <w:sz w:val="24"/>
              </w:rPr>
              <w:t>Rajkot,</w:t>
            </w:r>
            <w:r>
              <w:rPr>
                <w:spacing w:val="-3"/>
                <w:sz w:val="24"/>
              </w:rPr>
              <w:t xml:space="preserve"> </w:t>
            </w:r>
            <w:r>
              <w:rPr>
                <w:spacing w:val="-2"/>
                <w:sz w:val="24"/>
              </w:rPr>
              <w:t>Gujarat.</w:t>
            </w:r>
          </w:p>
        </w:tc>
      </w:tr>
      <w:tr w:rsidR="0041481E" w14:paraId="1DBFD8B5" w14:textId="77777777">
        <w:trPr>
          <w:trHeight w:val="634"/>
        </w:trPr>
        <w:tc>
          <w:tcPr>
            <w:tcW w:w="1593" w:type="dxa"/>
          </w:tcPr>
          <w:p w14:paraId="16E6BE17" w14:textId="77777777" w:rsidR="0041481E" w:rsidRDefault="00000000">
            <w:pPr>
              <w:pStyle w:val="TableParagraph"/>
              <w:spacing w:before="163"/>
              <w:ind w:left="72" w:right="63"/>
              <w:jc w:val="center"/>
              <w:rPr>
                <w:b/>
                <w:sz w:val="24"/>
              </w:rPr>
            </w:pPr>
            <w:r>
              <w:rPr>
                <w:b/>
                <w:spacing w:val="-10"/>
                <w:sz w:val="24"/>
              </w:rPr>
              <w:t>2</w:t>
            </w:r>
          </w:p>
        </w:tc>
        <w:tc>
          <w:tcPr>
            <w:tcW w:w="7461" w:type="dxa"/>
          </w:tcPr>
          <w:p w14:paraId="2D1728B0" w14:textId="77777777" w:rsidR="0041481E" w:rsidRDefault="00000000">
            <w:pPr>
              <w:pStyle w:val="TableParagraph"/>
              <w:rPr>
                <w:sz w:val="24"/>
              </w:rPr>
            </w:pPr>
            <w:r>
              <w:rPr>
                <w:sz w:val="24"/>
              </w:rPr>
              <w:t>Statement</w:t>
            </w:r>
            <w:r>
              <w:rPr>
                <w:spacing w:val="-5"/>
                <w:sz w:val="24"/>
              </w:rPr>
              <w:t xml:space="preserve"> </w:t>
            </w:r>
            <w:r>
              <w:rPr>
                <w:sz w:val="24"/>
              </w:rPr>
              <w:t>showing</w:t>
            </w:r>
            <w:r>
              <w:rPr>
                <w:spacing w:val="-2"/>
                <w:sz w:val="24"/>
              </w:rPr>
              <w:t xml:space="preserve"> </w:t>
            </w:r>
            <w:r>
              <w:rPr>
                <w:sz w:val="24"/>
              </w:rPr>
              <w:t>Chemical</w:t>
            </w:r>
            <w:r>
              <w:rPr>
                <w:spacing w:val="-2"/>
                <w:sz w:val="24"/>
              </w:rPr>
              <w:t xml:space="preserve"> </w:t>
            </w:r>
            <w:r>
              <w:rPr>
                <w:sz w:val="24"/>
              </w:rPr>
              <w:t>Analysis</w:t>
            </w:r>
            <w:r>
              <w:rPr>
                <w:spacing w:val="-2"/>
                <w:sz w:val="24"/>
              </w:rPr>
              <w:t xml:space="preserve"> </w:t>
            </w:r>
            <w:r>
              <w:rPr>
                <w:sz w:val="24"/>
              </w:rPr>
              <w:t>Result</w:t>
            </w:r>
            <w:r>
              <w:rPr>
                <w:spacing w:val="-2"/>
                <w:sz w:val="24"/>
              </w:rPr>
              <w:t xml:space="preserve"> </w:t>
            </w:r>
            <w:r>
              <w:rPr>
                <w:sz w:val="24"/>
              </w:rPr>
              <w:t>of</w:t>
            </w:r>
            <w:r>
              <w:rPr>
                <w:spacing w:val="-2"/>
                <w:sz w:val="24"/>
              </w:rPr>
              <w:t xml:space="preserve"> </w:t>
            </w:r>
            <w:r>
              <w:rPr>
                <w:sz w:val="24"/>
              </w:rPr>
              <w:t>BRS</w:t>
            </w:r>
            <w:r>
              <w:rPr>
                <w:spacing w:val="-2"/>
                <w:sz w:val="24"/>
              </w:rPr>
              <w:t xml:space="preserve"> </w:t>
            </w:r>
            <w:r>
              <w:rPr>
                <w:sz w:val="24"/>
              </w:rPr>
              <w:t>of</w:t>
            </w:r>
            <w:r>
              <w:rPr>
                <w:spacing w:val="-2"/>
                <w:sz w:val="24"/>
              </w:rPr>
              <w:t xml:space="preserve"> </w:t>
            </w:r>
            <w:proofErr w:type="spellStart"/>
            <w:r>
              <w:rPr>
                <w:spacing w:val="-2"/>
                <w:sz w:val="24"/>
              </w:rPr>
              <w:t>Vadekhan</w:t>
            </w:r>
            <w:proofErr w:type="spellEnd"/>
          </w:p>
          <w:p w14:paraId="6C80A17B" w14:textId="77777777" w:rsidR="0041481E" w:rsidRDefault="00000000">
            <w:pPr>
              <w:pStyle w:val="TableParagraph"/>
              <w:spacing w:before="41"/>
              <w:rPr>
                <w:sz w:val="24"/>
              </w:rPr>
            </w:pPr>
            <w:r>
              <w:rPr>
                <w:sz w:val="24"/>
              </w:rPr>
              <w:t>Limestone</w:t>
            </w:r>
            <w:r>
              <w:rPr>
                <w:spacing w:val="-3"/>
                <w:sz w:val="24"/>
              </w:rPr>
              <w:t xml:space="preserve"> </w:t>
            </w:r>
            <w:r>
              <w:rPr>
                <w:sz w:val="24"/>
              </w:rPr>
              <w:t>Block,</w:t>
            </w:r>
            <w:r>
              <w:rPr>
                <w:spacing w:val="-3"/>
                <w:sz w:val="24"/>
              </w:rPr>
              <w:t xml:space="preserve"> </w:t>
            </w:r>
            <w:proofErr w:type="spellStart"/>
            <w:r>
              <w:rPr>
                <w:sz w:val="24"/>
              </w:rPr>
              <w:t>Dist</w:t>
            </w:r>
            <w:proofErr w:type="spellEnd"/>
            <w:r>
              <w:rPr>
                <w:spacing w:val="-3"/>
                <w:sz w:val="24"/>
              </w:rPr>
              <w:t xml:space="preserve"> </w:t>
            </w:r>
            <w:r>
              <w:rPr>
                <w:sz w:val="24"/>
              </w:rPr>
              <w:t>Rajkot,</w:t>
            </w:r>
            <w:r>
              <w:rPr>
                <w:spacing w:val="-2"/>
                <w:sz w:val="24"/>
              </w:rPr>
              <w:t xml:space="preserve"> Gujarat.</w:t>
            </w:r>
          </w:p>
        </w:tc>
      </w:tr>
      <w:tr w:rsidR="0041481E" w14:paraId="3A4129C3" w14:textId="77777777">
        <w:trPr>
          <w:trHeight w:val="634"/>
        </w:trPr>
        <w:tc>
          <w:tcPr>
            <w:tcW w:w="1593" w:type="dxa"/>
          </w:tcPr>
          <w:p w14:paraId="63E95651" w14:textId="77777777" w:rsidR="0041481E" w:rsidRDefault="00000000">
            <w:pPr>
              <w:pStyle w:val="TableParagraph"/>
              <w:spacing w:before="163"/>
              <w:ind w:left="72" w:right="63"/>
              <w:jc w:val="center"/>
              <w:rPr>
                <w:b/>
                <w:sz w:val="24"/>
              </w:rPr>
            </w:pPr>
            <w:r>
              <w:rPr>
                <w:b/>
                <w:spacing w:val="-10"/>
                <w:sz w:val="24"/>
              </w:rPr>
              <w:t>3</w:t>
            </w:r>
          </w:p>
        </w:tc>
        <w:tc>
          <w:tcPr>
            <w:tcW w:w="7461" w:type="dxa"/>
          </w:tcPr>
          <w:p w14:paraId="09A154F8" w14:textId="77777777" w:rsidR="0041481E" w:rsidRDefault="00000000">
            <w:pPr>
              <w:pStyle w:val="TableParagraph"/>
              <w:rPr>
                <w:sz w:val="24"/>
              </w:rPr>
            </w:pPr>
            <w:r>
              <w:rPr>
                <w:sz w:val="24"/>
              </w:rPr>
              <w:t>Statement</w:t>
            </w:r>
            <w:r>
              <w:rPr>
                <w:spacing w:val="-4"/>
                <w:sz w:val="24"/>
              </w:rPr>
              <w:t xml:space="preserve"> </w:t>
            </w:r>
            <w:r>
              <w:rPr>
                <w:sz w:val="24"/>
              </w:rPr>
              <w:t>showing</w:t>
            </w:r>
            <w:r>
              <w:rPr>
                <w:spacing w:val="-3"/>
                <w:sz w:val="24"/>
              </w:rPr>
              <w:t xml:space="preserve"> </w:t>
            </w:r>
            <w:r>
              <w:rPr>
                <w:sz w:val="24"/>
              </w:rPr>
              <w:t>Chemical</w:t>
            </w:r>
            <w:r>
              <w:rPr>
                <w:spacing w:val="-3"/>
                <w:sz w:val="24"/>
              </w:rPr>
              <w:t xml:space="preserve"> </w:t>
            </w:r>
            <w:r>
              <w:rPr>
                <w:sz w:val="24"/>
              </w:rPr>
              <w:t>Analysis</w:t>
            </w:r>
            <w:r>
              <w:rPr>
                <w:spacing w:val="-3"/>
                <w:sz w:val="24"/>
              </w:rPr>
              <w:t xml:space="preserve"> </w:t>
            </w:r>
            <w:r>
              <w:rPr>
                <w:sz w:val="24"/>
              </w:rPr>
              <w:t>Results</w:t>
            </w:r>
            <w:r>
              <w:rPr>
                <w:spacing w:val="-4"/>
                <w:sz w:val="24"/>
              </w:rPr>
              <w:t xml:space="preserve"> </w:t>
            </w:r>
            <w:r>
              <w:rPr>
                <w:sz w:val="24"/>
              </w:rPr>
              <w:t>of</w:t>
            </w:r>
            <w:r>
              <w:rPr>
                <w:spacing w:val="-3"/>
                <w:sz w:val="24"/>
              </w:rPr>
              <w:t xml:space="preserve"> </w:t>
            </w:r>
            <w:r>
              <w:rPr>
                <w:sz w:val="24"/>
              </w:rPr>
              <w:t>Samples</w:t>
            </w:r>
            <w:r>
              <w:rPr>
                <w:spacing w:val="-3"/>
                <w:sz w:val="24"/>
              </w:rPr>
              <w:t xml:space="preserve"> </w:t>
            </w:r>
            <w:r>
              <w:rPr>
                <w:sz w:val="24"/>
              </w:rPr>
              <w:t>collected</w:t>
            </w:r>
            <w:r>
              <w:rPr>
                <w:spacing w:val="-3"/>
                <w:sz w:val="24"/>
              </w:rPr>
              <w:t xml:space="preserve"> </w:t>
            </w:r>
            <w:r>
              <w:rPr>
                <w:spacing w:val="-4"/>
                <w:sz w:val="24"/>
              </w:rPr>
              <w:t>from</w:t>
            </w:r>
          </w:p>
          <w:p w14:paraId="0D456505" w14:textId="77777777" w:rsidR="0041481E" w:rsidRDefault="00000000">
            <w:pPr>
              <w:pStyle w:val="TableParagraph"/>
              <w:spacing w:before="41"/>
              <w:rPr>
                <w:sz w:val="24"/>
              </w:rPr>
            </w:pPr>
            <w:r>
              <w:rPr>
                <w:sz w:val="24"/>
              </w:rPr>
              <w:t>Boreholes</w:t>
            </w:r>
            <w:r>
              <w:rPr>
                <w:spacing w:val="-3"/>
                <w:sz w:val="24"/>
              </w:rPr>
              <w:t xml:space="preserve"> </w:t>
            </w:r>
            <w:r>
              <w:rPr>
                <w:sz w:val="24"/>
              </w:rPr>
              <w:t>drilled</w:t>
            </w:r>
            <w:r>
              <w:rPr>
                <w:spacing w:val="-2"/>
                <w:sz w:val="24"/>
              </w:rPr>
              <w:t xml:space="preserve"> </w:t>
            </w:r>
            <w:r>
              <w:rPr>
                <w:sz w:val="24"/>
              </w:rPr>
              <w:t>in</w:t>
            </w:r>
            <w:r>
              <w:rPr>
                <w:spacing w:val="-2"/>
                <w:sz w:val="24"/>
              </w:rPr>
              <w:t xml:space="preserve"> </w:t>
            </w:r>
            <w:proofErr w:type="spellStart"/>
            <w:r>
              <w:rPr>
                <w:sz w:val="24"/>
              </w:rPr>
              <w:t>Vadekhan</w:t>
            </w:r>
            <w:proofErr w:type="spellEnd"/>
            <w:r>
              <w:rPr>
                <w:spacing w:val="-3"/>
                <w:sz w:val="24"/>
              </w:rPr>
              <w:t xml:space="preserve"> </w:t>
            </w:r>
            <w:r>
              <w:rPr>
                <w:sz w:val="24"/>
              </w:rPr>
              <w:t>Area,</w:t>
            </w:r>
            <w:r>
              <w:rPr>
                <w:spacing w:val="-2"/>
                <w:sz w:val="24"/>
              </w:rPr>
              <w:t xml:space="preserve"> </w:t>
            </w:r>
            <w:proofErr w:type="spellStart"/>
            <w:r>
              <w:rPr>
                <w:sz w:val="24"/>
              </w:rPr>
              <w:t>Dist</w:t>
            </w:r>
            <w:proofErr w:type="spellEnd"/>
            <w:r>
              <w:rPr>
                <w:sz w:val="24"/>
              </w:rPr>
              <w:t>-</w:t>
            </w:r>
            <w:r>
              <w:rPr>
                <w:spacing w:val="-2"/>
                <w:sz w:val="24"/>
              </w:rPr>
              <w:t xml:space="preserve"> </w:t>
            </w:r>
            <w:r>
              <w:rPr>
                <w:sz w:val="24"/>
              </w:rPr>
              <w:t>Rajkot,</w:t>
            </w:r>
            <w:r>
              <w:rPr>
                <w:spacing w:val="-2"/>
                <w:sz w:val="24"/>
              </w:rPr>
              <w:t xml:space="preserve"> Gujrat.</w:t>
            </w:r>
          </w:p>
        </w:tc>
      </w:tr>
      <w:tr w:rsidR="0041481E" w14:paraId="7FE0469A" w14:textId="77777777">
        <w:trPr>
          <w:trHeight w:val="634"/>
        </w:trPr>
        <w:tc>
          <w:tcPr>
            <w:tcW w:w="1593" w:type="dxa"/>
          </w:tcPr>
          <w:p w14:paraId="70EBF979" w14:textId="77777777" w:rsidR="0041481E" w:rsidRDefault="00000000">
            <w:pPr>
              <w:pStyle w:val="TableParagraph"/>
              <w:spacing w:before="163"/>
              <w:ind w:left="72" w:right="63"/>
              <w:jc w:val="center"/>
              <w:rPr>
                <w:b/>
                <w:sz w:val="24"/>
              </w:rPr>
            </w:pPr>
            <w:r>
              <w:rPr>
                <w:b/>
                <w:spacing w:val="-10"/>
                <w:sz w:val="24"/>
              </w:rPr>
              <w:t>4</w:t>
            </w:r>
          </w:p>
        </w:tc>
        <w:tc>
          <w:tcPr>
            <w:tcW w:w="7461" w:type="dxa"/>
          </w:tcPr>
          <w:p w14:paraId="27CE9CC8" w14:textId="77777777" w:rsidR="0041481E" w:rsidRDefault="00000000">
            <w:pPr>
              <w:pStyle w:val="TableParagraph"/>
              <w:rPr>
                <w:sz w:val="24"/>
              </w:rPr>
            </w:pPr>
            <w:r>
              <w:rPr>
                <w:sz w:val="24"/>
              </w:rPr>
              <w:t>Statement</w:t>
            </w:r>
            <w:r>
              <w:rPr>
                <w:spacing w:val="-5"/>
                <w:sz w:val="24"/>
              </w:rPr>
              <w:t xml:space="preserve"> </w:t>
            </w:r>
            <w:r>
              <w:rPr>
                <w:sz w:val="24"/>
              </w:rPr>
              <w:t>showing</w:t>
            </w:r>
            <w:r>
              <w:rPr>
                <w:spacing w:val="-3"/>
                <w:sz w:val="24"/>
              </w:rPr>
              <w:t xml:space="preserve"> </w:t>
            </w:r>
            <w:r>
              <w:rPr>
                <w:sz w:val="24"/>
              </w:rPr>
              <w:t>Chemical</w:t>
            </w:r>
            <w:r>
              <w:rPr>
                <w:spacing w:val="-3"/>
                <w:sz w:val="24"/>
              </w:rPr>
              <w:t xml:space="preserve"> </w:t>
            </w:r>
            <w:r>
              <w:rPr>
                <w:sz w:val="24"/>
              </w:rPr>
              <w:t>Analysis</w:t>
            </w:r>
            <w:r>
              <w:rPr>
                <w:spacing w:val="-3"/>
                <w:sz w:val="24"/>
              </w:rPr>
              <w:t xml:space="preserve"> </w:t>
            </w:r>
            <w:r>
              <w:rPr>
                <w:sz w:val="24"/>
              </w:rPr>
              <w:t>Results</w:t>
            </w:r>
            <w:r>
              <w:rPr>
                <w:spacing w:val="-3"/>
                <w:sz w:val="24"/>
              </w:rPr>
              <w:t xml:space="preserve"> </w:t>
            </w:r>
            <w:r>
              <w:rPr>
                <w:sz w:val="24"/>
              </w:rPr>
              <w:t>of</w:t>
            </w:r>
            <w:r>
              <w:rPr>
                <w:spacing w:val="-3"/>
                <w:sz w:val="24"/>
              </w:rPr>
              <w:t xml:space="preserve"> </w:t>
            </w:r>
            <w:r>
              <w:rPr>
                <w:sz w:val="24"/>
              </w:rPr>
              <w:t>External</w:t>
            </w:r>
            <w:r>
              <w:rPr>
                <w:spacing w:val="-3"/>
                <w:sz w:val="24"/>
              </w:rPr>
              <w:t xml:space="preserve"> </w:t>
            </w:r>
            <w:r>
              <w:rPr>
                <w:sz w:val="24"/>
              </w:rPr>
              <w:t>Check</w:t>
            </w:r>
            <w:r>
              <w:rPr>
                <w:spacing w:val="-2"/>
                <w:sz w:val="24"/>
              </w:rPr>
              <w:t xml:space="preserve"> Samples</w:t>
            </w:r>
          </w:p>
          <w:p w14:paraId="3C616804" w14:textId="77777777" w:rsidR="0041481E" w:rsidRDefault="00000000">
            <w:pPr>
              <w:pStyle w:val="TableParagraph"/>
              <w:spacing w:before="41"/>
              <w:rPr>
                <w:sz w:val="24"/>
              </w:rPr>
            </w:pPr>
            <w:r>
              <w:rPr>
                <w:sz w:val="24"/>
              </w:rPr>
              <w:t>in</w:t>
            </w:r>
            <w:r>
              <w:rPr>
                <w:spacing w:val="-4"/>
                <w:sz w:val="24"/>
              </w:rPr>
              <w:t xml:space="preserve"> </w:t>
            </w:r>
            <w:proofErr w:type="spellStart"/>
            <w:r>
              <w:rPr>
                <w:sz w:val="24"/>
              </w:rPr>
              <w:t>Vadekhan</w:t>
            </w:r>
            <w:proofErr w:type="spellEnd"/>
            <w:r>
              <w:rPr>
                <w:spacing w:val="-1"/>
                <w:sz w:val="24"/>
              </w:rPr>
              <w:t xml:space="preserve"> </w:t>
            </w:r>
            <w:r>
              <w:rPr>
                <w:sz w:val="24"/>
              </w:rPr>
              <w:t>Area,</w:t>
            </w:r>
            <w:r>
              <w:rPr>
                <w:spacing w:val="-1"/>
                <w:sz w:val="24"/>
              </w:rPr>
              <w:t xml:space="preserve"> </w:t>
            </w:r>
            <w:proofErr w:type="spellStart"/>
            <w:r>
              <w:rPr>
                <w:sz w:val="24"/>
              </w:rPr>
              <w:t>Dist</w:t>
            </w:r>
            <w:proofErr w:type="spellEnd"/>
            <w:r>
              <w:rPr>
                <w:sz w:val="24"/>
              </w:rPr>
              <w:t>-</w:t>
            </w:r>
            <w:r>
              <w:rPr>
                <w:spacing w:val="-1"/>
                <w:sz w:val="24"/>
              </w:rPr>
              <w:t xml:space="preserve"> </w:t>
            </w:r>
            <w:r>
              <w:rPr>
                <w:sz w:val="24"/>
              </w:rPr>
              <w:t>Rajkot,</w:t>
            </w:r>
            <w:r>
              <w:rPr>
                <w:spacing w:val="-1"/>
                <w:sz w:val="24"/>
              </w:rPr>
              <w:t xml:space="preserve"> </w:t>
            </w:r>
            <w:r>
              <w:rPr>
                <w:spacing w:val="-2"/>
                <w:sz w:val="24"/>
              </w:rPr>
              <w:t>Gujrat.</w:t>
            </w:r>
          </w:p>
        </w:tc>
      </w:tr>
      <w:tr w:rsidR="0041481E" w14:paraId="2C45568A" w14:textId="77777777">
        <w:trPr>
          <w:trHeight w:val="634"/>
        </w:trPr>
        <w:tc>
          <w:tcPr>
            <w:tcW w:w="1593" w:type="dxa"/>
          </w:tcPr>
          <w:p w14:paraId="5A018A63" w14:textId="77777777" w:rsidR="0041481E" w:rsidRDefault="00000000">
            <w:pPr>
              <w:pStyle w:val="TableParagraph"/>
              <w:spacing w:before="163"/>
              <w:ind w:left="72" w:right="63"/>
              <w:jc w:val="center"/>
              <w:rPr>
                <w:b/>
                <w:sz w:val="24"/>
              </w:rPr>
            </w:pPr>
            <w:r>
              <w:rPr>
                <w:b/>
                <w:spacing w:val="-10"/>
                <w:sz w:val="24"/>
              </w:rPr>
              <w:t>5</w:t>
            </w:r>
          </w:p>
        </w:tc>
        <w:tc>
          <w:tcPr>
            <w:tcW w:w="7461" w:type="dxa"/>
          </w:tcPr>
          <w:p w14:paraId="0826EF54" w14:textId="77777777" w:rsidR="0041481E" w:rsidRDefault="00000000">
            <w:pPr>
              <w:pStyle w:val="TableParagraph"/>
              <w:rPr>
                <w:sz w:val="24"/>
              </w:rPr>
            </w:pPr>
            <w:r>
              <w:rPr>
                <w:sz w:val="24"/>
              </w:rPr>
              <w:t>Statement</w:t>
            </w:r>
            <w:r>
              <w:rPr>
                <w:spacing w:val="-4"/>
                <w:sz w:val="24"/>
              </w:rPr>
              <w:t xml:space="preserve"> </w:t>
            </w:r>
            <w:r>
              <w:rPr>
                <w:sz w:val="24"/>
              </w:rPr>
              <w:t>Showing</w:t>
            </w:r>
            <w:r>
              <w:rPr>
                <w:spacing w:val="-3"/>
                <w:sz w:val="24"/>
              </w:rPr>
              <w:t xml:space="preserve"> </w:t>
            </w:r>
            <w:r>
              <w:rPr>
                <w:sz w:val="24"/>
              </w:rPr>
              <w:t>Chemical</w:t>
            </w:r>
            <w:r>
              <w:rPr>
                <w:spacing w:val="-3"/>
                <w:sz w:val="24"/>
              </w:rPr>
              <w:t xml:space="preserve"> </w:t>
            </w:r>
            <w:r>
              <w:rPr>
                <w:sz w:val="24"/>
              </w:rPr>
              <w:t>Analysis</w:t>
            </w:r>
            <w:r>
              <w:rPr>
                <w:spacing w:val="-3"/>
                <w:sz w:val="24"/>
              </w:rPr>
              <w:t xml:space="preserve"> </w:t>
            </w:r>
            <w:r>
              <w:rPr>
                <w:sz w:val="24"/>
              </w:rPr>
              <w:t>Results</w:t>
            </w:r>
            <w:r>
              <w:rPr>
                <w:spacing w:val="-4"/>
                <w:sz w:val="24"/>
              </w:rPr>
              <w:t xml:space="preserve"> </w:t>
            </w:r>
            <w:r>
              <w:rPr>
                <w:sz w:val="24"/>
              </w:rPr>
              <w:t>of</w:t>
            </w:r>
            <w:r>
              <w:rPr>
                <w:spacing w:val="-3"/>
                <w:sz w:val="24"/>
              </w:rPr>
              <w:t xml:space="preserve"> </w:t>
            </w:r>
            <w:r>
              <w:rPr>
                <w:sz w:val="24"/>
              </w:rPr>
              <w:t>Samples</w:t>
            </w:r>
            <w:r>
              <w:rPr>
                <w:spacing w:val="-3"/>
                <w:sz w:val="24"/>
              </w:rPr>
              <w:t xml:space="preserve"> </w:t>
            </w:r>
            <w:r>
              <w:rPr>
                <w:sz w:val="24"/>
              </w:rPr>
              <w:t>Collected</w:t>
            </w:r>
            <w:r>
              <w:rPr>
                <w:spacing w:val="-3"/>
                <w:sz w:val="24"/>
              </w:rPr>
              <w:t xml:space="preserve"> </w:t>
            </w:r>
            <w:r>
              <w:rPr>
                <w:spacing w:val="-5"/>
                <w:sz w:val="24"/>
              </w:rPr>
              <w:t>for</w:t>
            </w:r>
          </w:p>
          <w:p w14:paraId="58B82A8D" w14:textId="77777777" w:rsidR="0041481E" w:rsidRDefault="00000000">
            <w:pPr>
              <w:pStyle w:val="TableParagraph"/>
              <w:spacing w:before="41"/>
              <w:rPr>
                <w:sz w:val="24"/>
              </w:rPr>
            </w:pPr>
            <w:r>
              <w:rPr>
                <w:sz w:val="24"/>
              </w:rPr>
              <w:t>REE</w:t>
            </w:r>
            <w:r>
              <w:rPr>
                <w:spacing w:val="-2"/>
                <w:sz w:val="24"/>
              </w:rPr>
              <w:t xml:space="preserve"> </w:t>
            </w:r>
            <w:r>
              <w:rPr>
                <w:sz w:val="24"/>
              </w:rPr>
              <w:t>Using</w:t>
            </w:r>
            <w:r>
              <w:rPr>
                <w:spacing w:val="-2"/>
                <w:sz w:val="24"/>
              </w:rPr>
              <w:t xml:space="preserve"> </w:t>
            </w:r>
            <w:r>
              <w:rPr>
                <w:sz w:val="24"/>
              </w:rPr>
              <w:t>ICP-MS</w:t>
            </w:r>
            <w:r>
              <w:rPr>
                <w:spacing w:val="-1"/>
                <w:sz w:val="24"/>
              </w:rPr>
              <w:t xml:space="preserve"> </w:t>
            </w:r>
            <w:r>
              <w:rPr>
                <w:sz w:val="24"/>
              </w:rPr>
              <w:t>of</w:t>
            </w:r>
            <w:r>
              <w:rPr>
                <w:spacing w:val="-2"/>
                <w:sz w:val="24"/>
              </w:rPr>
              <w:t xml:space="preserve"> </w:t>
            </w:r>
            <w:proofErr w:type="spellStart"/>
            <w:r>
              <w:rPr>
                <w:sz w:val="24"/>
              </w:rPr>
              <w:t>Vadekhan</w:t>
            </w:r>
            <w:proofErr w:type="spellEnd"/>
            <w:r>
              <w:rPr>
                <w:spacing w:val="-2"/>
                <w:sz w:val="24"/>
              </w:rPr>
              <w:t xml:space="preserve"> </w:t>
            </w:r>
            <w:r>
              <w:rPr>
                <w:sz w:val="24"/>
              </w:rPr>
              <w:t>Block,</w:t>
            </w:r>
            <w:r>
              <w:rPr>
                <w:spacing w:val="-1"/>
                <w:sz w:val="24"/>
              </w:rPr>
              <w:t xml:space="preserve"> </w:t>
            </w:r>
            <w:proofErr w:type="spellStart"/>
            <w:r>
              <w:rPr>
                <w:sz w:val="24"/>
              </w:rPr>
              <w:t>Dist</w:t>
            </w:r>
            <w:proofErr w:type="spellEnd"/>
            <w:r>
              <w:rPr>
                <w:spacing w:val="-2"/>
                <w:sz w:val="24"/>
              </w:rPr>
              <w:t xml:space="preserve"> </w:t>
            </w:r>
            <w:r>
              <w:rPr>
                <w:sz w:val="24"/>
              </w:rPr>
              <w:t>Rajkot,</w:t>
            </w:r>
            <w:r>
              <w:rPr>
                <w:spacing w:val="-1"/>
                <w:sz w:val="24"/>
              </w:rPr>
              <w:t xml:space="preserve"> </w:t>
            </w:r>
            <w:r>
              <w:rPr>
                <w:spacing w:val="-2"/>
                <w:sz w:val="24"/>
              </w:rPr>
              <w:t>Gujarat.</w:t>
            </w:r>
          </w:p>
        </w:tc>
      </w:tr>
      <w:tr w:rsidR="0041481E" w14:paraId="180D8218" w14:textId="77777777">
        <w:trPr>
          <w:trHeight w:val="634"/>
        </w:trPr>
        <w:tc>
          <w:tcPr>
            <w:tcW w:w="1593" w:type="dxa"/>
          </w:tcPr>
          <w:p w14:paraId="7B15B483" w14:textId="77777777" w:rsidR="0041481E" w:rsidRDefault="00000000">
            <w:pPr>
              <w:pStyle w:val="TableParagraph"/>
              <w:spacing w:before="163"/>
              <w:ind w:left="72" w:right="63"/>
              <w:jc w:val="center"/>
              <w:rPr>
                <w:b/>
                <w:sz w:val="24"/>
              </w:rPr>
            </w:pPr>
            <w:r>
              <w:rPr>
                <w:b/>
                <w:spacing w:val="-10"/>
                <w:sz w:val="24"/>
              </w:rPr>
              <w:t>6</w:t>
            </w:r>
          </w:p>
        </w:tc>
        <w:tc>
          <w:tcPr>
            <w:tcW w:w="7461" w:type="dxa"/>
          </w:tcPr>
          <w:p w14:paraId="0ABAF144" w14:textId="77777777" w:rsidR="0041481E" w:rsidRDefault="00000000">
            <w:pPr>
              <w:pStyle w:val="TableParagraph"/>
              <w:rPr>
                <w:sz w:val="24"/>
              </w:rPr>
            </w:pPr>
            <w:r>
              <w:rPr>
                <w:sz w:val="24"/>
              </w:rPr>
              <w:t>Statement</w:t>
            </w:r>
            <w:r>
              <w:rPr>
                <w:spacing w:val="-4"/>
                <w:sz w:val="24"/>
              </w:rPr>
              <w:t xml:space="preserve"> </w:t>
            </w:r>
            <w:r>
              <w:rPr>
                <w:sz w:val="24"/>
              </w:rPr>
              <w:t>Showing</w:t>
            </w:r>
            <w:r>
              <w:rPr>
                <w:spacing w:val="-4"/>
                <w:sz w:val="24"/>
              </w:rPr>
              <w:t xml:space="preserve"> </w:t>
            </w:r>
            <w:r>
              <w:rPr>
                <w:sz w:val="24"/>
              </w:rPr>
              <w:t>Chemical</w:t>
            </w:r>
            <w:r>
              <w:rPr>
                <w:spacing w:val="-3"/>
                <w:sz w:val="24"/>
              </w:rPr>
              <w:t xml:space="preserve"> </w:t>
            </w:r>
            <w:r>
              <w:rPr>
                <w:sz w:val="24"/>
              </w:rPr>
              <w:t>Analysis</w:t>
            </w:r>
            <w:r>
              <w:rPr>
                <w:spacing w:val="-4"/>
                <w:sz w:val="24"/>
              </w:rPr>
              <w:t xml:space="preserve"> </w:t>
            </w:r>
            <w:r>
              <w:rPr>
                <w:sz w:val="24"/>
              </w:rPr>
              <w:t>Results</w:t>
            </w:r>
            <w:r>
              <w:rPr>
                <w:spacing w:val="-4"/>
                <w:sz w:val="24"/>
              </w:rPr>
              <w:t xml:space="preserve"> </w:t>
            </w:r>
            <w:r>
              <w:rPr>
                <w:sz w:val="24"/>
              </w:rPr>
              <w:t>of</w:t>
            </w:r>
            <w:r>
              <w:rPr>
                <w:spacing w:val="-3"/>
                <w:sz w:val="24"/>
              </w:rPr>
              <w:t xml:space="preserve"> </w:t>
            </w:r>
            <w:r>
              <w:rPr>
                <w:sz w:val="24"/>
              </w:rPr>
              <w:t>Composite</w:t>
            </w:r>
            <w:r>
              <w:rPr>
                <w:spacing w:val="-4"/>
                <w:sz w:val="24"/>
              </w:rPr>
              <w:t xml:space="preserve"> </w:t>
            </w:r>
            <w:r>
              <w:rPr>
                <w:sz w:val="24"/>
              </w:rPr>
              <w:t>Samples</w:t>
            </w:r>
            <w:r>
              <w:rPr>
                <w:spacing w:val="-3"/>
                <w:sz w:val="24"/>
              </w:rPr>
              <w:t xml:space="preserve"> </w:t>
            </w:r>
            <w:r>
              <w:rPr>
                <w:spacing w:val="-5"/>
                <w:sz w:val="24"/>
              </w:rPr>
              <w:t>of</w:t>
            </w:r>
          </w:p>
          <w:p w14:paraId="40C671EE" w14:textId="77777777" w:rsidR="0041481E" w:rsidRDefault="00000000">
            <w:pPr>
              <w:pStyle w:val="TableParagraph"/>
              <w:spacing w:before="41"/>
              <w:rPr>
                <w:sz w:val="24"/>
              </w:rPr>
            </w:pPr>
            <w:proofErr w:type="spellStart"/>
            <w:r>
              <w:rPr>
                <w:sz w:val="24"/>
              </w:rPr>
              <w:t>Vadekhan</w:t>
            </w:r>
            <w:proofErr w:type="spellEnd"/>
            <w:r>
              <w:rPr>
                <w:spacing w:val="-4"/>
                <w:sz w:val="24"/>
              </w:rPr>
              <w:t xml:space="preserve"> </w:t>
            </w:r>
            <w:r>
              <w:rPr>
                <w:sz w:val="24"/>
              </w:rPr>
              <w:t>Block,</w:t>
            </w:r>
            <w:r>
              <w:rPr>
                <w:spacing w:val="-1"/>
                <w:sz w:val="24"/>
              </w:rPr>
              <w:t xml:space="preserve"> </w:t>
            </w:r>
            <w:proofErr w:type="spellStart"/>
            <w:r>
              <w:rPr>
                <w:sz w:val="24"/>
              </w:rPr>
              <w:t>Dist</w:t>
            </w:r>
            <w:proofErr w:type="spellEnd"/>
            <w:r>
              <w:rPr>
                <w:sz w:val="24"/>
              </w:rPr>
              <w:t>-</w:t>
            </w:r>
            <w:r>
              <w:rPr>
                <w:spacing w:val="-2"/>
                <w:sz w:val="24"/>
              </w:rPr>
              <w:t xml:space="preserve"> </w:t>
            </w:r>
            <w:r>
              <w:rPr>
                <w:sz w:val="24"/>
              </w:rPr>
              <w:t>Rajkot,</w:t>
            </w:r>
            <w:r>
              <w:rPr>
                <w:spacing w:val="-1"/>
                <w:sz w:val="24"/>
              </w:rPr>
              <w:t xml:space="preserve"> </w:t>
            </w:r>
            <w:r>
              <w:rPr>
                <w:spacing w:val="-2"/>
                <w:sz w:val="24"/>
              </w:rPr>
              <w:t>Gujrat.</w:t>
            </w:r>
          </w:p>
        </w:tc>
      </w:tr>
      <w:tr w:rsidR="0041481E" w14:paraId="7F7321A7" w14:textId="77777777">
        <w:trPr>
          <w:trHeight w:val="634"/>
        </w:trPr>
        <w:tc>
          <w:tcPr>
            <w:tcW w:w="1593" w:type="dxa"/>
          </w:tcPr>
          <w:p w14:paraId="594482E5" w14:textId="77777777" w:rsidR="0041481E" w:rsidRDefault="00000000">
            <w:pPr>
              <w:pStyle w:val="TableParagraph"/>
              <w:spacing w:before="163"/>
              <w:ind w:left="72" w:right="63"/>
              <w:jc w:val="center"/>
              <w:rPr>
                <w:b/>
                <w:sz w:val="24"/>
              </w:rPr>
            </w:pPr>
            <w:r>
              <w:rPr>
                <w:b/>
                <w:spacing w:val="-10"/>
                <w:sz w:val="24"/>
              </w:rPr>
              <w:t>7</w:t>
            </w:r>
          </w:p>
        </w:tc>
        <w:tc>
          <w:tcPr>
            <w:tcW w:w="7461" w:type="dxa"/>
          </w:tcPr>
          <w:p w14:paraId="345E8387" w14:textId="77777777" w:rsidR="0041481E" w:rsidRDefault="00000000">
            <w:pPr>
              <w:pStyle w:val="TableParagraph"/>
              <w:rPr>
                <w:sz w:val="24"/>
              </w:rPr>
            </w:pPr>
            <w:r>
              <w:rPr>
                <w:sz w:val="24"/>
              </w:rPr>
              <w:t>Statement</w:t>
            </w:r>
            <w:r>
              <w:rPr>
                <w:spacing w:val="-4"/>
                <w:sz w:val="24"/>
              </w:rPr>
              <w:t xml:space="preserve"> </w:t>
            </w:r>
            <w:r>
              <w:rPr>
                <w:sz w:val="24"/>
              </w:rPr>
              <w:t>Showing</w:t>
            </w:r>
            <w:r>
              <w:rPr>
                <w:spacing w:val="-3"/>
                <w:sz w:val="24"/>
              </w:rPr>
              <w:t xml:space="preserve"> </w:t>
            </w:r>
            <w:r>
              <w:rPr>
                <w:sz w:val="24"/>
              </w:rPr>
              <w:t>Chemical</w:t>
            </w:r>
            <w:r>
              <w:rPr>
                <w:spacing w:val="-3"/>
                <w:sz w:val="24"/>
              </w:rPr>
              <w:t xml:space="preserve"> </w:t>
            </w:r>
            <w:r>
              <w:rPr>
                <w:sz w:val="24"/>
              </w:rPr>
              <w:t>Analysis</w:t>
            </w:r>
            <w:r>
              <w:rPr>
                <w:spacing w:val="-3"/>
                <w:sz w:val="24"/>
              </w:rPr>
              <w:t xml:space="preserve"> </w:t>
            </w:r>
            <w:r>
              <w:rPr>
                <w:sz w:val="24"/>
              </w:rPr>
              <w:t>Results</w:t>
            </w:r>
            <w:r>
              <w:rPr>
                <w:spacing w:val="-3"/>
                <w:sz w:val="24"/>
              </w:rPr>
              <w:t xml:space="preserve"> </w:t>
            </w:r>
            <w:r>
              <w:rPr>
                <w:sz w:val="24"/>
              </w:rPr>
              <w:t>of</w:t>
            </w:r>
            <w:r>
              <w:rPr>
                <w:spacing w:val="-3"/>
                <w:sz w:val="24"/>
              </w:rPr>
              <w:t xml:space="preserve"> </w:t>
            </w:r>
            <w:r>
              <w:rPr>
                <w:sz w:val="24"/>
              </w:rPr>
              <w:t>Specific</w:t>
            </w:r>
            <w:r>
              <w:rPr>
                <w:spacing w:val="-3"/>
                <w:sz w:val="24"/>
              </w:rPr>
              <w:t xml:space="preserve"> </w:t>
            </w:r>
            <w:r>
              <w:rPr>
                <w:sz w:val="24"/>
              </w:rPr>
              <w:t>Gravity</w:t>
            </w:r>
            <w:r>
              <w:rPr>
                <w:spacing w:val="-3"/>
                <w:sz w:val="24"/>
              </w:rPr>
              <w:t xml:space="preserve"> </w:t>
            </w:r>
            <w:r>
              <w:rPr>
                <w:spacing w:val="-5"/>
                <w:sz w:val="24"/>
              </w:rPr>
              <w:t>of</w:t>
            </w:r>
          </w:p>
          <w:p w14:paraId="28E8A0F2" w14:textId="77777777" w:rsidR="0041481E" w:rsidRDefault="00000000">
            <w:pPr>
              <w:pStyle w:val="TableParagraph"/>
              <w:spacing w:before="41"/>
              <w:rPr>
                <w:sz w:val="24"/>
              </w:rPr>
            </w:pPr>
            <w:proofErr w:type="spellStart"/>
            <w:r>
              <w:rPr>
                <w:sz w:val="24"/>
              </w:rPr>
              <w:t>Vadekhan</w:t>
            </w:r>
            <w:proofErr w:type="spellEnd"/>
            <w:r>
              <w:rPr>
                <w:spacing w:val="-3"/>
                <w:sz w:val="24"/>
              </w:rPr>
              <w:t xml:space="preserve"> </w:t>
            </w:r>
            <w:r>
              <w:rPr>
                <w:sz w:val="24"/>
              </w:rPr>
              <w:t>Block,</w:t>
            </w:r>
            <w:r>
              <w:rPr>
                <w:spacing w:val="-2"/>
                <w:sz w:val="24"/>
              </w:rPr>
              <w:t xml:space="preserve"> </w:t>
            </w:r>
            <w:proofErr w:type="spellStart"/>
            <w:r>
              <w:rPr>
                <w:sz w:val="24"/>
              </w:rPr>
              <w:t>Dist</w:t>
            </w:r>
            <w:proofErr w:type="spellEnd"/>
            <w:r>
              <w:rPr>
                <w:spacing w:val="-2"/>
                <w:sz w:val="24"/>
              </w:rPr>
              <w:t xml:space="preserve"> </w:t>
            </w:r>
            <w:r>
              <w:rPr>
                <w:sz w:val="24"/>
              </w:rPr>
              <w:t>Rajkot,</w:t>
            </w:r>
            <w:r>
              <w:rPr>
                <w:spacing w:val="-2"/>
                <w:sz w:val="24"/>
              </w:rPr>
              <w:t xml:space="preserve"> Gujarat.</w:t>
            </w:r>
          </w:p>
        </w:tc>
      </w:tr>
      <w:tr w:rsidR="0041481E" w14:paraId="74902EA6" w14:textId="77777777">
        <w:trPr>
          <w:trHeight w:val="634"/>
        </w:trPr>
        <w:tc>
          <w:tcPr>
            <w:tcW w:w="1593" w:type="dxa"/>
          </w:tcPr>
          <w:p w14:paraId="7EDEF747" w14:textId="77777777" w:rsidR="0041481E" w:rsidRDefault="00000000">
            <w:pPr>
              <w:pStyle w:val="TableParagraph"/>
              <w:spacing w:before="163"/>
              <w:ind w:left="72" w:right="63"/>
              <w:jc w:val="center"/>
              <w:rPr>
                <w:b/>
                <w:sz w:val="24"/>
              </w:rPr>
            </w:pPr>
            <w:r>
              <w:rPr>
                <w:b/>
                <w:spacing w:val="-10"/>
                <w:sz w:val="24"/>
              </w:rPr>
              <w:t>8</w:t>
            </w:r>
          </w:p>
        </w:tc>
        <w:tc>
          <w:tcPr>
            <w:tcW w:w="7461" w:type="dxa"/>
          </w:tcPr>
          <w:p w14:paraId="4AC1697C" w14:textId="77777777" w:rsidR="0041481E" w:rsidRDefault="00000000">
            <w:pPr>
              <w:pStyle w:val="TableParagraph"/>
              <w:rPr>
                <w:sz w:val="24"/>
              </w:rPr>
            </w:pPr>
            <w:r>
              <w:rPr>
                <w:sz w:val="24"/>
              </w:rPr>
              <w:t>Statement</w:t>
            </w:r>
            <w:r>
              <w:rPr>
                <w:spacing w:val="-5"/>
                <w:sz w:val="24"/>
              </w:rPr>
              <w:t xml:space="preserve"> </w:t>
            </w:r>
            <w:r>
              <w:rPr>
                <w:sz w:val="24"/>
              </w:rPr>
              <w:t>showing</w:t>
            </w:r>
            <w:r>
              <w:rPr>
                <w:spacing w:val="-3"/>
                <w:sz w:val="24"/>
              </w:rPr>
              <w:t xml:space="preserve"> </w:t>
            </w:r>
            <w:r>
              <w:rPr>
                <w:sz w:val="24"/>
              </w:rPr>
              <w:t>Chemical</w:t>
            </w:r>
            <w:r>
              <w:rPr>
                <w:spacing w:val="-2"/>
                <w:sz w:val="24"/>
              </w:rPr>
              <w:t xml:space="preserve"> </w:t>
            </w:r>
            <w:r>
              <w:rPr>
                <w:sz w:val="24"/>
              </w:rPr>
              <w:t>Analysis</w:t>
            </w:r>
            <w:r>
              <w:rPr>
                <w:spacing w:val="-3"/>
                <w:sz w:val="24"/>
              </w:rPr>
              <w:t xml:space="preserve"> </w:t>
            </w:r>
            <w:r>
              <w:rPr>
                <w:sz w:val="24"/>
              </w:rPr>
              <w:t>Result</w:t>
            </w:r>
            <w:r>
              <w:rPr>
                <w:spacing w:val="-2"/>
                <w:sz w:val="24"/>
              </w:rPr>
              <w:t xml:space="preserve"> </w:t>
            </w:r>
            <w:r>
              <w:rPr>
                <w:sz w:val="24"/>
              </w:rPr>
              <w:t>of</w:t>
            </w:r>
            <w:r>
              <w:rPr>
                <w:spacing w:val="-3"/>
                <w:sz w:val="24"/>
              </w:rPr>
              <w:t xml:space="preserve"> </w:t>
            </w:r>
            <w:r>
              <w:rPr>
                <w:sz w:val="24"/>
              </w:rPr>
              <w:t>Pit</w:t>
            </w:r>
            <w:r>
              <w:rPr>
                <w:spacing w:val="-2"/>
                <w:sz w:val="24"/>
              </w:rPr>
              <w:t xml:space="preserve"> </w:t>
            </w:r>
            <w:r>
              <w:rPr>
                <w:sz w:val="24"/>
              </w:rPr>
              <w:t>Samples</w:t>
            </w:r>
            <w:r>
              <w:rPr>
                <w:spacing w:val="-3"/>
                <w:sz w:val="24"/>
              </w:rPr>
              <w:t xml:space="preserve"> </w:t>
            </w:r>
            <w:r>
              <w:rPr>
                <w:sz w:val="24"/>
              </w:rPr>
              <w:t>of</w:t>
            </w:r>
            <w:r>
              <w:rPr>
                <w:spacing w:val="-2"/>
                <w:sz w:val="24"/>
              </w:rPr>
              <w:t xml:space="preserve"> </w:t>
            </w:r>
            <w:proofErr w:type="spellStart"/>
            <w:r>
              <w:rPr>
                <w:spacing w:val="-2"/>
                <w:sz w:val="24"/>
              </w:rPr>
              <w:t>Vadekhan</w:t>
            </w:r>
            <w:proofErr w:type="spellEnd"/>
          </w:p>
          <w:p w14:paraId="78F89C46" w14:textId="77777777" w:rsidR="0041481E" w:rsidRDefault="00000000">
            <w:pPr>
              <w:pStyle w:val="TableParagraph"/>
              <w:spacing w:before="41"/>
              <w:rPr>
                <w:sz w:val="24"/>
              </w:rPr>
            </w:pPr>
            <w:r>
              <w:rPr>
                <w:sz w:val="24"/>
              </w:rPr>
              <w:t>Block,</w:t>
            </w:r>
            <w:r>
              <w:rPr>
                <w:spacing w:val="-1"/>
                <w:sz w:val="24"/>
              </w:rPr>
              <w:t xml:space="preserve"> </w:t>
            </w:r>
            <w:r>
              <w:rPr>
                <w:sz w:val="24"/>
              </w:rPr>
              <w:t>Dist.</w:t>
            </w:r>
            <w:r>
              <w:rPr>
                <w:spacing w:val="-1"/>
                <w:sz w:val="24"/>
              </w:rPr>
              <w:t xml:space="preserve"> </w:t>
            </w:r>
            <w:r>
              <w:rPr>
                <w:sz w:val="24"/>
              </w:rPr>
              <w:t xml:space="preserve">Rajkot, </w:t>
            </w:r>
            <w:r>
              <w:rPr>
                <w:spacing w:val="-2"/>
                <w:sz w:val="24"/>
              </w:rPr>
              <w:t>Gujarat.</w:t>
            </w:r>
          </w:p>
        </w:tc>
      </w:tr>
      <w:tr w:rsidR="0041481E" w14:paraId="30FDE1FA" w14:textId="77777777">
        <w:trPr>
          <w:trHeight w:val="634"/>
        </w:trPr>
        <w:tc>
          <w:tcPr>
            <w:tcW w:w="1593" w:type="dxa"/>
          </w:tcPr>
          <w:p w14:paraId="5A5A9502" w14:textId="77777777" w:rsidR="0041481E" w:rsidRDefault="00000000">
            <w:pPr>
              <w:pStyle w:val="TableParagraph"/>
              <w:spacing w:before="163"/>
              <w:ind w:left="72"/>
              <w:jc w:val="center"/>
              <w:rPr>
                <w:b/>
                <w:sz w:val="24"/>
              </w:rPr>
            </w:pPr>
            <w:r>
              <w:rPr>
                <w:b/>
                <w:spacing w:val="-10"/>
                <w:sz w:val="24"/>
              </w:rPr>
              <w:t>9</w:t>
            </w:r>
          </w:p>
        </w:tc>
        <w:tc>
          <w:tcPr>
            <w:tcW w:w="7461" w:type="dxa"/>
          </w:tcPr>
          <w:p w14:paraId="60134D8F" w14:textId="77777777" w:rsidR="0041481E" w:rsidRDefault="00000000">
            <w:pPr>
              <w:pStyle w:val="TableParagraph"/>
              <w:rPr>
                <w:sz w:val="24"/>
              </w:rPr>
            </w:pPr>
            <w:r>
              <w:rPr>
                <w:sz w:val="24"/>
              </w:rPr>
              <w:t>Statement</w:t>
            </w:r>
            <w:r>
              <w:rPr>
                <w:spacing w:val="-3"/>
                <w:sz w:val="24"/>
              </w:rPr>
              <w:t xml:space="preserve"> </w:t>
            </w:r>
            <w:r>
              <w:rPr>
                <w:sz w:val="24"/>
              </w:rPr>
              <w:t>showing</w:t>
            </w:r>
            <w:r>
              <w:rPr>
                <w:spacing w:val="-2"/>
                <w:sz w:val="24"/>
              </w:rPr>
              <w:t xml:space="preserve"> </w:t>
            </w:r>
            <w:r>
              <w:rPr>
                <w:sz w:val="24"/>
              </w:rPr>
              <w:t>Area</w:t>
            </w:r>
            <w:r>
              <w:rPr>
                <w:spacing w:val="-2"/>
                <w:sz w:val="24"/>
              </w:rPr>
              <w:t xml:space="preserve"> </w:t>
            </w:r>
            <w:r>
              <w:rPr>
                <w:sz w:val="24"/>
              </w:rPr>
              <w:t>Influence</w:t>
            </w:r>
            <w:r>
              <w:rPr>
                <w:spacing w:val="-3"/>
                <w:sz w:val="24"/>
              </w:rPr>
              <w:t xml:space="preserve"> </w:t>
            </w:r>
            <w:r>
              <w:rPr>
                <w:sz w:val="24"/>
              </w:rPr>
              <w:t>for</w:t>
            </w:r>
            <w:r>
              <w:rPr>
                <w:spacing w:val="-2"/>
                <w:sz w:val="24"/>
              </w:rPr>
              <w:t xml:space="preserve"> </w:t>
            </w:r>
            <w:r>
              <w:rPr>
                <w:sz w:val="24"/>
              </w:rPr>
              <w:t>Estimation</w:t>
            </w:r>
            <w:r>
              <w:rPr>
                <w:spacing w:val="-2"/>
                <w:sz w:val="24"/>
              </w:rPr>
              <w:t xml:space="preserve"> </w:t>
            </w:r>
            <w:r>
              <w:rPr>
                <w:sz w:val="24"/>
              </w:rPr>
              <w:t>of</w:t>
            </w:r>
            <w:r>
              <w:rPr>
                <w:spacing w:val="-3"/>
                <w:sz w:val="24"/>
              </w:rPr>
              <w:t xml:space="preserve"> </w:t>
            </w:r>
            <w:r>
              <w:rPr>
                <w:sz w:val="24"/>
              </w:rPr>
              <w:t>Resource</w:t>
            </w:r>
            <w:r>
              <w:rPr>
                <w:spacing w:val="-2"/>
                <w:sz w:val="24"/>
              </w:rPr>
              <w:t xml:space="preserve"> </w:t>
            </w:r>
            <w:r>
              <w:rPr>
                <w:sz w:val="24"/>
              </w:rPr>
              <w:t>by</w:t>
            </w:r>
            <w:r>
              <w:rPr>
                <w:spacing w:val="-2"/>
                <w:sz w:val="24"/>
              </w:rPr>
              <w:t xml:space="preserve"> Thiessen</w:t>
            </w:r>
          </w:p>
          <w:p w14:paraId="5F934D00" w14:textId="77777777" w:rsidR="0041481E" w:rsidRDefault="00000000">
            <w:pPr>
              <w:pStyle w:val="TableParagraph"/>
              <w:spacing w:before="41"/>
              <w:rPr>
                <w:sz w:val="24"/>
              </w:rPr>
            </w:pPr>
            <w:r>
              <w:rPr>
                <w:sz w:val="24"/>
              </w:rPr>
              <w:t>Polygon</w:t>
            </w:r>
            <w:r>
              <w:rPr>
                <w:spacing w:val="-2"/>
                <w:sz w:val="24"/>
              </w:rPr>
              <w:t xml:space="preserve"> </w:t>
            </w:r>
            <w:r>
              <w:rPr>
                <w:sz w:val="24"/>
              </w:rPr>
              <w:t>Method</w:t>
            </w:r>
            <w:r>
              <w:rPr>
                <w:spacing w:val="-1"/>
                <w:sz w:val="24"/>
              </w:rPr>
              <w:t xml:space="preserve"> </w:t>
            </w:r>
            <w:r>
              <w:rPr>
                <w:sz w:val="24"/>
              </w:rPr>
              <w:t>(With</w:t>
            </w:r>
            <w:r>
              <w:rPr>
                <w:spacing w:val="-2"/>
                <w:sz w:val="24"/>
              </w:rPr>
              <w:t xml:space="preserve"> </w:t>
            </w:r>
            <w:r>
              <w:rPr>
                <w:sz w:val="24"/>
              </w:rPr>
              <w:t>and</w:t>
            </w:r>
            <w:r>
              <w:rPr>
                <w:spacing w:val="-1"/>
                <w:sz w:val="24"/>
              </w:rPr>
              <w:t xml:space="preserve"> </w:t>
            </w:r>
            <w:r>
              <w:rPr>
                <w:sz w:val="24"/>
              </w:rPr>
              <w:t>Without</w:t>
            </w:r>
            <w:r>
              <w:rPr>
                <w:spacing w:val="-1"/>
                <w:sz w:val="24"/>
              </w:rPr>
              <w:t xml:space="preserve"> </w:t>
            </w:r>
            <w:r>
              <w:rPr>
                <w:spacing w:val="-2"/>
                <w:sz w:val="24"/>
              </w:rPr>
              <w:t>Soil).</w:t>
            </w:r>
          </w:p>
        </w:tc>
      </w:tr>
      <w:tr w:rsidR="0041481E" w14:paraId="2500D527" w14:textId="77777777">
        <w:trPr>
          <w:trHeight w:val="952"/>
        </w:trPr>
        <w:tc>
          <w:tcPr>
            <w:tcW w:w="1593" w:type="dxa"/>
          </w:tcPr>
          <w:p w14:paraId="16D2F9A8" w14:textId="77777777" w:rsidR="0041481E" w:rsidRDefault="0041481E">
            <w:pPr>
              <w:pStyle w:val="TableParagraph"/>
              <w:spacing w:before="46"/>
              <w:ind w:left="0"/>
              <w:rPr>
                <w:b/>
                <w:sz w:val="24"/>
              </w:rPr>
            </w:pPr>
          </w:p>
          <w:p w14:paraId="36C06099" w14:textId="77777777" w:rsidR="0041481E" w:rsidRDefault="00000000">
            <w:pPr>
              <w:pStyle w:val="TableParagraph"/>
              <w:spacing w:before="0"/>
              <w:ind w:left="72" w:right="63"/>
              <w:jc w:val="center"/>
              <w:rPr>
                <w:b/>
                <w:sz w:val="24"/>
              </w:rPr>
            </w:pPr>
            <w:r>
              <w:rPr>
                <w:b/>
                <w:spacing w:val="-5"/>
                <w:sz w:val="24"/>
              </w:rPr>
              <w:t>10</w:t>
            </w:r>
          </w:p>
        </w:tc>
        <w:tc>
          <w:tcPr>
            <w:tcW w:w="7461" w:type="dxa"/>
          </w:tcPr>
          <w:p w14:paraId="0D469AC3" w14:textId="77777777" w:rsidR="0041481E" w:rsidRDefault="00000000">
            <w:pPr>
              <w:pStyle w:val="TableParagraph"/>
              <w:spacing w:line="276" w:lineRule="auto"/>
              <w:rPr>
                <w:sz w:val="24"/>
              </w:rPr>
            </w:pPr>
            <w:r>
              <w:rPr>
                <w:sz w:val="24"/>
              </w:rPr>
              <w:t>Statement</w:t>
            </w:r>
            <w:r>
              <w:rPr>
                <w:spacing w:val="-6"/>
                <w:sz w:val="24"/>
              </w:rPr>
              <w:t xml:space="preserve"> </w:t>
            </w:r>
            <w:r>
              <w:rPr>
                <w:sz w:val="24"/>
              </w:rPr>
              <w:t>showing</w:t>
            </w:r>
            <w:r>
              <w:rPr>
                <w:spacing w:val="-6"/>
                <w:sz w:val="24"/>
              </w:rPr>
              <w:t xml:space="preserve"> </w:t>
            </w:r>
            <w:r>
              <w:rPr>
                <w:sz w:val="24"/>
              </w:rPr>
              <w:t>Borehole</w:t>
            </w:r>
            <w:r>
              <w:rPr>
                <w:spacing w:val="-6"/>
                <w:sz w:val="24"/>
              </w:rPr>
              <w:t xml:space="preserve"> </w:t>
            </w:r>
            <w:r>
              <w:rPr>
                <w:sz w:val="24"/>
              </w:rPr>
              <w:t>Zone</w:t>
            </w:r>
            <w:r>
              <w:rPr>
                <w:spacing w:val="-6"/>
                <w:sz w:val="24"/>
              </w:rPr>
              <w:t xml:space="preserve"> </w:t>
            </w:r>
            <w:r>
              <w:rPr>
                <w:sz w:val="24"/>
              </w:rPr>
              <w:t>Wise</w:t>
            </w:r>
            <w:r>
              <w:rPr>
                <w:spacing w:val="-6"/>
                <w:sz w:val="24"/>
              </w:rPr>
              <w:t xml:space="preserve"> </w:t>
            </w:r>
            <w:r>
              <w:rPr>
                <w:sz w:val="24"/>
              </w:rPr>
              <w:t>Intersection</w:t>
            </w:r>
            <w:r>
              <w:rPr>
                <w:spacing w:val="-6"/>
                <w:sz w:val="24"/>
              </w:rPr>
              <w:t xml:space="preserve"> </w:t>
            </w:r>
            <w:r>
              <w:rPr>
                <w:sz w:val="24"/>
              </w:rPr>
              <w:t>of</w:t>
            </w:r>
            <w:r>
              <w:rPr>
                <w:spacing w:val="-6"/>
                <w:sz w:val="24"/>
              </w:rPr>
              <w:t xml:space="preserve"> </w:t>
            </w:r>
            <w:r>
              <w:rPr>
                <w:sz w:val="24"/>
              </w:rPr>
              <w:t>Cement</w:t>
            </w:r>
            <w:r>
              <w:rPr>
                <w:spacing w:val="-6"/>
                <w:sz w:val="24"/>
              </w:rPr>
              <w:t xml:space="preserve"> </w:t>
            </w:r>
            <w:r>
              <w:rPr>
                <w:sz w:val="24"/>
              </w:rPr>
              <w:t xml:space="preserve">Grade, </w:t>
            </w:r>
            <w:proofErr w:type="spellStart"/>
            <w:r>
              <w:rPr>
                <w:sz w:val="24"/>
              </w:rPr>
              <w:t>Blendable</w:t>
            </w:r>
            <w:proofErr w:type="spellEnd"/>
            <w:r>
              <w:rPr>
                <w:sz w:val="24"/>
              </w:rPr>
              <w:t xml:space="preserve"> Grade and Threshold Grade Limestone Zones in Boreholes</w:t>
            </w:r>
          </w:p>
          <w:p w14:paraId="68ABE1C3" w14:textId="77777777" w:rsidR="0041481E" w:rsidRDefault="00000000">
            <w:pPr>
              <w:pStyle w:val="TableParagraph"/>
              <w:spacing w:before="0"/>
              <w:rPr>
                <w:sz w:val="24"/>
              </w:rPr>
            </w:pPr>
            <w:r>
              <w:rPr>
                <w:sz w:val="24"/>
              </w:rPr>
              <w:t>Drilled</w:t>
            </w:r>
            <w:r>
              <w:rPr>
                <w:spacing w:val="-4"/>
                <w:sz w:val="24"/>
              </w:rPr>
              <w:t xml:space="preserve"> </w:t>
            </w:r>
            <w:r>
              <w:rPr>
                <w:sz w:val="24"/>
              </w:rPr>
              <w:t>in</w:t>
            </w:r>
            <w:r>
              <w:rPr>
                <w:spacing w:val="-3"/>
                <w:sz w:val="24"/>
              </w:rPr>
              <w:t xml:space="preserve"> </w:t>
            </w:r>
            <w:proofErr w:type="spellStart"/>
            <w:r>
              <w:rPr>
                <w:sz w:val="24"/>
              </w:rPr>
              <w:t>Vadekhan</w:t>
            </w:r>
            <w:proofErr w:type="spellEnd"/>
            <w:r>
              <w:rPr>
                <w:spacing w:val="-3"/>
                <w:sz w:val="24"/>
              </w:rPr>
              <w:t xml:space="preserve"> </w:t>
            </w:r>
            <w:r>
              <w:rPr>
                <w:sz w:val="24"/>
              </w:rPr>
              <w:t>Block,</w:t>
            </w:r>
            <w:r>
              <w:rPr>
                <w:spacing w:val="-4"/>
                <w:sz w:val="24"/>
              </w:rPr>
              <w:t xml:space="preserve"> </w:t>
            </w:r>
            <w:r>
              <w:rPr>
                <w:sz w:val="24"/>
              </w:rPr>
              <w:t>Rajkot</w:t>
            </w:r>
            <w:r>
              <w:rPr>
                <w:spacing w:val="-3"/>
                <w:sz w:val="24"/>
              </w:rPr>
              <w:t xml:space="preserve"> </w:t>
            </w:r>
            <w:r>
              <w:rPr>
                <w:sz w:val="24"/>
              </w:rPr>
              <w:t>District,</w:t>
            </w:r>
            <w:r>
              <w:rPr>
                <w:spacing w:val="-3"/>
                <w:sz w:val="24"/>
              </w:rPr>
              <w:t xml:space="preserve"> </w:t>
            </w:r>
            <w:r>
              <w:rPr>
                <w:spacing w:val="-2"/>
                <w:sz w:val="24"/>
              </w:rPr>
              <w:t>Gujarat.</w:t>
            </w:r>
          </w:p>
        </w:tc>
      </w:tr>
      <w:tr w:rsidR="0041481E" w14:paraId="330D1543" w14:textId="77777777">
        <w:trPr>
          <w:trHeight w:val="952"/>
        </w:trPr>
        <w:tc>
          <w:tcPr>
            <w:tcW w:w="1593" w:type="dxa"/>
          </w:tcPr>
          <w:p w14:paraId="2BFDEE72" w14:textId="77777777" w:rsidR="0041481E" w:rsidRDefault="0041481E">
            <w:pPr>
              <w:pStyle w:val="TableParagraph"/>
              <w:spacing w:before="46"/>
              <w:ind w:left="0"/>
              <w:rPr>
                <w:b/>
                <w:sz w:val="24"/>
              </w:rPr>
            </w:pPr>
          </w:p>
          <w:p w14:paraId="47B14482" w14:textId="77777777" w:rsidR="0041481E" w:rsidRDefault="00000000">
            <w:pPr>
              <w:pStyle w:val="TableParagraph"/>
              <w:spacing w:before="0"/>
              <w:ind w:left="72" w:right="63"/>
              <w:jc w:val="center"/>
              <w:rPr>
                <w:b/>
                <w:sz w:val="24"/>
              </w:rPr>
            </w:pPr>
            <w:r>
              <w:rPr>
                <w:b/>
                <w:spacing w:val="-5"/>
                <w:sz w:val="24"/>
              </w:rPr>
              <w:t>11A</w:t>
            </w:r>
          </w:p>
        </w:tc>
        <w:tc>
          <w:tcPr>
            <w:tcW w:w="7461" w:type="dxa"/>
          </w:tcPr>
          <w:p w14:paraId="769E18CC" w14:textId="77777777" w:rsidR="0041481E" w:rsidRDefault="00000000">
            <w:pPr>
              <w:pStyle w:val="TableParagraph"/>
              <w:rPr>
                <w:sz w:val="24"/>
              </w:rPr>
            </w:pPr>
            <w:r>
              <w:rPr>
                <w:sz w:val="24"/>
              </w:rPr>
              <w:t>Statement</w:t>
            </w:r>
            <w:r>
              <w:rPr>
                <w:spacing w:val="-3"/>
                <w:sz w:val="24"/>
              </w:rPr>
              <w:t xml:space="preserve"> </w:t>
            </w:r>
            <w:r>
              <w:rPr>
                <w:sz w:val="24"/>
              </w:rPr>
              <w:t>showing</w:t>
            </w:r>
            <w:r>
              <w:rPr>
                <w:spacing w:val="-3"/>
                <w:sz w:val="24"/>
              </w:rPr>
              <w:t xml:space="preserve"> </w:t>
            </w:r>
            <w:r>
              <w:rPr>
                <w:sz w:val="24"/>
              </w:rPr>
              <w:t>Borehole</w:t>
            </w:r>
            <w:r>
              <w:rPr>
                <w:spacing w:val="-2"/>
                <w:sz w:val="24"/>
              </w:rPr>
              <w:t xml:space="preserve"> </w:t>
            </w:r>
            <w:r>
              <w:rPr>
                <w:sz w:val="24"/>
              </w:rPr>
              <w:t>Zone</w:t>
            </w:r>
            <w:r>
              <w:rPr>
                <w:spacing w:val="-3"/>
                <w:sz w:val="24"/>
              </w:rPr>
              <w:t xml:space="preserve"> </w:t>
            </w:r>
            <w:r>
              <w:rPr>
                <w:sz w:val="24"/>
              </w:rPr>
              <w:t>Wise</w:t>
            </w:r>
            <w:r>
              <w:rPr>
                <w:spacing w:val="-3"/>
                <w:sz w:val="24"/>
              </w:rPr>
              <w:t xml:space="preserve"> </w:t>
            </w:r>
            <w:r>
              <w:rPr>
                <w:sz w:val="24"/>
              </w:rPr>
              <w:t>Intersection</w:t>
            </w:r>
            <w:r>
              <w:rPr>
                <w:spacing w:val="-2"/>
                <w:sz w:val="24"/>
              </w:rPr>
              <w:t xml:space="preserve"> </w:t>
            </w:r>
            <w:r>
              <w:rPr>
                <w:sz w:val="24"/>
              </w:rPr>
              <w:t>of</w:t>
            </w:r>
            <w:r>
              <w:rPr>
                <w:spacing w:val="-3"/>
                <w:sz w:val="24"/>
              </w:rPr>
              <w:t xml:space="preserve"> </w:t>
            </w:r>
            <w:r>
              <w:rPr>
                <w:sz w:val="24"/>
              </w:rPr>
              <w:t>Cement</w:t>
            </w:r>
            <w:r>
              <w:rPr>
                <w:spacing w:val="-2"/>
                <w:sz w:val="24"/>
              </w:rPr>
              <w:t xml:space="preserve"> Grade</w:t>
            </w:r>
          </w:p>
          <w:p w14:paraId="2A2A47B1" w14:textId="77777777" w:rsidR="0041481E" w:rsidRDefault="00000000">
            <w:pPr>
              <w:pStyle w:val="TableParagraph"/>
              <w:spacing w:before="7" w:line="310" w:lineRule="atLeast"/>
              <w:rPr>
                <w:sz w:val="24"/>
              </w:rPr>
            </w:pPr>
            <w:r>
              <w:rPr>
                <w:sz w:val="24"/>
              </w:rPr>
              <w:t>Limestone</w:t>
            </w:r>
            <w:r>
              <w:rPr>
                <w:spacing w:val="-5"/>
                <w:sz w:val="24"/>
              </w:rPr>
              <w:t xml:space="preserve"> </w:t>
            </w:r>
            <w:r>
              <w:rPr>
                <w:sz w:val="24"/>
              </w:rPr>
              <w:t>Zones</w:t>
            </w:r>
            <w:r>
              <w:rPr>
                <w:spacing w:val="-5"/>
                <w:sz w:val="24"/>
              </w:rPr>
              <w:t xml:space="preserve"> </w:t>
            </w:r>
            <w:r>
              <w:rPr>
                <w:sz w:val="24"/>
              </w:rPr>
              <w:t>in</w:t>
            </w:r>
            <w:r>
              <w:rPr>
                <w:spacing w:val="-5"/>
                <w:sz w:val="24"/>
              </w:rPr>
              <w:t xml:space="preserve"> </w:t>
            </w:r>
            <w:r>
              <w:rPr>
                <w:sz w:val="24"/>
              </w:rPr>
              <w:t>Boreholes</w:t>
            </w:r>
            <w:r>
              <w:rPr>
                <w:spacing w:val="-5"/>
                <w:sz w:val="24"/>
              </w:rPr>
              <w:t xml:space="preserve"> </w:t>
            </w:r>
            <w:r>
              <w:rPr>
                <w:sz w:val="24"/>
              </w:rPr>
              <w:t>Drilled</w:t>
            </w:r>
            <w:r>
              <w:rPr>
                <w:spacing w:val="-5"/>
                <w:sz w:val="24"/>
              </w:rPr>
              <w:t xml:space="preserve"> </w:t>
            </w:r>
            <w:r>
              <w:rPr>
                <w:sz w:val="24"/>
              </w:rPr>
              <w:t>in</w:t>
            </w:r>
            <w:r>
              <w:rPr>
                <w:spacing w:val="-5"/>
                <w:sz w:val="24"/>
              </w:rPr>
              <w:t xml:space="preserve"> </w:t>
            </w:r>
            <w:proofErr w:type="spellStart"/>
            <w:r>
              <w:rPr>
                <w:sz w:val="24"/>
              </w:rPr>
              <w:t>Vadekhan</w:t>
            </w:r>
            <w:proofErr w:type="spellEnd"/>
            <w:r>
              <w:rPr>
                <w:spacing w:val="-5"/>
                <w:sz w:val="24"/>
              </w:rPr>
              <w:t xml:space="preserve"> </w:t>
            </w:r>
            <w:r>
              <w:rPr>
                <w:sz w:val="24"/>
              </w:rPr>
              <w:t>Block,</w:t>
            </w:r>
            <w:r>
              <w:rPr>
                <w:spacing w:val="-5"/>
                <w:sz w:val="24"/>
              </w:rPr>
              <w:t xml:space="preserve"> </w:t>
            </w:r>
            <w:r>
              <w:rPr>
                <w:sz w:val="24"/>
              </w:rPr>
              <w:t>Rajkot</w:t>
            </w:r>
            <w:r>
              <w:rPr>
                <w:spacing w:val="-5"/>
                <w:sz w:val="24"/>
              </w:rPr>
              <w:t xml:space="preserve"> </w:t>
            </w:r>
            <w:r>
              <w:rPr>
                <w:sz w:val="24"/>
              </w:rPr>
              <w:t xml:space="preserve">District, </w:t>
            </w:r>
            <w:r>
              <w:rPr>
                <w:spacing w:val="-2"/>
                <w:sz w:val="24"/>
              </w:rPr>
              <w:t>Gujarat.</w:t>
            </w:r>
          </w:p>
        </w:tc>
      </w:tr>
      <w:tr w:rsidR="0041481E" w14:paraId="2E0F04A7" w14:textId="77777777">
        <w:trPr>
          <w:trHeight w:val="952"/>
        </w:trPr>
        <w:tc>
          <w:tcPr>
            <w:tcW w:w="1593" w:type="dxa"/>
          </w:tcPr>
          <w:p w14:paraId="17F57B84" w14:textId="77777777" w:rsidR="0041481E" w:rsidRDefault="0041481E">
            <w:pPr>
              <w:pStyle w:val="TableParagraph"/>
              <w:spacing w:before="46"/>
              <w:ind w:left="0"/>
              <w:rPr>
                <w:b/>
                <w:sz w:val="24"/>
              </w:rPr>
            </w:pPr>
          </w:p>
          <w:p w14:paraId="3F903811" w14:textId="77777777" w:rsidR="0041481E" w:rsidRDefault="00000000">
            <w:pPr>
              <w:pStyle w:val="TableParagraph"/>
              <w:spacing w:before="0"/>
              <w:ind w:left="72" w:right="63"/>
              <w:jc w:val="center"/>
              <w:rPr>
                <w:b/>
                <w:sz w:val="24"/>
              </w:rPr>
            </w:pPr>
            <w:r>
              <w:rPr>
                <w:b/>
                <w:spacing w:val="-5"/>
                <w:sz w:val="24"/>
              </w:rPr>
              <w:t>11B</w:t>
            </w:r>
          </w:p>
        </w:tc>
        <w:tc>
          <w:tcPr>
            <w:tcW w:w="7461" w:type="dxa"/>
          </w:tcPr>
          <w:p w14:paraId="1AC3B819" w14:textId="77777777" w:rsidR="0041481E" w:rsidRDefault="00000000">
            <w:pPr>
              <w:pStyle w:val="TableParagraph"/>
              <w:spacing w:line="276" w:lineRule="auto"/>
              <w:rPr>
                <w:sz w:val="24"/>
              </w:rPr>
            </w:pPr>
            <w:r>
              <w:rPr>
                <w:sz w:val="24"/>
              </w:rPr>
              <w:t xml:space="preserve">Statement showing Borehole Zone Wise Intersection of </w:t>
            </w:r>
            <w:proofErr w:type="spellStart"/>
            <w:r>
              <w:rPr>
                <w:sz w:val="24"/>
              </w:rPr>
              <w:t>Blendable</w:t>
            </w:r>
            <w:proofErr w:type="spellEnd"/>
            <w:r>
              <w:rPr>
                <w:sz w:val="24"/>
              </w:rPr>
              <w:t xml:space="preserve"> Grade Limestone</w:t>
            </w:r>
            <w:r>
              <w:rPr>
                <w:spacing w:val="-5"/>
                <w:sz w:val="24"/>
              </w:rPr>
              <w:t xml:space="preserve"> </w:t>
            </w:r>
            <w:r>
              <w:rPr>
                <w:sz w:val="24"/>
              </w:rPr>
              <w:t>Zones</w:t>
            </w:r>
            <w:r>
              <w:rPr>
                <w:spacing w:val="-5"/>
                <w:sz w:val="24"/>
              </w:rPr>
              <w:t xml:space="preserve"> </w:t>
            </w:r>
            <w:r>
              <w:rPr>
                <w:sz w:val="24"/>
              </w:rPr>
              <w:t>in</w:t>
            </w:r>
            <w:r>
              <w:rPr>
                <w:spacing w:val="-5"/>
                <w:sz w:val="24"/>
              </w:rPr>
              <w:t xml:space="preserve"> </w:t>
            </w:r>
            <w:r>
              <w:rPr>
                <w:sz w:val="24"/>
              </w:rPr>
              <w:t>Boreholes</w:t>
            </w:r>
            <w:r>
              <w:rPr>
                <w:spacing w:val="-5"/>
                <w:sz w:val="24"/>
              </w:rPr>
              <w:t xml:space="preserve"> </w:t>
            </w:r>
            <w:r>
              <w:rPr>
                <w:sz w:val="24"/>
              </w:rPr>
              <w:t>Drilled</w:t>
            </w:r>
            <w:r>
              <w:rPr>
                <w:spacing w:val="-5"/>
                <w:sz w:val="24"/>
              </w:rPr>
              <w:t xml:space="preserve"> </w:t>
            </w:r>
            <w:r>
              <w:rPr>
                <w:sz w:val="24"/>
              </w:rPr>
              <w:t>in</w:t>
            </w:r>
            <w:r>
              <w:rPr>
                <w:spacing w:val="-5"/>
                <w:sz w:val="24"/>
              </w:rPr>
              <w:t xml:space="preserve"> </w:t>
            </w:r>
            <w:proofErr w:type="spellStart"/>
            <w:r>
              <w:rPr>
                <w:sz w:val="24"/>
              </w:rPr>
              <w:t>Vadekhan</w:t>
            </w:r>
            <w:proofErr w:type="spellEnd"/>
            <w:r>
              <w:rPr>
                <w:spacing w:val="-5"/>
                <w:sz w:val="24"/>
              </w:rPr>
              <w:t xml:space="preserve"> </w:t>
            </w:r>
            <w:r>
              <w:rPr>
                <w:sz w:val="24"/>
              </w:rPr>
              <w:t>Block,</w:t>
            </w:r>
            <w:r>
              <w:rPr>
                <w:spacing w:val="-5"/>
                <w:sz w:val="24"/>
              </w:rPr>
              <w:t xml:space="preserve"> </w:t>
            </w:r>
            <w:r>
              <w:rPr>
                <w:sz w:val="24"/>
              </w:rPr>
              <w:t>Rajkot</w:t>
            </w:r>
            <w:r>
              <w:rPr>
                <w:spacing w:val="-5"/>
                <w:sz w:val="24"/>
              </w:rPr>
              <w:t xml:space="preserve"> </w:t>
            </w:r>
            <w:r>
              <w:rPr>
                <w:sz w:val="24"/>
              </w:rPr>
              <w:t>District,</w:t>
            </w:r>
          </w:p>
          <w:p w14:paraId="617A5B57" w14:textId="77777777" w:rsidR="0041481E" w:rsidRDefault="00000000">
            <w:pPr>
              <w:pStyle w:val="TableParagraph"/>
              <w:spacing w:before="0"/>
              <w:rPr>
                <w:sz w:val="24"/>
              </w:rPr>
            </w:pPr>
            <w:r>
              <w:rPr>
                <w:spacing w:val="-2"/>
                <w:sz w:val="24"/>
              </w:rPr>
              <w:t>Gujarat.</w:t>
            </w:r>
          </w:p>
        </w:tc>
      </w:tr>
      <w:tr w:rsidR="0041481E" w14:paraId="40008A6F" w14:textId="77777777">
        <w:trPr>
          <w:trHeight w:val="1040"/>
        </w:trPr>
        <w:tc>
          <w:tcPr>
            <w:tcW w:w="1593" w:type="dxa"/>
          </w:tcPr>
          <w:p w14:paraId="113251AA" w14:textId="77777777" w:rsidR="0041481E" w:rsidRDefault="0041481E">
            <w:pPr>
              <w:pStyle w:val="TableParagraph"/>
              <w:spacing w:before="90"/>
              <w:ind w:left="0"/>
              <w:rPr>
                <w:b/>
                <w:sz w:val="24"/>
              </w:rPr>
            </w:pPr>
          </w:p>
          <w:p w14:paraId="527395D0" w14:textId="77777777" w:rsidR="0041481E" w:rsidRDefault="00000000">
            <w:pPr>
              <w:pStyle w:val="TableParagraph"/>
              <w:spacing w:before="0"/>
              <w:ind w:left="72" w:right="63"/>
              <w:jc w:val="center"/>
              <w:rPr>
                <w:b/>
                <w:sz w:val="24"/>
              </w:rPr>
            </w:pPr>
            <w:r>
              <w:rPr>
                <w:b/>
                <w:spacing w:val="-5"/>
                <w:sz w:val="24"/>
              </w:rPr>
              <w:t>11C</w:t>
            </w:r>
          </w:p>
        </w:tc>
        <w:tc>
          <w:tcPr>
            <w:tcW w:w="7461" w:type="dxa"/>
          </w:tcPr>
          <w:p w14:paraId="3747291A" w14:textId="77777777" w:rsidR="0041481E" w:rsidRDefault="00000000">
            <w:pPr>
              <w:pStyle w:val="TableParagraph"/>
              <w:spacing w:before="49" w:line="276" w:lineRule="auto"/>
              <w:ind w:right="173"/>
              <w:rPr>
                <w:sz w:val="24"/>
              </w:rPr>
            </w:pPr>
            <w:r>
              <w:rPr>
                <w:sz w:val="24"/>
              </w:rPr>
              <w:t xml:space="preserve">Statement showing Borehole Zone Wise Intersection of </w:t>
            </w:r>
            <w:proofErr w:type="spellStart"/>
            <w:r>
              <w:rPr>
                <w:sz w:val="24"/>
              </w:rPr>
              <w:t>Beneficiable</w:t>
            </w:r>
            <w:proofErr w:type="spellEnd"/>
            <w:r>
              <w:rPr>
                <w:sz w:val="24"/>
              </w:rPr>
              <w:t xml:space="preserve"> Grade</w:t>
            </w:r>
            <w:r>
              <w:rPr>
                <w:spacing w:val="-5"/>
                <w:sz w:val="24"/>
              </w:rPr>
              <w:t xml:space="preserve"> </w:t>
            </w:r>
            <w:r>
              <w:rPr>
                <w:sz w:val="24"/>
              </w:rPr>
              <w:t>Limestone</w:t>
            </w:r>
            <w:r>
              <w:rPr>
                <w:spacing w:val="-5"/>
                <w:sz w:val="24"/>
              </w:rPr>
              <w:t xml:space="preserve"> </w:t>
            </w:r>
            <w:r>
              <w:rPr>
                <w:sz w:val="24"/>
              </w:rPr>
              <w:t>Zones</w:t>
            </w:r>
            <w:r>
              <w:rPr>
                <w:spacing w:val="-5"/>
                <w:sz w:val="24"/>
              </w:rPr>
              <w:t xml:space="preserve"> </w:t>
            </w:r>
            <w:r>
              <w:rPr>
                <w:sz w:val="24"/>
              </w:rPr>
              <w:t>in</w:t>
            </w:r>
            <w:r>
              <w:rPr>
                <w:spacing w:val="-5"/>
                <w:sz w:val="24"/>
              </w:rPr>
              <w:t xml:space="preserve"> </w:t>
            </w:r>
            <w:r>
              <w:rPr>
                <w:sz w:val="24"/>
              </w:rPr>
              <w:t>Boreholes</w:t>
            </w:r>
            <w:r>
              <w:rPr>
                <w:spacing w:val="-5"/>
                <w:sz w:val="24"/>
              </w:rPr>
              <w:t xml:space="preserve"> </w:t>
            </w:r>
            <w:r>
              <w:rPr>
                <w:sz w:val="24"/>
              </w:rPr>
              <w:t>Drilled</w:t>
            </w:r>
            <w:r>
              <w:rPr>
                <w:spacing w:val="-5"/>
                <w:sz w:val="24"/>
              </w:rPr>
              <w:t xml:space="preserve"> </w:t>
            </w:r>
            <w:r>
              <w:rPr>
                <w:sz w:val="24"/>
              </w:rPr>
              <w:t>in</w:t>
            </w:r>
            <w:r>
              <w:rPr>
                <w:spacing w:val="-5"/>
                <w:sz w:val="24"/>
              </w:rPr>
              <w:t xml:space="preserve"> </w:t>
            </w:r>
            <w:proofErr w:type="spellStart"/>
            <w:r>
              <w:rPr>
                <w:sz w:val="24"/>
              </w:rPr>
              <w:t>Vadekhan</w:t>
            </w:r>
            <w:proofErr w:type="spellEnd"/>
            <w:r>
              <w:rPr>
                <w:spacing w:val="-5"/>
                <w:sz w:val="24"/>
              </w:rPr>
              <w:t xml:space="preserve"> </w:t>
            </w:r>
            <w:r>
              <w:rPr>
                <w:sz w:val="24"/>
              </w:rPr>
              <w:t>Block,</w:t>
            </w:r>
            <w:r>
              <w:rPr>
                <w:spacing w:val="-5"/>
                <w:sz w:val="24"/>
              </w:rPr>
              <w:t xml:space="preserve"> </w:t>
            </w:r>
            <w:r>
              <w:rPr>
                <w:sz w:val="24"/>
              </w:rPr>
              <w:t>Rajkot District, Gujarat.</w:t>
            </w:r>
          </w:p>
        </w:tc>
      </w:tr>
      <w:tr w:rsidR="0041481E" w14:paraId="39D18F11" w14:textId="77777777">
        <w:trPr>
          <w:trHeight w:val="634"/>
        </w:trPr>
        <w:tc>
          <w:tcPr>
            <w:tcW w:w="1593" w:type="dxa"/>
          </w:tcPr>
          <w:p w14:paraId="6FCBA2CE" w14:textId="77777777" w:rsidR="0041481E" w:rsidRDefault="00000000">
            <w:pPr>
              <w:pStyle w:val="TableParagraph"/>
              <w:spacing w:before="163"/>
              <w:ind w:left="72" w:right="63"/>
              <w:jc w:val="center"/>
              <w:rPr>
                <w:b/>
                <w:sz w:val="24"/>
              </w:rPr>
            </w:pPr>
            <w:r>
              <w:rPr>
                <w:b/>
                <w:spacing w:val="-5"/>
                <w:sz w:val="24"/>
              </w:rPr>
              <w:t>12</w:t>
            </w:r>
          </w:p>
        </w:tc>
        <w:tc>
          <w:tcPr>
            <w:tcW w:w="7461" w:type="dxa"/>
          </w:tcPr>
          <w:p w14:paraId="7231BAE9" w14:textId="77777777" w:rsidR="0041481E" w:rsidRDefault="00000000">
            <w:pPr>
              <w:pStyle w:val="TableParagraph"/>
              <w:rPr>
                <w:sz w:val="24"/>
              </w:rPr>
            </w:pPr>
            <w:r>
              <w:rPr>
                <w:sz w:val="24"/>
              </w:rPr>
              <w:t>Statement</w:t>
            </w:r>
            <w:r>
              <w:rPr>
                <w:spacing w:val="-3"/>
                <w:sz w:val="24"/>
              </w:rPr>
              <w:t xml:space="preserve"> </w:t>
            </w:r>
            <w:r>
              <w:rPr>
                <w:sz w:val="24"/>
              </w:rPr>
              <w:t>showing</w:t>
            </w:r>
            <w:r>
              <w:rPr>
                <w:spacing w:val="-2"/>
                <w:sz w:val="24"/>
              </w:rPr>
              <w:t xml:space="preserve"> </w:t>
            </w:r>
            <w:r>
              <w:rPr>
                <w:sz w:val="24"/>
              </w:rPr>
              <w:t>the</w:t>
            </w:r>
            <w:r>
              <w:rPr>
                <w:spacing w:val="-2"/>
                <w:sz w:val="24"/>
              </w:rPr>
              <w:t xml:space="preserve"> </w:t>
            </w:r>
            <w:r>
              <w:rPr>
                <w:sz w:val="24"/>
              </w:rPr>
              <w:t>Grade</w:t>
            </w:r>
            <w:r>
              <w:rPr>
                <w:spacing w:val="-2"/>
                <w:sz w:val="24"/>
              </w:rPr>
              <w:t xml:space="preserve"> </w:t>
            </w:r>
            <w:r>
              <w:rPr>
                <w:sz w:val="24"/>
              </w:rPr>
              <w:t>Wise</w:t>
            </w:r>
            <w:r>
              <w:rPr>
                <w:spacing w:val="-2"/>
                <w:sz w:val="24"/>
              </w:rPr>
              <w:t xml:space="preserve"> </w:t>
            </w:r>
            <w:r>
              <w:rPr>
                <w:sz w:val="24"/>
              </w:rPr>
              <w:t>Reserves</w:t>
            </w:r>
            <w:r>
              <w:rPr>
                <w:spacing w:val="-2"/>
                <w:sz w:val="24"/>
              </w:rPr>
              <w:t xml:space="preserve"> </w:t>
            </w:r>
            <w:r>
              <w:rPr>
                <w:sz w:val="24"/>
              </w:rPr>
              <w:t>with</w:t>
            </w:r>
            <w:r>
              <w:rPr>
                <w:spacing w:val="-2"/>
                <w:sz w:val="24"/>
              </w:rPr>
              <w:t xml:space="preserve"> </w:t>
            </w:r>
            <w:r>
              <w:rPr>
                <w:sz w:val="24"/>
              </w:rPr>
              <w:t>Average</w:t>
            </w:r>
            <w:r>
              <w:rPr>
                <w:spacing w:val="-2"/>
                <w:sz w:val="24"/>
              </w:rPr>
              <w:t xml:space="preserve"> </w:t>
            </w:r>
            <w:r>
              <w:rPr>
                <w:sz w:val="24"/>
              </w:rPr>
              <w:t>Cao,</w:t>
            </w:r>
            <w:r>
              <w:rPr>
                <w:spacing w:val="-2"/>
                <w:sz w:val="24"/>
              </w:rPr>
              <w:t xml:space="preserve"> </w:t>
            </w:r>
            <w:r>
              <w:rPr>
                <w:spacing w:val="-4"/>
                <w:sz w:val="24"/>
              </w:rPr>
              <w:t>MgO,</w:t>
            </w:r>
          </w:p>
          <w:p w14:paraId="78DC6312" w14:textId="77777777" w:rsidR="0041481E" w:rsidRDefault="00000000">
            <w:pPr>
              <w:pStyle w:val="TableParagraph"/>
              <w:spacing w:before="41"/>
              <w:rPr>
                <w:sz w:val="24"/>
              </w:rPr>
            </w:pPr>
            <w:r>
              <w:rPr>
                <w:sz w:val="24"/>
              </w:rPr>
              <w:t>SiO2</w:t>
            </w:r>
            <w:r>
              <w:rPr>
                <w:spacing w:val="-3"/>
                <w:sz w:val="24"/>
              </w:rPr>
              <w:t xml:space="preserve"> </w:t>
            </w:r>
            <w:r>
              <w:rPr>
                <w:sz w:val="24"/>
              </w:rPr>
              <w:t>in</w:t>
            </w:r>
            <w:r>
              <w:rPr>
                <w:spacing w:val="-2"/>
                <w:sz w:val="24"/>
              </w:rPr>
              <w:t xml:space="preserve"> </w:t>
            </w:r>
            <w:proofErr w:type="spellStart"/>
            <w:r>
              <w:rPr>
                <w:sz w:val="24"/>
              </w:rPr>
              <w:t>Vadekhan</w:t>
            </w:r>
            <w:proofErr w:type="spellEnd"/>
            <w:r>
              <w:rPr>
                <w:spacing w:val="-3"/>
                <w:sz w:val="24"/>
              </w:rPr>
              <w:t xml:space="preserve"> </w:t>
            </w:r>
            <w:r>
              <w:rPr>
                <w:sz w:val="24"/>
              </w:rPr>
              <w:t>Limestone</w:t>
            </w:r>
            <w:r>
              <w:rPr>
                <w:spacing w:val="-2"/>
                <w:sz w:val="24"/>
              </w:rPr>
              <w:t xml:space="preserve"> Block.</w:t>
            </w:r>
          </w:p>
        </w:tc>
      </w:tr>
      <w:tr w:rsidR="0041481E" w14:paraId="6BA2DE04" w14:textId="77777777">
        <w:trPr>
          <w:trHeight w:val="395"/>
        </w:trPr>
        <w:tc>
          <w:tcPr>
            <w:tcW w:w="1593" w:type="dxa"/>
          </w:tcPr>
          <w:p w14:paraId="376A5DD0" w14:textId="77777777" w:rsidR="0041481E" w:rsidRDefault="00000000">
            <w:pPr>
              <w:pStyle w:val="TableParagraph"/>
              <w:spacing w:before="44"/>
              <w:ind w:left="72" w:right="63"/>
              <w:jc w:val="center"/>
              <w:rPr>
                <w:b/>
                <w:sz w:val="24"/>
              </w:rPr>
            </w:pPr>
            <w:r>
              <w:rPr>
                <w:b/>
                <w:spacing w:val="-5"/>
                <w:sz w:val="24"/>
              </w:rPr>
              <w:t>13</w:t>
            </w:r>
          </w:p>
        </w:tc>
        <w:tc>
          <w:tcPr>
            <w:tcW w:w="7461" w:type="dxa"/>
          </w:tcPr>
          <w:p w14:paraId="069DB7DA" w14:textId="77777777" w:rsidR="0041481E" w:rsidRDefault="00000000">
            <w:pPr>
              <w:pStyle w:val="TableParagraph"/>
              <w:spacing w:before="44"/>
              <w:rPr>
                <w:sz w:val="24"/>
              </w:rPr>
            </w:pPr>
            <w:r>
              <w:rPr>
                <w:sz w:val="24"/>
              </w:rPr>
              <w:t>Peer</w:t>
            </w:r>
            <w:r>
              <w:rPr>
                <w:spacing w:val="-3"/>
                <w:sz w:val="24"/>
              </w:rPr>
              <w:t xml:space="preserve"> </w:t>
            </w:r>
            <w:r>
              <w:rPr>
                <w:sz w:val="24"/>
              </w:rPr>
              <w:t>Reviewer</w:t>
            </w:r>
            <w:r>
              <w:rPr>
                <w:spacing w:val="-2"/>
                <w:sz w:val="24"/>
              </w:rPr>
              <w:t xml:space="preserve"> </w:t>
            </w:r>
            <w:r>
              <w:rPr>
                <w:sz w:val="24"/>
              </w:rPr>
              <w:t>Comments</w:t>
            </w:r>
            <w:r>
              <w:rPr>
                <w:spacing w:val="-2"/>
                <w:sz w:val="24"/>
              </w:rPr>
              <w:t xml:space="preserve"> </w:t>
            </w:r>
            <w:r>
              <w:rPr>
                <w:sz w:val="24"/>
              </w:rPr>
              <w:t>and</w:t>
            </w:r>
            <w:r>
              <w:rPr>
                <w:spacing w:val="-2"/>
                <w:sz w:val="24"/>
              </w:rPr>
              <w:t xml:space="preserve"> Compliances</w:t>
            </w:r>
          </w:p>
        </w:tc>
      </w:tr>
    </w:tbl>
    <w:p w14:paraId="622C25A7" w14:textId="77777777" w:rsidR="0041481E" w:rsidRDefault="0041481E">
      <w:pPr>
        <w:pStyle w:val="TableParagraph"/>
        <w:rPr>
          <w:sz w:val="24"/>
        </w:rPr>
        <w:sectPr w:rsidR="0041481E">
          <w:pgSz w:w="11910" w:h="16840"/>
          <w:pgMar w:top="1360" w:right="708" w:bottom="1200" w:left="1133" w:header="0" w:footer="999" w:gutter="0"/>
          <w:cols w:space="720"/>
        </w:sectPr>
      </w:pPr>
    </w:p>
    <w:p w14:paraId="52AD6E94" w14:textId="77777777" w:rsidR="0041481E" w:rsidRDefault="00000000">
      <w:pPr>
        <w:pStyle w:val="Heading3"/>
        <w:spacing w:before="71" w:line="360" w:lineRule="auto"/>
        <w:ind w:left="3304" w:hanging="2172"/>
        <w:jc w:val="left"/>
        <w:rPr>
          <w:u w:val="none"/>
        </w:rPr>
      </w:pPr>
      <w:r>
        <w:lastRenderedPageBreak/>
        <w:t>CERTIFICATE</w:t>
      </w:r>
      <w:r>
        <w:rPr>
          <w:spacing w:val="-7"/>
        </w:rPr>
        <w:t xml:space="preserve"> </w:t>
      </w:r>
      <w:r>
        <w:t>FROM</w:t>
      </w:r>
      <w:r>
        <w:rPr>
          <w:spacing w:val="-7"/>
        </w:rPr>
        <w:t xml:space="preserve"> </w:t>
      </w:r>
      <w:r>
        <w:t>THE</w:t>
      </w:r>
      <w:r>
        <w:rPr>
          <w:spacing w:val="-7"/>
        </w:rPr>
        <w:t xml:space="preserve"> </w:t>
      </w:r>
      <w:r>
        <w:t>QUALIFIED</w:t>
      </w:r>
      <w:r>
        <w:rPr>
          <w:spacing w:val="-7"/>
        </w:rPr>
        <w:t xml:space="preserve"> </w:t>
      </w:r>
      <w:r>
        <w:t>PERSON</w:t>
      </w:r>
      <w:r>
        <w:rPr>
          <w:spacing w:val="-7"/>
        </w:rPr>
        <w:t xml:space="preserve"> </w:t>
      </w:r>
      <w:r>
        <w:t>WITH</w:t>
      </w:r>
      <w:r>
        <w:rPr>
          <w:spacing w:val="-7"/>
        </w:rPr>
        <w:t xml:space="preserve"> </w:t>
      </w:r>
      <w:r>
        <w:t>NAME,</w:t>
      </w:r>
      <w:r>
        <w:rPr>
          <w:u w:val="none"/>
        </w:rPr>
        <w:t xml:space="preserve"> </w:t>
      </w:r>
      <w:r>
        <w:t>DATE AND SIGNATURE</w:t>
      </w:r>
    </w:p>
    <w:p w14:paraId="627807B8" w14:textId="77777777" w:rsidR="0041481E" w:rsidRDefault="0041481E">
      <w:pPr>
        <w:pStyle w:val="BodyText"/>
        <w:spacing w:before="54"/>
        <w:rPr>
          <w:b/>
        </w:rPr>
      </w:pPr>
    </w:p>
    <w:p w14:paraId="31CD0386" w14:textId="77777777" w:rsidR="0041481E" w:rsidRDefault="00000000">
      <w:pPr>
        <w:ind w:left="1693" w:right="1578"/>
        <w:jc w:val="center"/>
        <w:rPr>
          <w:b/>
          <w:sz w:val="24"/>
        </w:rPr>
      </w:pPr>
      <w:r>
        <w:rPr>
          <w:b/>
          <w:sz w:val="24"/>
          <w:u w:val="single"/>
        </w:rPr>
        <w:t>Title</w:t>
      </w:r>
      <w:r>
        <w:rPr>
          <w:b/>
          <w:spacing w:val="-6"/>
          <w:sz w:val="24"/>
          <w:u w:val="single"/>
        </w:rPr>
        <w:t xml:space="preserve"> </w:t>
      </w:r>
      <w:r>
        <w:rPr>
          <w:b/>
          <w:sz w:val="24"/>
          <w:u w:val="single"/>
        </w:rPr>
        <w:t>of</w:t>
      </w:r>
      <w:r>
        <w:rPr>
          <w:b/>
          <w:spacing w:val="-6"/>
          <w:sz w:val="24"/>
          <w:u w:val="single"/>
        </w:rPr>
        <w:t xml:space="preserve"> </w:t>
      </w:r>
      <w:r>
        <w:rPr>
          <w:b/>
          <w:sz w:val="24"/>
          <w:u w:val="single"/>
        </w:rPr>
        <w:t>the</w:t>
      </w:r>
      <w:r>
        <w:rPr>
          <w:b/>
          <w:spacing w:val="-6"/>
          <w:sz w:val="24"/>
          <w:u w:val="single"/>
        </w:rPr>
        <w:t xml:space="preserve"> </w:t>
      </w:r>
      <w:r>
        <w:rPr>
          <w:b/>
          <w:sz w:val="24"/>
          <w:u w:val="single"/>
        </w:rPr>
        <w:t>Report:</w:t>
      </w:r>
      <w:r>
        <w:rPr>
          <w:b/>
          <w:spacing w:val="-6"/>
          <w:sz w:val="24"/>
          <w:u w:val="single"/>
        </w:rPr>
        <w:t xml:space="preserve"> </w:t>
      </w:r>
      <w:r>
        <w:rPr>
          <w:b/>
          <w:sz w:val="24"/>
          <w:u w:val="single"/>
        </w:rPr>
        <w:t>Geological</w:t>
      </w:r>
      <w:r>
        <w:rPr>
          <w:b/>
          <w:spacing w:val="-6"/>
          <w:sz w:val="24"/>
          <w:u w:val="single"/>
        </w:rPr>
        <w:t xml:space="preserve"> </w:t>
      </w:r>
      <w:r>
        <w:rPr>
          <w:b/>
          <w:sz w:val="24"/>
          <w:u w:val="single"/>
        </w:rPr>
        <w:t>Report</w:t>
      </w:r>
      <w:r>
        <w:rPr>
          <w:b/>
          <w:spacing w:val="-6"/>
          <w:sz w:val="24"/>
          <w:u w:val="single"/>
        </w:rPr>
        <w:t xml:space="preserve"> </w:t>
      </w:r>
      <w:r>
        <w:rPr>
          <w:b/>
          <w:sz w:val="24"/>
          <w:u w:val="single"/>
        </w:rPr>
        <w:t>on</w:t>
      </w:r>
      <w:r>
        <w:rPr>
          <w:b/>
          <w:spacing w:val="-6"/>
          <w:sz w:val="24"/>
          <w:u w:val="single"/>
        </w:rPr>
        <w:t xml:space="preserve"> </w:t>
      </w:r>
      <w:r>
        <w:rPr>
          <w:b/>
          <w:sz w:val="24"/>
          <w:u w:val="single"/>
        </w:rPr>
        <w:t>Preliminary</w:t>
      </w:r>
      <w:r>
        <w:rPr>
          <w:b/>
          <w:spacing w:val="-6"/>
          <w:sz w:val="24"/>
          <w:u w:val="single"/>
        </w:rPr>
        <w:t xml:space="preserve"> </w:t>
      </w:r>
      <w:r>
        <w:rPr>
          <w:b/>
          <w:sz w:val="24"/>
          <w:u w:val="single"/>
        </w:rPr>
        <w:t>Exploration</w:t>
      </w:r>
      <w:r>
        <w:rPr>
          <w:b/>
          <w:sz w:val="24"/>
        </w:rPr>
        <w:t xml:space="preserve"> </w:t>
      </w:r>
      <w:r>
        <w:rPr>
          <w:b/>
          <w:sz w:val="24"/>
          <w:u w:val="single"/>
        </w:rPr>
        <w:t>G-3) For</w:t>
      </w:r>
      <w:r>
        <w:rPr>
          <w:b/>
          <w:spacing w:val="80"/>
          <w:sz w:val="24"/>
          <w:u w:val="single"/>
        </w:rPr>
        <w:t xml:space="preserve"> </w:t>
      </w:r>
      <w:r>
        <w:rPr>
          <w:b/>
          <w:sz w:val="24"/>
          <w:u w:val="single"/>
        </w:rPr>
        <w:t xml:space="preserve">Limestone in </w:t>
      </w:r>
      <w:proofErr w:type="spellStart"/>
      <w:r>
        <w:rPr>
          <w:b/>
          <w:sz w:val="24"/>
          <w:u w:val="single"/>
        </w:rPr>
        <w:t>Vadekhan</w:t>
      </w:r>
      <w:proofErr w:type="spellEnd"/>
      <w:r>
        <w:rPr>
          <w:b/>
          <w:sz w:val="24"/>
          <w:u w:val="single"/>
        </w:rPr>
        <w:t xml:space="preserve"> Area, </w:t>
      </w:r>
      <w:proofErr w:type="spellStart"/>
      <w:r>
        <w:rPr>
          <w:b/>
          <w:sz w:val="24"/>
          <w:u w:val="single"/>
        </w:rPr>
        <w:t>Upleta</w:t>
      </w:r>
      <w:proofErr w:type="spellEnd"/>
      <w:r>
        <w:rPr>
          <w:b/>
          <w:sz w:val="24"/>
          <w:u w:val="single"/>
        </w:rPr>
        <w:t xml:space="preserve"> Taluka,</w:t>
      </w:r>
    </w:p>
    <w:p w14:paraId="210CF1D1" w14:textId="77777777" w:rsidR="0041481E" w:rsidRDefault="00000000">
      <w:pPr>
        <w:ind w:left="118"/>
        <w:jc w:val="center"/>
        <w:rPr>
          <w:b/>
          <w:sz w:val="24"/>
        </w:rPr>
      </w:pPr>
      <w:r>
        <w:rPr>
          <w:b/>
          <w:sz w:val="24"/>
          <w:u w:val="single"/>
        </w:rPr>
        <w:t>Rajkot</w:t>
      </w:r>
      <w:r>
        <w:rPr>
          <w:b/>
          <w:spacing w:val="-5"/>
          <w:sz w:val="24"/>
          <w:u w:val="single"/>
        </w:rPr>
        <w:t xml:space="preserve"> </w:t>
      </w:r>
      <w:r>
        <w:rPr>
          <w:b/>
          <w:sz w:val="24"/>
          <w:u w:val="single"/>
        </w:rPr>
        <w:t>District,</w:t>
      </w:r>
      <w:r>
        <w:rPr>
          <w:b/>
          <w:spacing w:val="-2"/>
          <w:sz w:val="24"/>
          <w:u w:val="single"/>
        </w:rPr>
        <w:t xml:space="preserve"> Gujarat</w:t>
      </w:r>
    </w:p>
    <w:p w14:paraId="08A59301" w14:textId="77777777" w:rsidR="0041481E" w:rsidRDefault="00000000">
      <w:pPr>
        <w:ind w:left="779"/>
        <w:jc w:val="center"/>
        <w:rPr>
          <w:b/>
          <w:sz w:val="24"/>
        </w:rPr>
      </w:pPr>
      <w:r>
        <w:rPr>
          <w:b/>
          <w:spacing w:val="-2"/>
          <w:sz w:val="24"/>
          <w:u w:val="single"/>
        </w:rPr>
        <w:t>(T.S.No.41k/01)</w:t>
      </w:r>
    </w:p>
    <w:p w14:paraId="53054A0E" w14:textId="77777777" w:rsidR="0041481E" w:rsidRDefault="0041481E">
      <w:pPr>
        <w:pStyle w:val="BodyText"/>
        <w:rPr>
          <w:b/>
        </w:rPr>
      </w:pPr>
    </w:p>
    <w:p w14:paraId="0CF6D9E0" w14:textId="77777777" w:rsidR="0041481E" w:rsidRDefault="0041481E">
      <w:pPr>
        <w:pStyle w:val="BodyText"/>
        <w:rPr>
          <w:b/>
        </w:rPr>
      </w:pPr>
    </w:p>
    <w:p w14:paraId="7511113B" w14:textId="77777777" w:rsidR="0041481E" w:rsidRDefault="0041481E">
      <w:pPr>
        <w:pStyle w:val="BodyText"/>
        <w:rPr>
          <w:b/>
        </w:rPr>
      </w:pPr>
    </w:p>
    <w:p w14:paraId="2ACF00BE" w14:textId="77777777" w:rsidR="0041481E" w:rsidRDefault="0041481E">
      <w:pPr>
        <w:pStyle w:val="BodyText"/>
        <w:spacing w:before="50"/>
        <w:rPr>
          <w:b/>
        </w:rPr>
      </w:pPr>
    </w:p>
    <w:p w14:paraId="625C39AF" w14:textId="77777777" w:rsidR="0041481E" w:rsidRDefault="00000000">
      <w:pPr>
        <w:pStyle w:val="BodyText"/>
        <w:spacing w:line="360" w:lineRule="auto"/>
        <w:ind w:left="285" w:right="129"/>
        <w:jc w:val="both"/>
      </w:pPr>
      <w:r>
        <w:t>This</w:t>
      </w:r>
      <w:r>
        <w:rPr>
          <w:spacing w:val="-6"/>
        </w:rPr>
        <w:t xml:space="preserve"> </w:t>
      </w:r>
      <w:r>
        <w:t>is</w:t>
      </w:r>
      <w:r>
        <w:rPr>
          <w:spacing w:val="-6"/>
        </w:rPr>
        <w:t xml:space="preserve"> </w:t>
      </w:r>
      <w:r>
        <w:t>to</w:t>
      </w:r>
      <w:r>
        <w:rPr>
          <w:spacing w:val="-6"/>
        </w:rPr>
        <w:t xml:space="preserve"> </w:t>
      </w:r>
      <w:r>
        <w:t>certify</w:t>
      </w:r>
      <w:r>
        <w:rPr>
          <w:spacing w:val="-6"/>
        </w:rPr>
        <w:t xml:space="preserve"> </w:t>
      </w:r>
      <w:r>
        <w:t>that</w:t>
      </w:r>
      <w:r>
        <w:rPr>
          <w:spacing w:val="-6"/>
        </w:rPr>
        <w:t xml:space="preserve"> </w:t>
      </w:r>
      <w:r>
        <w:t>the</w:t>
      </w:r>
      <w:r>
        <w:rPr>
          <w:spacing w:val="-6"/>
        </w:rPr>
        <w:t xml:space="preserve"> </w:t>
      </w:r>
      <w:r>
        <w:t>Preliminary</w:t>
      </w:r>
      <w:r>
        <w:rPr>
          <w:spacing w:val="-6"/>
        </w:rPr>
        <w:t xml:space="preserve"> </w:t>
      </w:r>
      <w:r>
        <w:t>Exploration</w:t>
      </w:r>
      <w:r>
        <w:rPr>
          <w:spacing w:val="-6"/>
        </w:rPr>
        <w:t xml:space="preserve"> </w:t>
      </w:r>
      <w:r>
        <w:t>(G3)</w:t>
      </w:r>
      <w:r>
        <w:rPr>
          <w:spacing w:val="-6"/>
        </w:rPr>
        <w:t xml:space="preserve"> </w:t>
      </w:r>
      <w:r>
        <w:t>for</w:t>
      </w:r>
      <w:r>
        <w:rPr>
          <w:spacing w:val="-6"/>
        </w:rPr>
        <w:t xml:space="preserve"> </w:t>
      </w:r>
      <w:r>
        <w:t>Limestone</w:t>
      </w:r>
      <w:r>
        <w:rPr>
          <w:spacing w:val="-6"/>
        </w:rPr>
        <w:t xml:space="preserve"> </w:t>
      </w:r>
      <w:r>
        <w:t>in</w:t>
      </w:r>
      <w:r>
        <w:rPr>
          <w:spacing w:val="-6"/>
        </w:rPr>
        <w:t xml:space="preserve"> </w:t>
      </w:r>
      <w:r>
        <w:t>the</w:t>
      </w:r>
      <w:r>
        <w:rPr>
          <w:spacing w:val="-6"/>
        </w:rPr>
        <w:t xml:space="preserve"> </w:t>
      </w:r>
      <w:proofErr w:type="spellStart"/>
      <w:r>
        <w:t>Vadekhan</w:t>
      </w:r>
      <w:proofErr w:type="spellEnd"/>
      <w:r>
        <w:rPr>
          <w:spacing w:val="-6"/>
        </w:rPr>
        <w:t xml:space="preserve"> </w:t>
      </w:r>
      <w:r>
        <w:t>Block,</w:t>
      </w:r>
      <w:r>
        <w:rPr>
          <w:spacing w:val="-6"/>
        </w:rPr>
        <w:t xml:space="preserve"> </w:t>
      </w:r>
      <w:proofErr w:type="spellStart"/>
      <w:r>
        <w:t>Upleta</w:t>
      </w:r>
      <w:proofErr w:type="spellEnd"/>
      <w:r>
        <w:t xml:space="preserve"> Taluka, Rajkot District, has been carried out by PRB </w:t>
      </w:r>
      <w:proofErr w:type="spellStart"/>
      <w:r>
        <w:t>Infraprojects</w:t>
      </w:r>
      <w:proofErr w:type="spellEnd"/>
      <w:r>
        <w:t xml:space="preserve"> Private Limited, in accordance with the technical standards, procedures and guidelines prescribed under the NMEDT-approved Exploration Methodology for G3 stage exploration.</w:t>
      </w:r>
    </w:p>
    <w:p w14:paraId="071DE56A" w14:textId="77777777" w:rsidR="0041481E" w:rsidRDefault="00000000">
      <w:pPr>
        <w:pStyle w:val="BodyText"/>
        <w:spacing w:before="120" w:line="360" w:lineRule="auto"/>
        <w:ind w:left="285" w:right="126"/>
        <w:jc w:val="both"/>
      </w:pPr>
      <w:r>
        <w:t>The</w:t>
      </w:r>
      <w:r>
        <w:rPr>
          <w:spacing w:val="-1"/>
        </w:rPr>
        <w:t xml:space="preserve"> </w:t>
      </w:r>
      <w:r>
        <w:t>exploration</w:t>
      </w:r>
      <w:r>
        <w:rPr>
          <w:spacing w:val="-1"/>
        </w:rPr>
        <w:t xml:space="preserve"> </w:t>
      </w:r>
      <w:r>
        <w:t>work,</w:t>
      </w:r>
      <w:r>
        <w:rPr>
          <w:spacing w:val="-1"/>
        </w:rPr>
        <w:t xml:space="preserve"> </w:t>
      </w:r>
      <w:r>
        <w:t>comprising</w:t>
      </w:r>
      <w:r>
        <w:rPr>
          <w:spacing w:val="-1"/>
        </w:rPr>
        <w:t xml:space="preserve"> </w:t>
      </w:r>
      <w:r>
        <w:t>geological</w:t>
      </w:r>
      <w:r>
        <w:rPr>
          <w:spacing w:val="-1"/>
        </w:rPr>
        <w:t xml:space="preserve"> </w:t>
      </w:r>
      <w:r>
        <w:t>mapping,</w:t>
      </w:r>
      <w:r>
        <w:rPr>
          <w:spacing w:val="-1"/>
        </w:rPr>
        <w:t xml:space="preserve"> </w:t>
      </w:r>
      <w:r>
        <w:t>exploratory</w:t>
      </w:r>
      <w:r>
        <w:rPr>
          <w:spacing w:val="-1"/>
        </w:rPr>
        <w:t xml:space="preserve"> </w:t>
      </w:r>
      <w:r>
        <w:t>drilling,</w:t>
      </w:r>
      <w:r>
        <w:rPr>
          <w:spacing w:val="-1"/>
        </w:rPr>
        <w:t xml:space="preserve"> </w:t>
      </w:r>
      <w:r>
        <w:t>core</w:t>
      </w:r>
      <w:r>
        <w:rPr>
          <w:spacing w:val="-1"/>
        </w:rPr>
        <w:t xml:space="preserve"> </w:t>
      </w:r>
      <w:r>
        <w:t>logging,</w:t>
      </w:r>
      <w:r>
        <w:rPr>
          <w:spacing w:val="-1"/>
        </w:rPr>
        <w:t xml:space="preserve"> </w:t>
      </w:r>
      <w:r>
        <w:t xml:space="preserve">sampling, sample preparation, chemical analysis, QA/QC procedures, and geological data processing, was executed under the supervision of qualified geologists and technical personnel of PRB </w:t>
      </w:r>
      <w:proofErr w:type="spellStart"/>
      <w:r>
        <w:t>Infraprojects</w:t>
      </w:r>
      <w:proofErr w:type="spellEnd"/>
      <w:r>
        <w:t xml:space="preserve"> </w:t>
      </w:r>
      <w:r>
        <w:rPr>
          <w:spacing w:val="-2"/>
        </w:rPr>
        <w:t>Limited.</w:t>
      </w:r>
    </w:p>
    <w:p w14:paraId="20F6CA22" w14:textId="77777777" w:rsidR="0041481E" w:rsidRDefault="00000000">
      <w:pPr>
        <w:pStyle w:val="BodyText"/>
        <w:spacing w:before="120" w:line="360" w:lineRule="auto"/>
        <w:ind w:left="285" w:right="128"/>
        <w:jc w:val="both"/>
      </w:pPr>
      <w:r>
        <w:t xml:space="preserve">The Geological Report has been prepared by PRB </w:t>
      </w:r>
      <w:proofErr w:type="spellStart"/>
      <w:r>
        <w:t>Infraprojects</w:t>
      </w:r>
      <w:proofErr w:type="spellEnd"/>
      <w:r>
        <w:t xml:space="preserve"> Private Limited based on the exploration data generated during the course of investigation and in conformity with the applicable guidelines and reporting standards for mineral exploration. The report adheres to the Minerals (Evidence of Mineral Contents) Rules, 2015, framed under the Mineral (Auction) Rules, 2015, as amended up to 2021</w:t>
      </w:r>
    </w:p>
    <w:p w14:paraId="36B53DCA" w14:textId="77777777" w:rsidR="0041481E" w:rsidRDefault="0041481E">
      <w:pPr>
        <w:pStyle w:val="BodyText"/>
      </w:pPr>
    </w:p>
    <w:p w14:paraId="62103424" w14:textId="77777777" w:rsidR="0041481E" w:rsidRDefault="0041481E">
      <w:pPr>
        <w:pStyle w:val="BodyText"/>
      </w:pPr>
    </w:p>
    <w:p w14:paraId="22AD270A" w14:textId="77777777" w:rsidR="0041481E" w:rsidRDefault="0041481E">
      <w:pPr>
        <w:pStyle w:val="BodyText"/>
      </w:pPr>
    </w:p>
    <w:p w14:paraId="67BF7BEE" w14:textId="77777777" w:rsidR="0041481E" w:rsidRDefault="0041481E">
      <w:pPr>
        <w:pStyle w:val="BodyText"/>
        <w:spacing w:before="135"/>
      </w:pPr>
    </w:p>
    <w:p w14:paraId="3802365F" w14:textId="77777777" w:rsidR="0041481E" w:rsidRDefault="00000000">
      <w:pPr>
        <w:pStyle w:val="Heading6"/>
        <w:tabs>
          <w:tab w:val="left" w:pos="5862"/>
        </w:tabs>
        <w:ind w:left="285"/>
        <w:jc w:val="both"/>
      </w:pPr>
      <w:r>
        <w:t>NAME:</w:t>
      </w:r>
      <w:r>
        <w:rPr>
          <w:spacing w:val="27"/>
        </w:rPr>
        <w:t xml:space="preserve">  </w:t>
      </w:r>
      <w:r>
        <w:t>Mr.</w:t>
      </w:r>
      <w:r>
        <w:rPr>
          <w:spacing w:val="-1"/>
        </w:rPr>
        <w:t xml:space="preserve"> </w:t>
      </w:r>
      <w:r>
        <w:t>M.</w:t>
      </w:r>
      <w:r>
        <w:rPr>
          <w:spacing w:val="-2"/>
        </w:rPr>
        <w:t xml:space="preserve"> </w:t>
      </w:r>
      <w:proofErr w:type="spellStart"/>
      <w:r>
        <w:t>Chandradas</w:t>
      </w:r>
      <w:proofErr w:type="spellEnd"/>
      <w:r>
        <w:rPr>
          <w:spacing w:val="-1"/>
        </w:rPr>
        <w:t xml:space="preserve"> </w:t>
      </w:r>
      <w:r>
        <w:rPr>
          <w:spacing w:val="-4"/>
        </w:rPr>
        <w:t>(PC)</w:t>
      </w:r>
      <w:r>
        <w:tab/>
        <w:t>Mr.</w:t>
      </w:r>
      <w:r>
        <w:rPr>
          <w:spacing w:val="-4"/>
        </w:rPr>
        <w:t xml:space="preserve"> </w:t>
      </w:r>
      <w:r>
        <w:t>Prem</w:t>
      </w:r>
      <w:r>
        <w:rPr>
          <w:spacing w:val="-1"/>
        </w:rPr>
        <w:t xml:space="preserve"> </w:t>
      </w:r>
      <w:r>
        <w:t>Babu</w:t>
      </w:r>
      <w:r>
        <w:rPr>
          <w:spacing w:val="-2"/>
        </w:rPr>
        <w:t xml:space="preserve"> </w:t>
      </w:r>
      <w:r>
        <w:t>Singh</w:t>
      </w:r>
      <w:r>
        <w:rPr>
          <w:spacing w:val="-1"/>
        </w:rPr>
        <w:t xml:space="preserve"> </w:t>
      </w:r>
      <w:proofErr w:type="gramStart"/>
      <w:r>
        <w:rPr>
          <w:spacing w:val="-2"/>
        </w:rPr>
        <w:t>Lodhi(</w:t>
      </w:r>
      <w:proofErr w:type="gramEnd"/>
      <w:r>
        <w:rPr>
          <w:spacing w:val="-2"/>
        </w:rPr>
        <w:t>TAE)</w:t>
      </w:r>
    </w:p>
    <w:p w14:paraId="47ECBD58" w14:textId="77777777" w:rsidR="0041481E" w:rsidRDefault="0041481E">
      <w:pPr>
        <w:pStyle w:val="BodyText"/>
        <w:rPr>
          <w:b/>
        </w:rPr>
      </w:pPr>
    </w:p>
    <w:p w14:paraId="6028A2D9" w14:textId="77777777" w:rsidR="0041481E" w:rsidRDefault="0041481E">
      <w:pPr>
        <w:pStyle w:val="BodyText"/>
        <w:rPr>
          <w:b/>
        </w:rPr>
      </w:pPr>
    </w:p>
    <w:p w14:paraId="11FC3C6C" w14:textId="77777777" w:rsidR="0041481E" w:rsidRDefault="0041481E">
      <w:pPr>
        <w:pStyle w:val="BodyText"/>
        <w:rPr>
          <w:b/>
        </w:rPr>
      </w:pPr>
    </w:p>
    <w:p w14:paraId="14A6A9B1" w14:textId="77777777" w:rsidR="0041481E" w:rsidRDefault="0041481E">
      <w:pPr>
        <w:pStyle w:val="BodyText"/>
        <w:rPr>
          <w:b/>
        </w:rPr>
      </w:pPr>
    </w:p>
    <w:p w14:paraId="58C8B674" w14:textId="77777777" w:rsidR="0041481E" w:rsidRDefault="0041481E">
      <w:pPr>
        <w:pStyle w:val="BodyText"/>
        <w:rPr>
          <w:b/>
        </w:rPr>
      </w:pPr>
    </w:p>
    <w:p w14:paraId="270C611A" w14:textId="77777777" w:rsidR="0041481E" w:rsidRDefault="0041481E">
      <w:pPr>
        <w:pStyle w:val="BodyText"/>
        <w:spacing w:before="137"/>
        <w:rPr>
          <w:b/>
        </w:rPr>
      </w:pPr>
    </w:p>
    <w:p w14:paraId="20F5D792" w14:textId="77777777" w:rsidR="0041481E" w:rsidRDefault="00000000">
      <w:pPr>
        <w:spacing w:before="1"/>
        <w:ind w:left="6044"/>
        <w:rPr>
          <w:sz w:val="24"/>
        </w:rPr>
      </w:pPr>
      <w:r>
        <w:rPr>
          <w:b/>
          <w:sz w:val="24"/>
        </w:rPr>
        <w:t>DESIGNATION:</w:t>
      </w:r>
      <w:r>
        <w:rPr>
          <w:b/>
          <w:spacing w:val="-5"/>
          <w:sz w:val="24"/>
        </w:rPr>
        <w:t xml:space="preserve"> </w:t>
      </w:r>
      <w:r>
        <w:rPr>
          <w:spacing w:val="-2"/>
          <w:sz w:val="24"/>
        </w:rPr>
        <w:t>PC/TAE</w:t>
      </w:r>
    </w:p>
    <w:p w14:paraId="125BCD90" w14:textId="77777777" w:rsidR="0041481E" w:rsidRDefault="0041481E">
      <w:pPr>
        <w:pStyle w:val="BodyText"/>
        <w:spacing w:before="61"/>
      </w:pPr>
    </w:p>
    <w:p w14:paraId="66E9D8C3" w14:textId="77777777" w:rsidR="0041481E" w:rsidRDefault="00000000">
      <w:pPr>
        <w:spacing w:before="1"/>
        <w:ind w:left="6044"/>
        <w:rPr>
          <w:b/>
          <w:sz w:val="24"/>
        </w:rPr>
      </w:pPr>
      <w:r>
        <w:rPr>
          <w:b/>
          <w:spacing w:val="-2"/>
          <w:sz w:val="24"/>
        </w:rPr>
        <w:t>DATE:</w:t>
      </w:r>
    </w:p>
    <w:p w14:paraId="342DADAC" w14:textId="77777777" w:rsidR="0041481E" w:rsidRDefault="0041481E">
      <w:pPr>
        <w:rPr>
          <w:b/>
          <w:sz w:val="24"/>
        </w:rPr>
        <w:sectPr w:rsidR="0041481E">
          <w:pgSz w:w="11910" w:h="16840"/>
          <w:pgMar w:top="1860" w:right="708" w:bottom="1200" w:left="1133" w:header="0" w:footer="999" w:gutter="0"/>
          <w:cols w:space="720"/>
        </w:sectPr>
      </w:pPr>
    </w:p>
    <w:p w14:paraId="576C6A7D" w14:textId="77777777" w:rsidR="0041481E" w:rsidRDefault="00000000">
      <w:pPr>
        <w:pStyle w:val="Heading3"/>
        <w:spacing w:before="65" w:line="276" w:lineRule="auto"/>
        <w:ind w:left="1561" w:hanging="769"/>
        <w:jc w:val="left"/>
        <w:rPr>
          <w:u w:val="none"/>
        </w:rPr>
      </w:pPr>
      <w:r>
        <w:lastRenderedPageBreak/>
        <w:t>LIST</w:t>
      </w:r>
      <w:r>
        <w:rPr>
          <w:spacing w:val="-7"/>
        </w:rPr>
        <w:t xml:space="preserve"> </w:t>
      </w:r>
      <w:r>
        <w:t>OF</w:t>
      </w:r>
      <w:r>
        <w:rPr>
          <w:spacing w:val="-7"/>
        </w:rPr>
        <w:t xml:space="preserve"> </w:t>
      </w:r>
      <w:r>
        <w:t>PERSONNEL</w:t>
      </w:r>
      <w:r>
        <w:rPr>
          <w:spacing w:val="-7"/>
        </w:rPr>
        <w:t xml:space="preserve"> </w:t>
      </w:r>
      <w:r>
        <w:t>ASSOCIATED</w:t>
      </w:r>
      <w:r>
        <w:rPr>
          <w:spacing w:val="-7"/>
        </w:rPr>
        <w:t xml:space="preserve"> </w:t>
      </w:r>
      <w:r>
        <w:t>WITH</w:t>
      </w:r>
      <w:r>
        <w:rPr>
          <w:spacing w:val="-7"/>
        </w:rPr>
        <w:t xml:space="preserve"> </w:t>
      </w:r>
      <w:r>
        <w:t>EXPLORATION</w:t>
      </w:r>
      <w:r>
        <w:rPr>
          <w:spacing w:val="-7"/>
        </w:rPr>
        <w:t xml:space="preserve"> </w:t>
      </w:r>
      <w:r>
        <w:t>IN</w:t>
      </w:r>
      <w:r>
        <w:rPr>
          <w:u w:val="none"/>
        </w:rPr>
        <w:t xml:space="preserve"> </w:t>
      </w:r>
      <w:r>
        <w:t>VADEKHAN BLOCK, DISTRICT-RAJKOT, GUJARAT</w:t>
      </w:r>
    </w:p>
    <w:p w14:paraId="753E106E" w14:textId="77777777" w:rsidR="0041481E" w:rsidRDefault="0041481E">
      <w:pPr>
        <w:pStyle w:val="BodyText"/>
        <w:rPr>
          <w:b/>
          <w:sz w:val="20"/>
        </w:rPr>
      </w:pPr>
    </w:p>
    <w:p w14:paraId="69092FB0" w14:textId="77777777" w:rsidR="0041481E" w:rsidRDefault="0041481E">
      <w:pPr>
        <w:pStyle w:val="BodyText"/>
        <w:spacing w:before="25" w:after="1"/>
        <w:rPr>
          <w:b/>
          <w:sz w:val="20"/>
        </w:rPr>
      </w:pPr>
    </w:p>
    <w:tbl>
      <w:tblPr>
        <w:tblW w:w="0" w:type="auto"/>
        <w:tblInd w:w="14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21"/>
        <w:gridCol w:w="3827"/>
        <w:gridCol w:w="5339"/>
      </w:tblGrid>
      <w:tr w:rsidR="0041481E" w14:paraId="6C47D6CE" w14:textId="77777777">
        <w:trPr>
          <w:trHeight w:val="1034"/>
        </w:trPr>
        <w:tc>
          <w:tcPr>
            <w:tcW w:w="421" w:type="dxa"/>
          </w:tcPr>
          <w:p w14:paraId="20776A27" w14:textId="77777777" w:rsidR="0041481E" w:rsidRDefault="00000000">
            <w:pPr>
              <w:pStyle w:val="TableParagraph"/>
              <w:ind w:left="0" w:right="73"/>
              <w:jc w:val="center"/>
              <w:rPr>
                <w:sz w:val="24"/>
              </w:rPr>
            </w:pPr>
            <w:r>
              <w:rPr>
                <w:spacing w:val="-10"/>
                <w:sz w:val="24"/>
              </w:rPr>
              <w:t>1</w:t>
            </w:r>
          </w:p>
        </w:tc>
        <w:tc>
          <w:tcPr>
            <w:tcW w:w="3827" w:type="dxa"/>
          </w:tcPr>
          <w:p w14:paraId="20300D45" w14:textId="77777777" w:rsidR="0041481E" w:rsidRDefault="00000000">
            <w:pPr>
              <w:pStyle w:val="TableParagraph"/>
              <w:spacing w:line="276" w:lineRule="auto"/>
              <w:ind w:right="227"/>
              <w:rPr>
                <w:sz w:val="24"/>
              </w:rPr>
            </w:pPr>
            <w:r>
              <w:rPr>
                <w:sz w:val="24"/>
              </w:rPr>
              <w:t>Overall</w:t>
            </w:r>
            <w:r>
              <w:rPr>
                <w:spacing w:val="-14"/>
                <w:sz w:val="24"/>
              </w:rPr>
              <w:t xml:space="preserve"> </w:t>
            </w:r>
            <w:r>
              <w:rPr>
                <w:sz w:val="24"/>
              </w:rPr>
              <w:t>planning,</w:t>
            </w:r>
            <w:r>
              <w:rPr>
                <w:spacing w:val="-14"/>
                <w:sz w:val="24"/>
              </w:rPr>
              <w:t xml:space="preserve"> </w:t>
            </w:r>
            <w:r>
              <w:rPr>
                <w:sz w:val="24"/>
              </w:rPr>
              <w:t>coordination</w:t>
            </w:r>
            <w:r>
              <w:rPr>
                <w:spacing w:val="-14"/>
                <w:sz w:val="24"/>
              </w:rPr>
              <w:t xml:space="preserve"> </w:t>
            </w:r>
            <w:r>
              <w:rPr>
                <w:sz w:val="24"/>
              </w:rPr>
              <w:t xml:space="preserve">and </w:t>
            </w:r>
            <w:r>
              <w:rPr>
                <w:spacing w:val="-2"/>
                <w:sz w:val="24"/>
              </w:rPr>
              <w:t>support</w:t>
            </w:r>
          </w:p>
        </w:tc>
        <w:tc>
          <w:tcPr>
            <w:tcW w:w="5339" w:type="dxa"/>
          </w:tcPr>
          <w:p w14:paraId="6E79E542" w14:textId="77777777" w:rsidR="0041481E" w:rsidRDefault="00000000">
            <w:pPr>
              <w:pStyle w:val="TableParagraph"/>
              <w:rPr>
                <w:sz w:val="24"/>
              </w:rPr>
            </w:pPr>
            <w:r>
              <w:rPr>
                <w:sz w:val="24"/>
              </w:rPr>
              <w:t>Mr.</w:t>
            </w:r>
            <w:r>
              <w:rPr>
                <w:spacing w:val="-4"/>
                <w:sz w:val="24"/>
              </w:rPr>
              <w:t xml:space="preserve"> </w:t>
            </w:r>
            <w:r>
              <w:rPr>
                <w:sz w:val="24"/>
              </w:rPr>
              <w:t>Bhupendra</w:t>
            </w:r>
            <w:r>
              <w:rPr>
                <w:spacing w:val="-4"/>
                <w:sz w:val="24"/>
              </w:rPr>
              <w:t xml:space="preserve"> </w:t>
            </w:r>
            <w:r>
              <w:rPr>
                <w:sz w:val="24"/>
              </w:rPr>
              <w:t>Raghushe</w:t>
            </w:r>
            <w:r>
              <w:rPr>
                <w:spacing w:val="-3"/>
                <w:sz w:val="24"/>
              </w:rPr>
              <w:t xml:space="preserve"> </w:t>
            </w:r>
            <w:r>
              <w:rPr>
                <w:spacing w:val="-2"/>
                <w:sz w:val="24"/>
              </w:rPr>
              <w:t>(Director)</w:t>
            </w:r>
          </w:p>
          <w:p w14:paraId="555D02F8" w14:textId="77777777" w:rsidR="0041481E" w:rsidRDefault="00000000">
            <w:pPr>
              <w:pStyle w:val="TableParagraph"/>
              <w:spacing w:before="241"/>
              <w:rPr>
                <w:sz w:val="24"/>
              </w:rPr>
            </w:pPr>
            <w:r>
              <w:rPr>
                <w:sz w:val="24"/>
              </w:rPr>
              <w:t>Mr.</w:t>
            </w:r>
            <w:r>
              <w:rPr>
                <w:spacing w:val="-2"/>
                <w:sz w:val="24"/>
              </w:rPr>
              <w:t xml:space="preserve"> </w:t>
            </w:r>
            <w:r>
              <w:rPr>
                <w:sz w:val="24"/>
              </w:rPr>
              <w:t>M.</w:t>
            </w:r>
            <w:r>
              <w:rPr>
                <w:spacing w:val="-2"/>
                <w:sz w:val="24"/>
              </w:rPr>
              <w:t xml:space="preserve"> </w:t>
            </w:r>
            <w:proofErr w:type="spellStart"/>
            <w:r>
              <w:rPr>
                <w:sz w:val="24"/>
              </w:rPr>
              <w:t>Chandradas</w:t>
            </w:r>
            <w:proofErr w:type="spellEnd"/>
            <w:r>
              <w:rPr>
                <w:spacing w:val="-1"/>
                <w:sz w:val="24"/>
              </w:rPr>
              <w:t xml:space="preserve"> </w:t>
            </w:r>
            <w:r>
              <w:rPr>
                <w:spacing w:val="-4"/>
                <w:sz w:val="24"/>
              </w:rPr>
              <w:t>(PC)</w:t>
            </w:r>
          </w:p>
        </w:tc>
      </w:tr>
      <w:tr w:rsidR="0041481E" w14:paraId="7DEBB49B" w14:textId="77777777">
        <w:trPr>
          <w:trHeight w:val="1552"/>
        </w:trPr>
        <w:tc>
          <w:tcPr>
            <w:tcW w:w="421" w:type="dxa"/>
          </w:tcPr>
          <w:p w14:paraId="1B08A090" w14:textId="77777777" w:rsidR="0041481E" w:rsidRDefault="00000000">
            <w:pPr>
              <w:pStyle w:val="TableParagraph"/>
              <w:ind w:left="0" w:right="73"/>
              <w:jc w:val="center"/>
              <w:rPr>
                <w:sz w:val="24"/>
              </w:rPr>
            </w:pPr>
            <w:r>
              <w:rPr>
                <w:spacing w:val="-10"/>
                <w:sz w:val="24"/>
              </w:rPr>
              <w:t>2</w:t>
            </w:r>
          </w:p>
        </w:tc>
        <w:tc>
          <w:tcPr>
            <w:tcW w:w="3827" w:type="dxa"/>
          </w:tcPr>
          <w:p w14:paraId="35047461" w14:textId="77777777" w:rsidR="0041481E" w:rsidRDefault="00000000">
            <w:pPr>
              <w:pStyle w:val="TableParagraph"/>
              <w:spacing w:line="448" w:lineRule="auto"/>
              <w:ind w:right="227"/>
              <w:rPr>
                <w:sz w:val="24"/>
              </w:rPr>
            </w:pPr>
            <w:r>
              <w:rPr>
                <w:sz w:val="24"/>
              </w:rPr>
              <w:t>Overall</w:t>
            </w:r>
            <w:r>
              <w:rPr>
                <w:spacing w:val="-15"/>
                <w:sz w:val="24"/>
              </w:rPr>
              <w:t xml:space="preserve"> </w:t>
            </w:r>
            <w:r>
              <w:rPr>
                <w:sz w:val="24"/>
              </w:rPr>
              <w:t>co-ordination,</w:t>
            </w:r>
            <w:r>
              <w:rPr>
                <w:spacing w:val="-15"/>
                <w:sz w:val="24"/>
              </w:rPr>
              <w:t xml:space="preserve"> </w:t>
            </w:r>
            <w:r>
              <w:rPr>
                <w:sz w:val="24"/>
              </w:rPr>
              <w:t>guidance, And technical Supervision</w:t>
            </w:r>
          </w:p>
        </w:tc>
        <w:tc>
          <w:tcPr>
            <w:tcW w:w="5339" w:type="dxa"/>
          </w:tcPr>
          <w:p w14:paraId="06F16C55" w14:textId="77777777" w:rsidR="0041481E" w:rsidRDefault="00000000">
            <w:pPr>
              <w:pStyle w:val="TableParagraph"/>
              <w:rPr>
                <w:sz w:val="24"/>
              </w:rPr>
            </w:pPr>
            <w:r>
              <w:rPr>
                <w:sz w:val="24"/>
              </w:rPr>
              <w:t>Mr.</w:t>
            </w:r>
            <w:r>
              <w:rPr>
                <w:spacing w:val="-2"/>
                <w:sz w:val="24"/>
              </w:rPr>
              <w:t xml:space="preserve"> </w:t>
            </w:r>
            <w:r>
              <w:rPr>
                <w:sz w:val="24"/>
              </w:rPr>
              <w:t>M.</w:t>
            </w:r>
            <w:r>
              <w:rPr>
                <w:spacing w:val="-2"/>
                <w:sz w:val="24"/>
              </w:rPr>
              <w:t xml:space="preserve"> </w:t>
            </w:r>
            <w:proofErr w:type="spellStart"/>
            <w:r>
              <w:rPr>
                <w:sz w:val="24"/>
              </w:rPr>
              <w:t>Chandradas</w:t>
            </w:r>
            <w:proofErr w:type="spellEnd"/>
            <w:r>
              <w:rPr>
                <w:spacing w:val="-1"/>
                <w:sz w:val="24"/>
              </w:rPr>
              <w:t xml:space="preserve"> </w:t>
            </w:r>
            <w:r>
              <w:rPr>
                <w:spacing w:val="-4"/>
                <w:sz w:val="24"/>
              </w:rPr>
              <w:t>(PC)</w:t>
            </w:r>
          </w:p>
          <w:p w14:paraId="76D5AA1B" w14:textId="77777777" w:rsidR="0041481E" w:rsidRDefault="00000000">
            <w:pPr>
              <w:pStyle w:val="TableParagraph"/>
              <w:spacing w:before="7" w:line="510" w:lineRule="atLeast"/>
              <w:ind w:right="684"/>
              <w:rPr>
                <w:sz w:val="24"/>
              </w:rPr>
            </w:pPr>
            <w:r>
              <w:rPr>
                <w:sz w:val="24"/>
              </w:rPr>
              <w:t>Mr.</w:t>
            </w:r>
            <w:r>
              <w:rPr>
                <w:spacing w:val="-7"/>
                <w:sz w:val="24"/>
              </w:rPr>
              <w:t xml:space="preserve"> </w:t>
            </w:r>
            <w:r>
              <w:rPr>
                <w:sz w:val="24"/>
              </w:rPr>
              <w:t>Pren</w:t>
            </w:r>
            <w:r>
              <w:rPr>
                <w:spacing w:val="-7"/>
                <w:sz w:val="24"/>
              </w:rPr>
              <w:t xml:space="preserve"> </w:t>
            </w:r>
            <w:r>
              <w:rPr>
                <w:sz w:val="24"/>
              </w:rPr>
              <w:t>Babu</w:t>
            </w:r>
            <w:r>
              <w:rPr>
                <w:spacing w:val="-7"/>
                <w:sz w:val="24"/>
              </w:rPr>
              <w:t xml:space="preserve"> </w:t>
            </w:r>
            <w:r>
              <w:rPr>
                <w:sz w:val="24"/>
              </w:rPr>
              <w:t>Singh</w:t>
            </w:r>
            <w:r>
              <w:rPr>
                <w:spacing w:val="-7"/>
                <w:sz w:val="24"/>
              </w:rPr>
              <w:t xml:space="preserve"> </w:t>
            </w:r>
            <w:r>
              <w:rPr>
                <w:sz w:val="24"/>
              </w:rPr>
              <w:t>Lodhi</w:t>
            </w:r>
            <w:r>
              <w:rPr>
                <w:spacing w:val="-7"/>
                <w:sz w:val="24"/>
              </w:rPr>
              <w:t xml:space="preserve"> </w:t>
            </w:r>
            <w:r>
              <w:rPr>
                <w:sz w:val="24"/>
              </w:rPr>
              <w:t>(TAE</w:t>
            </w:r>
            <w:r>
              <w:rPr>
                <w:spacing w:val="-7"/>
                <w:sz w:val="24"/>
              </w:rPr>
              <w:t xml:space="preserve"> </w:t>
            </w:r>
            <w:r>
              <w:rPr>
                <w:sz w:val="24"/>
              </w:rPr>
              <w:t xml:space="preserve">Geology) Mr. Milind </w:t>
            </w:r>
            <w:proofErr w:type="spellStart"/>
            <w:r>
              <w:rPr>
                <w:sz w:val="24"/>
              </w:rPr>
              <w:t>Dhakate</w:t>
            </w:r>
            <w:proofErr w:type="spellEnd"/>
            <w:r>
              <w:rPr>
                <w:sz w:val="24"/>
              </w:rPr>
              <w:t xml:space="preserve"> (PC)</w:t>
            </w:r>
          </w:p>
        </w:tc>
      </w:tr>
      <w:tr w:rsidR="0041481E" w14:paraId="08DF98B4" w14:textId="77777777">
        <w:trPr>
          <w:trHeight w:val="1034"/>
        </w:trPr>
        <w:tc>
          <w:tcPr>
            <w:tcW w:w="421" w:type="dxa"/>
          </w:tcPr>
          <w:p w14:paraId="567CA69A" w14:textId="77777777" w:rsidR="0041481E" w:rsidRDefault="00000000">
            <w:pPr>
              <w:pStyle w:val="TableParagraph"/>
              <w:ind w:left="0" w:right="73"/>
              <w:jc w:val="center"/>
              <w:rPr>
                <w:sz w:val="24"/>
              </w:rPr>
            </w:pPr>
            <w:r>
              <w:rPr>
                <w:spacing w:val="-10"/>
                <w:sz w:val="24"/>
              </w:rPr>
              <w:t>3</w:t>
            </w:r>
          </w:p>
        </w:tc>
        <w:tc>
          <w:tcPr>
            <w:tcW w:w="3827" w:type="dxa"/>
          </w:tcPr>
          <w:p w14:paraId="07104B60" w14:textId="77777777" w:rsidR="0041481E" w:rsidRDefault="00000000">
            <w:pPr>
              <w:pStyle w:val="TableParagraph"/>
              <w:rPr>
                <w:sz w:val="24"/>
              </w:rPr>
            </w:pPr>
            <w:r>
              <w:rPr>
                <w:sz w:val="24"/>
              </w:rPr>
              <w:t>Proposal</w:t>
            </w:r>
            <w:r>
              <w:rPr>
                <w:spacing w:val="-6"/>
                <w:sz w:val="24"/>
              </w:rPr>
              <w:t xml:space="preserve"> </w:t>
            </w:r>
            <w:r>
              <w:rPr>
                <w:spacing w:val="-2"/>
                <w:sz w:val="24"/>
              </w:rPr>
              <w:t>Preparation</w:t>
            </w:r>
          </w:p>
        </w:tc>
        <w:tc>
          <w:tcPr>
            <w:tcW w:w="5339" w:type="dxa"/>
          </w:tcPr>
          <w:p w14:paraId="172844CB" w14:textId="77777777" w:rsidR="0041481E" w:rsidRDefault="00000000">
            <w:pPr>
              <w:pStyle w:val="TableParagraph"/>
              <w:rPr>
                <w:sz w:val="24"/>
              </w:rPr>
            </w:pPr>
            <w:r>
              <w:rPr>
                <w:sz w:val="24"/>
              </w:rPr>
              <w:t>Mr.</w:t>
            </w:r>
            <w:r>
              <w:rPr>
                <w:spacing w:val="-2"/>
                <w:sz w:val="24"/>
              </w:rPr>
              <w:t xml:space="preserve"> </w:t>
            </w:r>
            <w:r>
              <w:rPr>
                <w:sz w:val="24"/>
              </w:rPr>
              <w:t>Sebin</w:t>
            </w:r>
            <w:r>
              <w:rPr>
                <w:spacing w:val="-2"/>
                <w:sz w:val="24"/>
              </w:rPr>
              <w:t xml:space="preserve"> </w:t>
            </w:r>
            <w:r>
              <w:rPr>
                <w:sz w:val="24"/>
              </w:rPr>
              <w:t>Sebastian</w:t>
            </w:r>
            <w:r>
              <w:rPr>
                <w:spacing w:val="-2"/>
                <w:sz w:val="24"/>
              </w:rPr>
              <w:t xml:space="preserve"> (Geology)</w:t>
            </w:r>
          </w:p>
          <w:p w14:paraId="7EE3EBF2" w14:textId="77777777" w:rsidR="0041481E" w:rsidRDefault="00000000">
            <w:pPr>
              <w:pStyle w:val="TableParagraph"/>
              <w:spacing w:before="241"/>
              <w:rPr>
                <w:sz w:val="24"/>
              </w:rPr>
            </w:pPr>
            <w:r>
              <w:rPr>
                <w:sz w:val="24"/>
              </w:rPr>
              <w:t>Mr.</w:t>
            </w:r>
            <w:r>
              <w:rPr>
                <w:spacing w:val="-2"/>
                <w:sz w:val="24"/>
              </w:rPr>
              <w:t xml:space="preserve"> </w:t>
            </w:r>
            <w:r>
              <w:rPr>
                <w:sz w:val="24"/>
              </w:rPr>
              <w:t>Ankush</w:t>
            </w:r>
            <w:r>
              <w:rPr>
                <w:spacing w:val="-2"/>
                <w:sz w:val="24"/>
              </w:rPr>
              <w:t xml:space="preserve"> </w:t>
            </w:r>
            <w:r>
              <w:rPr>
                <w:sz w:val="24"/>
              </w:rPr>
              <w:t>Shukla</w:t>
            </w:r>
            <w:r>
              <w:rPr>
                <w:spacing w:val="-1"/>
                <w:sz w:val="24"/>
              </w:rPr>
              <w:t xml:space="preserve"> </w:t>
            </w:r>
            <w:r>
              <w:rPr>
                <w:spacing w:val="-2"/>
                <w:sz w:val="24"/>
              </w:rPr>
              <w:t>(Geology)</w:t>
            </w:r>
          </w:p>
        </w:tc>
      </w:tr>
      <w:tr w:rsidR="0041481E" w14:paraId="02F49BE7" w14:textId="77777777">
        <w:trPr>
          <w:trHeight w:val="517"/>
        </w:trPr>
        <w:tc>
          <w:tcPr>
            <w:tcW w:w="421" w:type="dxa"/>
          </w:tcPr>
          <w:p w14:paraId="04F1F98D" w14:textId="77777777" w:rsidR="0041481E" w:rsidRDefault="00000000">
            <w:pPr>
              <w:pStyle w:val="TableParagraph"/>
              <w:ind w:left="0" w:right="73"/>
              <w:jc w:val="center"/>
              <w:rPr>
                <w:sz w:val="24"/>
              </w:rPr>
            </w:pPr>
            <w:r>
              <w:rPr>
                <w:spacing w:val="-10"/>
                <w:sz w:val="24"/>
              </w:rPr>
              <w:t>4</w:t>
            </w:r>
          </w:p>
        </w:tc>
        <w:tc>
          <w:tcPr>
            <w:tcW w:w="3827" w:type="dxa"/>
          </w:tcPr>
          <w:p w14:paraId="51FF46A0" w14:textId="77777777" w:rsidR="0041481E" w:rsidRDefault="00000000">
            <w:pPr>
              <w:pStyle w:val="TableParagraph"/>
              <w:rPr>
                <w:sz w:val="24"/>
              </w:rPr>
            </w:pPr>
            <w:r>
              <w:rPr>
                <w:sz w:val="24"/>
              </w:rPr>
              <w:t>Project</w:t>
            </w:r>
            <w:r>
              <w:rPr>
                <w:spacing w:val="-4"/>
                <w:sz w:val="24"/>
              </w:rPr>
              <w:t xml:space="preserve"> </w:t>
            </w:r>
            <w:r>
              <w:rPr>
                <w:spacing w:val="-2"/>
                <w:sz w:val="24"/>
              </w:rPr>
              <w:t>Management</w:t>
            </w:r>
          </w:p>
        </w:tc>
        <w:tc>
          <w:tcPr>
            <w:tcW w:w="5339" w:type="dxa"/>
          </w:tcPr>
          <w:p w14:paraId="49454F00" w14:textId="77777777" w:rsidR="0041481E" w:rsidRDefault="00000000">
            <w:pPr>
              <w:pStyle w:val="TableParagraph"/>
              <w:rPr>
                <w:sz w:val="24"/>
              </w:rPr>
            </w:pPr>
            <w:r>
              <w:rPr>
                <w:sz w:val="24"/>
              </w:rPr>
              <w:t>Mr.</w:t>
            </w:r>
            <w:r>
              <w:rPr>
                <w:spacing w:val="-3"/>
                <w:sz w:val="24"/>
              </w:rPr>
              <w:t xml:space="preserve"> </w:t>
            </w:r>
            <w:r>
              <w:rPr>
                <w:sz w:val="24"/>
              </w:rPr>
              <w:t xml:space="preserve">Rajat </w:t>
            </w:r>
            <w:r>
              <w:rPr>
                <w:spacing w:val="-2"/>
                <w:sz w:val="24"/>
              </w:rPr>
              <w:t>Raghushe</w:t>
            </w:r>
          </w:p>
        </w:tc>
      </w:tr>
      <w:tr w:rsidR="0041481E" w14:paraId="331C03A2" w14:textId="77777777">
        <w:trPr>
          <w:trHeight w:val="517"/>
        </w:trPr>
        <w:tc>
          <w:tcPr>
            <w:tcW w:w="421" w:type="dxa"/>
          </w:tcPr>
          <w:p w14:paraId="7D0DABC8" w14:textId="77777777" w:rsidR="0041481E" w:rsidRDefault="00000000">
            <w:pPr>
              <w:pStyle w:val="TableParagraph"/>
              <w:ind w:left="0" w:right="73"/>
              <w:jc w:val="center"/>
              <w:rPr>
                <w:sz w:val="24"/>
              </w:rPr>
            </w:pPr>
            <w:r>
              <w:rPr>
                <w:spacing w:val="-10"/>
                <w:sz w:val="24"/>
              </w:rPr>
              <w:t>5</w:t>
            </w:r>
          </w:p>
        </w:tc>
        <w:tc>
          <w:tcPr>
            <w:tcW w:w="9166" w:type="dxa"/>
            <w:gridSpan w:val="2"/>
          </w:tcPr>
          <w:p w14:paraId="108400B6" w14:textId="77777777" w:rsidR="0041481E" w:rsidRDefault="00000000">
            <w:pPr>
              <w:pStyle w:val="TableParagraph"/>
              <w:rPr>
                <w:sz w:val="24"/>
              </w:rPr>
            </w:pPr>
            <w:r>
              <w:rPr>
                <w:sz w:val="24"/>
              </w:rPr>
              <w:t>Physical</w:t>
            </w:r>
            <w:r>
              <w:rPr>
                <w:spacing w:val="-4"/>
                <w:sz w:val="24"/>
              </w:rPr>
              <w:t xml:space="preserve"> </w:t>
            </w:r>
            <w:r>
              <w:rPr>
                <w:sz w:val="24"/>
              </w:rPr>
              <w:t>Execution</w:t>
            </w:r>
            <w:r>
              <w:rPr>
                <w:spacing w:val="-2"/>
                <w:sz w:val="24"/>
              </w:rPr>
              <w:t xml:space="preserve"> </w:t>
            </w:r>
            <w:r>
              <w:rPr>
                <w:sz w:val="24"/>
              </w:rPr>
              <w:t>of</w:t>
            </w:r>
            <w:r>
              <w:rPr>
                <w:spacing w:val="-2"/>
                <w:sz w:val="24"/>
              </w:rPr>
              <w:t xml:space="preserve"> </w:t>
            </w:r>
            <w:r>
              <w:rPr>
                <w:spacing w:val="-4"/>
                <w:sz w:val="24"/>
              </w:rPr>
              <w:t>work</w:t>
            </w:r>
          </w:p>
        </w:tc>
      </w:tr>
      <w:tr w:rsidR="0041481E" w14:paraId="5C64AC2F" w14:textId="77777777">
        <w:trPr>
          <w:trHeight w:val="1552"/>
        </w:trPr>
        <w:tc>
          <w:tcPr>
            <w:tcW w:w="421" w:type="dxa"/>
          </w:tcPr>
          <w:p w14:paraId="54C43C8F" w14:textId="77777777" w:rsidR="0041481E" w:rsidRDefault="0041481E">
            <w:pPr>
              <w:pStyle w:val="TableParagraph"/>
              <w:spacing w:before="0"/>
              <w:ind w:left="0"/>
              <w:rPr>
                <w:sz w:val="24"/>
              </w:rPr>
            </w:pPr>
          </w:p>
        </w:tc>
        <w:tc>
          <w:tcPr>
            <w:tcW w:w="3827" w:type="dxa"/>
          </w:tcPr>
          <w:p w14:paraId="07542A92" w14:textId="77777777" w:rsidR="0041481E" w:rsidRDefault="00000000">
            <w:pPr>
              <w:pStyle w:val="TableParagraph"/>
              <w:ind w:left="467"/>
              <w:rPr>
                <w:sz w:val="24"/>
              </w:rPr>
            </w:pPr>
            <w:proofErr w:type="gramStart"/>
            <w:r>
              <w:rPr>
                <w:rFonts w:ascii="Calibri"/>
                <w:spacing w:val="-2"/>
                <w:sz w:val="24"/>
              </w:rPr>
              <w:t>a)</w:t>
            </w:r>
            <w:r>
              <w:rPr>
                <w:spacing w:val="-2"/>
                <w:sz w:val="24"/>
              </w:rPr>
              <w:t>Geology</w:t>
            </w:r>
            <w:proofErr w:type="gramEnd"/>
          </w:p>
        </w:tc>
        <w:tc>
          <w:tcPr>
            <w:tcW w:w="5339" w:type="dxa"/>
          </w:tcPr>
          <w:p w14:paraId="42F1D6BD" w14:textId="77777777" w:rsidR="0041481E" w:rsidRDefault="00000000">
            <w:pPr>
              <w:pStyle w:val="TableParagraph"/>
              <w:rPr>
                <w:sz w:val="24"/>
              </w:rPr>
            </w:pPr>
            <w:r>
              <w:rPr>
                <w:sz w:val="24"/>
              </w:rPr>
              <w:t>Mr.</w:t>
            </w:r>
            <w:r>
              <w:rPr>
                <w:spacing w:val="-2"/>
                <w:sz w:val="24"/>
              </w:rPr>
              <w:t xml:space="preserve"> </w:t>
            </w:r>
            <w:r>
              <w:rPr>
                <w:sz w:val="24"/>
              </w:rPr>
              <w:t>Sebin</w:t>
            </w:r>
            <w:r>
              <w:rPr>
                <w:spacing w:val="-2"/>
                <w:sz w:val="24"/>
              </w:rPr>
              <w:t xml:space="preserve"> </w:t>
            </w:r>
            <w:r>
              <w:rPr>
                <w:sz w:val="24"/>
              </w:rPr>
              <w:t>Sebastian</w:t>
            </w:r>
            <w:r>
              <w:rPr>
                <w:spacing w:val="-2"/>
                <w:sz w:val="24"/>
              </w:rPr>
              <w:t xml:space="preserve"> (Geology)</w:t>
            </w:r>
          </w:p>
          <w:p w14:paraId="52C7F73C" w14:textId="77777777" w:rsidR="0041481E" w:rsidRDefault="00000000">
            <w:pPr>
              <w:pStyle w:val="TableParagraph"/>
              <w:spacing w:before="7" w:line="510" w:lineRule="atLeast"/>
              <w:ind w:right="1994"/>
              <w:rPr>
                <w:sz w:val="24"/>
              </w:rPr>
            </w:pPr>
            <w:r>
              <w:rPr>
                <w:sz w:val="24"/>
              </w:rPr>
              <w:t>Mr.</w:t>
            </w:r>
            <w:r>
              <w:rPr>
                <w:spacing w:val="-13"/>
                <w:sz w:val="24"/>
              </w:rPr>
              <w:t xml:space="preserve"> </w:t>
            </w:r>
            <w:r>
              <w:rPr>
                <w:sz w:val="24"/>
              </w:rPr>
              <w:t>Ankush</w:t>
            </w:r>
            <w:r>
              <w:rPr>
                <w:spacing w:val="-13"/>
                <w:sz w:val="24"/>
              </w:rPr>
              <w:t xml:space="preserve"> </w:t>
            </w:r>
            <w:r>
              <w:rPr>
                <w:sz w:val="24"/>
              </w:rPr>
              <w:t>Shukla</w:t>
            </w:r>
            <w:r>
              <w:rPr>
                <w:spacing w:val="-13"/>
                <w:sz w:val="24"/>
              </w:rPr>
              <w:t xml:space="preserve"> </w:t>
            </w:r>
            <w:r>
              <w:rPr>
                <w:sz w:val="24"/>
              </w:rPr>
              <w:t>(Geology) Mr. Saurav Shahu (Geology)</w:t>
            </w:r>
          </w:p>
        </w:tc>
      </w:tr>
      <w:tr w:rsidR="0041481E" w14:paraId="478E7B99" w14:textId="77777777">
        <w:trPr>
          <w:trHeight w:val="517"/>
        </w:trPr>
        <w:tc>
          <w:tcPr>
            <w:tcW w:w="421" w:type="dxa"/>
          </w:tcPr>
          <w:p w14:paraId="1D2E7CCA" w14:textId="77777777" w:rsidR="0041481E" w:rsidRDefault="0041481E">
            <w:pPr>
              <w:pStyle w:val="TableParagraph"/>
              <w:spacing w:before="0"/>
              <w:ind w:left="0"/>
              <w:rPr>
                <w:sz w:val="24"/>
              </w:rPr>
            </w:pPr>
          </w:p>
        </w:tc>
        <w:tc>
          <w:tcPr>
            <w:tcW w:w="3827" w:type="dxa"/>
          </w:tcPr>
          <w:p w14:paraId="1B761293" w14:textId="77777777" w:rsidR="0041481E" w:rsidRDefault="00000000">
            <w:pPr>
              <w:pStyle w:val="TableParagraph"/>
              <w:ind w:left="467"/>
              <w:rPr>
                <w:sz w:val="24"/>
              </w:rPr>
            </w:pPr>
            <w:proofErr w:type="gramStart"/>
            <w:r>
              <w:rPr>
                <w:rFonts w:ascii="Calibri"/>
                <w:spacing w:val="-2"/>
                <w:sz w:val="24"/>
              </w:rPr>
              <w:t>b)</w:t>
            </w:r>
            <w:r>
              <w:rPr>
                <w:spacing w:val="-2"/>
                <w:sz w:val="24"/>
              </w:rPr>
              <w:t>Survey</w:t>
            </w:r>
            <w:proofErr w:type="gramEnd"/>
          </w:p>
        </w:tc>
        <w:tc>
          <w:tcPr>
            <w:tcW w:w="5339" w:type="dxa"/>
          </w:tcPr>
          <w:p w14:paraId="1BB345EE" w14:textId="77777777" w:rsidR="0041481E" w:rsidRDefault="00000000">
            <w:pPr>
              <w:pStyle w:val="TableParagraph"/>
              <w:rPr>
                <w:sz w:val="24"/>
              </w:rPr>
            </w:pPr>
            <w:r>
              <w:rPr>
                <w:sz w:val="24"/>
              </w:rPr>
              <w:t>Mr.</w:t>
            </w:r>
            <w:r>
              <w:rPr>
                <w:spacing w:val="-2"/>
                <w:sz w:val="24"/>
              </w:rPr>
              <w:t xml:space="preserve"> </w:t>
            </w:r>
            <w:r>
              <w:rPr>
                <w:sz w:val="24"/>
              </w:rPr>
              <w:t>Rajat</w:t>
            </w:r>
            <w:r>
              <w:rPr>
                <w:spacing w:val="-2"/>
                <w:sz w:val="24"/>
              </w:rPr>
              <w:t xml:space="preserve"> </w:t>
            </w:r>
            <w:r>
              <w:rPr>
                <w:sz w:val="24"/>
              </w:rPr>
              <w:t>Raghushe</w:t>
            </w:r>
            <w:r>
              <w:rPr>
                <w:spacing w:val="-2"/>
                <w:sz w:val="24"/>
              </w:rPr>
              <w:t xml:space="preserve"> (Surveyor)</w:t>
            </w:r>
          </w:p>
        </w:tc>
      </w:tr>
      <w:tr w:rsidR="0041481E" w14:paraId="106D9E13" w14:textId="77777777">
        <w:trPr>
          <w:trHeight w:val="517"/>
        </w:trPr>
        <w:tc>
          <w:tcPr>
            <w:tcW w:w="421" w:type="dxa"/>
          </w:tcPr>
          <w:p w14:paraId="40288901" w14:textId="77777777" w:rsidR="0041481E" w:rsidRDefault="0041481E">
            <w:pPr>
              <w:pStyle w:val="TableParagraph"/>
              <w:spacing w:before="0"/>
              <w:ind w:left="0"/>
              <w:rPr>
                <w:sz w:val="24"/>
              </w:rPr>
            </w:pPr>
          </w:p>
        </w:tc>
        <w:tc>
          <w:tcPr>
            <w:tcW w:w="3827" w:type="dxa"/>
          </w:tcPr>
          <w:p w14:paraId="6E1CBED5" w14:textId="77777777" w:rsidR="0041481E" w:rsidRDefault="00000000">
            <w:pPr>
              <w:pStyle w:val="TableParagraph"/>
              <w:ind w:left="467"/>
              <w:rPr>
                <w:sz w:val="24"/>
              </w:rPr>
            </w:pPr>
            <w:r>
              <w:rPr>
                <w:rFonts w:ascii="Calibri"/>
                <w:sz w:val="24"/>
              </w:rPr>
              <w:t>c)</w:t>
            </w:r>
            <w:r>
              <w:rPr>
                <w:rFonts w:ascii="Calibri"/>
                <w:spacing w:val="-22"/>
                <w:sz w:val="24"/>
              </w:rPr>
              <w:t xml:space="preserve"> </w:t>
            </w:r>
            <w:r>
              <w:rPr>
                <w:spacing w:val="-2"/>
                <w:sz w:val="24"/>
              </w:rPr>
              <w:t>Drilling</w:t>
            </w:r>
          </w:p>
        </w:tc>
        <w:tc>
          <w:tcPr>
            <w:tcW w:w="5339" w:type="dxa"/>
          </w:tcPr>
          <w:p w14:paraId="5FD1D88E" w14:textId="77777777" w:rsidR="0041481E" w:rsidRDefault="00000000">
            <w:pPr>
              <w:pStyle w:val="TableParagraph"/>
              <w:rPr>
                <w:sz w:val="24"/>
              </w:rPr>
            </w:pPr>
            <w:r>
              <w:rPr>
                <w:sz w:val="24"/>
              </w:rPr>
              <w:t>Mr.</w:t>
            </w:r>
            <w:r>
              <w:rPr>
                <w:spacing w:val="-2"/>
                <w:sz w:val="24"/>
              </w:rPr>
              <w:t xml:space="preserve"> </w:t>
            </w:r>
            <w:r>
              <w:rPr>
                <w:sz w:val="24"/>
              </w:rPr>
              <w:t>Meet</w:t>
            </w:r>
            <w:r>
              <w:rPr>
                <w:spacing w:val="-1"/>
                <w:sz w:val="24"/>
              </w:rPr>
              <w:t xml:space="preserve"> </w:t>
            </w:r>
            <w:r>
              <w:rPr>
                <w:sz w:val="24"/>
              </w:rPr>
              <w:t>Raghushe</w:t>
            </w:r>
            <w:r>
              <w:rPr>
                <w:spacing w:val="-2"/>
                <w:sz w:val="24"/>
              </w:rPr>
              <w:t xml:space="preserve"> </w:t>
            </w:r>
            <w:r>
              <w:rPr>
                <w:sz w:val="24"/>
              </w:rPr>
              <w:t>(Drilling</w:t>
            </w:r>
            <w:r>
              <w:rPr>
                <w:spacing w:val="-1"/>
                <w:sz w:val="24"/>
              </w:rPr>
              <w:t xml:space="preserve"> </w:t>
            </w:r>
            <w:r>
              <w:rPr>
                <w:spacing w:val="-2"/>
                <w:sz w:val="24"/>
              </w:rPr>
              <w:t>Engineering)</w:t>
            </w:r>
          </w:p>
        </w:tc>
      </w:tr>
      <w:tr w:rsidR="0041481E" w14:paraId="1A8ABE3C" w14:textId="77777777">
        <w:trPr>
          <w:trHeight w:val="834"/>
        </w:trPr>
        <w:tc>
          <w:tcPr>
            <w:tcW w:w="421" w:type="dxa"/>
            <w:vMerge w:val="restart"/>
          </w:tcPr>
          <w:p w14:paraId="5855F440" w14:textId="77777777" w:rsidR="0041481E" w:rsidRDefault="0041481E">
            <w:pPr>
              <w:pStyle w:val="TableParagraph"/>
              <w:spacing w:before="0"/>
              <w:ind w:left="0"/>
              <w:rPr>
                <w:b/>
                <w:sz w:val="24"/>
              </w:rPr>
            </w:pPr>
          </w:p>
          <w:p w14:paraId="748821AD" w14:textId="77777777" w:rsidR="0041481E" w:rsidRDefault="0041481E">
            <w:pPr>
              <w:pStyle w:val="TableParagraph"/>
              <w:spacing w:before="0"/>
              <w:ind w:left="0"/>
              <w:rPr>
                <w:b/>
                <w:sz w:val="24"/>
              </w:rPr>
            </w:pPr>
          </w:p>
          <w:p w14:paraId="2580CF4D" w14:textId="77777777" w:rsidR="0041481E" w:rsidRDefault="0041481E">
            <w:pPr>
              <w:pStyle w:val="TableParagraph"/>
              <w:spacing w:before="211"/>
              <w:ind w:left="0"/>
              <w:rPr>
                <w:b/>
                <w:sz w:val="24"/>
              </w:rPr>
            </w:pPr>
          </w:p>
          <w:p w14:paraId="599D94B6" w14:textId="77777777" w:rsidR="0041481E" w:rsidRDefault="00000000">
            <w:pPr>
              <w:pStyle w:val="TableParagraph"/>
              <w:spacing w:before="1"/>
              <w:rPr>
                <w:sz w:val="24"/>
              </w:rPr>
            </w:pPr>
            <w:r>
              <w:rPr>
                <w:spacing w:val="-10"/>
                <w:sz w:val="24"/>
              </w:rPr>
              <w:t>6</w:t>
            </w:r>
          </w:p>
        </w:tc>
        <w:tc>
          <w:tcPr>
            <w:tcW w:w="3827" w:type="dxa"/>
            <w:vMerge w:val="restart"/>
          </w:tcPr>
          <w:p w14:paraId="0D5EFEDC" w14:textId="77777777" w:rsidR="0041481E" w:rsidRDefault="0041481E">
            <w:pPr>
              <w:pStyle w:val="TableParagraph"/>
              <w:spacing w:before="0"/>
              <w:ind w:left="0"/>
              <w:rPr>
                <w:b/>
                <w:sz w:val="24"/>
              </w:rPr>
            </w:pPr>
          </w:p>
          <w:p w14:paraId="1063F140" w14:textId="77777777" w:rsidR="0041481E" w:rsidRDefault="0041481E">
            <w:pPr>
              <w:pStyle w:val="TableParagraph"/>
              <w:spacing w:before="0"/>
              <w:ind w:left="0"/>
              <w:rPr>
                <w:b/>
                <w:sz w:val="24"/>
              </w:rPr>
            </w:pPr>
          </w:p>
          <w:p w14:paraId="652AE7FC" w14:textId="77777777" w:rsidR="0041481E" w:rsidRDefault="0041481E">
            <w:pPr>
              <w:pStyle w:val="TableParagraph"/>
              <w:spacing w:before="211"/>
              <w:ind w:left="0"/>
              <w:rPr>
                <w:b/>
                <w:sz w:val="24"/>
              </w:rPr>
            </w:pPr>
          </w:p>
          <w:p w14:paraId="3A12902E" w14:textId="77777777" w:rsidR="0041481E" w:rsidRDefault="00000000">
            <w:pPr>
              <w:pStyle w:val="TableParagraph"/>
              <w:spacing w:before="1"/>
              <w:rPr>
                <w:sz w:val="24"/>
              </w:rPr>
            </w:pPr>
            <w:r>
              <w:rPr>
                <w:sz w:val="24"/>
              </w:rPr>
              <w:t>Chemical</w:t>
            </w:r>
            <w:r>
              <w:rPr>
                <w:spacing w:val="-3"/>
                <w:sz w:val="24"/>
              </w:rPr>
              <w:t xml:space="preserve"> </w:t>
            </w:r>
            <w:r>
              <w:rPr>
                <w:spacing w:val="-2"/>
                <w:sz w:val="24"/>
              </w:rPr>
              <w:t>Laboratory</w:t>
            </w:r>
          </w:p>
        </w:tc>
        <w:tc>
          <w:tcPr>
            <w:tcW w:w="5339" w:type="dxa"/>
          </w:tcPr>
          <w:p w14:paraId="7532022F" w14:textId="77777777" w:rsidR="0041481E" w:rsidRDefault="00000000">
            <w:pPr>
              <w:pStyle w:val="TableParagraph"/>
              <w:spacing w:line="276" w:lineRule="auto"/>
              <w:rPr>
                <w:sz w:val="24"/>
              </w:rPr>
            </w:pPr>
            <w:r>
              <w:rPr>
                <w:sz w:val="24"/>
              </w:rPr>
              <w:t>Inspectorate</w:t>
            </w:r>
            <w:r>
              <w:rPr>
                <w:spacing w:val="-9"/>
                <w:sz w:val="24"/>
              </w:rPr>
              <w:t xml:space="preserve"> </w:t>
            </w:r>
            <w:r>
              <w:rPr>
                <w:sz w:val="24"/>
              </w:rPr>
              <w:t>Griffith</w:t>
            </w:r>
            <w:r>
              <w:rPr>
                <w:spacing w:val="-9"/>
                <w:sz w:val="24"/>
              </w:rPr>
              <w:t xml:space="preserve"> </w:t>
            </w:r>
            <w:r>
              <w:rPr>
                <w:sz w:val="24"/>
              </w:rPr>
              <w:t>India</w:t>
            </w:r>
            <w:r>
              <w:rPr>
                <w:spacing w:val="-9"/>
                <w:sz w:val="24"/>
              </w:rPr>
              <w:t xml:space="preserve"> </w:t>
            </w:r>
            <w:r>
              <w:rPr>
                <w:sz w:val="24"/>
              </w:rPr>
              <w:t>Pvt.</w:t>
            </w:r>
            <w:r>
              <w:rPr>
                <w:spacing w:val="-9"/>
                <w:sz w:val="24"/>
              </w:rPr>
              <w:t xml:space="preserve"> </w:t>
            </w:r>
            <w:r>
              <w:rPr>
                <w:sz w:val="24"/>
              </w:rPr>
              <w:t>Ltd.,</w:t>
            </w:r>
            <w:r>
              <w:rPr>
                <w:spacing w:val="-9"/>
                <w:sz w:val="24"/>
              </w:rPr>
              <w:t xml:space="preserve"> </w:t>
            </w:r>
            <w:proofErr w:type="spellStart"/>
            <w:r>
              <w:rPr>
                <w:sz w:val="24"/>
              </w:rPr>
              <w:t>Gandhidham</w:t>
            </w:r>
            <w:proofErr w:type="spellEnd"/>
            <w:r>
              <w:rPr>
                <w:sz w:val="24"/>
              </w:rPr>
              <w:t>, Gujarat.</w:t>
            </w:r>
            <w:r>
              <w:rPr>
                <w:spacing w:val="-2"/>
                <w:sz w:val="24"/>
              </w:rPr>
              <w:t xml:space="preserve"> </w:t>
            </w:r>
            <w:r>
              <w:rPr>
                <w:sz w:val="24"/>
              </w:rPr>
              <w:t>(Primary,</w:t>
            </w:r>
            <w:r>
              <w:rPr>
                <w:spacing w:val="-2"/>
                <w:sz w:val="24"/>
              </w:rPr>
              <w:t xml:space="preserve"> </w:t>
            </w:r>
            <w:r>
              <w:rPr>
                <w:sz w:val="24"/>
              </w:rPr>
              <w:t>XRF</w:t>
            </w:r>
            <w:r>
              <w:rPr>
                <w:spacing w:val="-2"/>
                <w:sz w:val="24"/>
              </w:rPr>
              <w:t xml:space="preserve"> </w:t>
            </w:r>
            <w:r>
              <w:rPr>
                <w:sz w:val="24"/>
              </w:rPr>
              <w:t>and</w:t>
            </w:r>
            <w:r>
              <w:rPr>
                <w:spacing w:val="-2"/>
                <w:sz w:val="24"/>
              </w:rPr>
              <w:t xml:space="preserve"> </w:t>
            </w:r>
            <w:r>
              <w:rPr>
                <w:sz w:val="24"/>
              </w:rPr>
              <w:t>ICPMS,</w:t>
            </w:r>
            <w:r>
              <w:rPr>
                <w:spacing w:val="-2"/>
                <w:sz w:val="24"/>
              </w:rPr>
              <w:t xml:space="preserve"> </w:t>
            </w:r>
            <w:r>
              <w:rPr>
                <w:sz w:val="24"/>
              </w:rPr>
              <w:t>Bulk</w:t>
            </w:r>
            <w:r>
              <w:rPr>
                <w:spacing w:val="-1"/>
                <w:sz w:val="24"/>
              </w:rPr>
              <w:t xml:space="preserve"> </w:t>
            </w:r>
            <w:r>
              <w:rPr>
                <w:spacing w:val="-2"/>
                <w:sz w:val="24"/>
              </w:rPr>
              <w:t>density</w:t>
            </w:r>
          </w:p>
        </w:tc>
      </w:tr>
      <w:tr w:rsidR="0041481E" w14:paraId="670B020C" w14:textId="77777777">
        <w:trPr>
          <w:trHeight w:val="1034"/>
        </w:trPr>
        <w:tc>
          <w:tcPr>
            <w:tcW w:w="421" w:type="dxa"/>
            <w:vMerge/>
            <w:tcBorders>
              <w:top w:val="nil"/>
            </w:tcBorders>
          </w:tcPr>
          <w:p w14:paraId="57B0D2B2" w14:textId="77777777" w:rsidR="0041481E" w:rsidRDefault="0041481E">
            <w:pPr>
              <w:rPr>
                <w:sz w:val="2"/>
                <w:szCs w:val="2"/>
              </w:rPr>
            </w:pPr>
          </w:p>
        </w:tc>
        <w:tc>
          <w:tcPr>
            <w:tcW w:w="3827" w:type="dxa"/>
            <w:vMerge/>
            <w:tcBorders>
              <w:top w:val="nil"/>
            </w:tcBorders>
          </w:tcPr>
          <w:p w14:paraId="358FDAC5" w14:textId="77777777" w:rsidR="0041481E" w:rsidRDefault="0041481E">
            <w:pPr>
              <w:rPr>
                <w:sz w:val="2"/>
                <w:szCs w:val="2"/>
              </w:rPr>
            </w:pPr>
          </w:p>
        </w:tc>
        <w:tc>
          <w:tcPr>
            <w:tcW w:w="5339" w:type="dxa"/>
          </w:tcPr>
          <w:p w14:paraId="6AC884D1" w14:textId="77777777" w:rsidR="0041481E" w:rsidRDefault="00000000">
            <w:pPr>
              <w:pStyle w:val="TableParagraph"/>
              <w:rPr>
                <w:sz w:val="24"/>
              </w:rPr>
            </w:pPr>
            <w:r>
              <w:rPr>
                <w:sz w:val="24"/>
              </w:rPr>
              <w:t>Shiva</w:t>
            </w:r>
            <w:r>
              <w:rPr>
                <w:spacing w:val="-3"/>
                <w:sz w:val="24"/>
              </w:rPr>
              <w:t xml:space="preserve"> </w:t>
            </w:r>
            <w:proofErr w:type="spellStart"/>
            <w:r>
              <w:rPr>
                <w:sz w:val="24"/>
              </w:rPr>
              <w:t>Analyticals</w:t>
            </w:r>
            <w:proofErr w:type="spellEnd"/>
            <w:r>
              <w:rPr>
                <w:spacing w:val="-3"/>
                <w:sz w:val="24"/>
              </w:rPr>
              <w:t xml:space="preserve"> </w:t>
            </w:r>
            <w:r>
              <w:rPr>
                <w:sz w:val="24"/>
              </w:rPr>
              <w:t>India</w:t>
            </w:r>
            <w:r>
              <w:rPr>
                <w:spacing w:val="-3"/>
                <w:sz w:val="24"/>
              </w:rPr>
              <w:t xml:space="preserve"> </w:t>
            </w:r>
            <w:r>
              <w:rPr>
                <w:sz w:val="24"/>
              </w:rPr>
              <w:t>Pvt.</w:t>
            </w:r>
            <w:r>
              <w:rPr>
                <w:spacing w:val="-3"/>
                <w:sz w:val="24"/>
              </w:rPr>
              <w:t xml:space="preserve"> </w:t>
            </w:r>
            <w:r>
              <w:rPr>
                <w:sz w:val="24"/>
              </w:rPr>
              <w:t>Ltd.</w:t>
            </w:r>
            <w:r>
              <w:rPr>
                <w:spacing w:val="-3"/>
                <w:sz w:val="24"/>
              </w:rPr>
              <w:t xml:space="preserve"> </w:t>
            </w:r>
            <w:r>
              <w:rPr>
                <w:spacing w:val="-2"/>
                <w:sz w:val="24"/>
              </w:rPr>
              <w:t>Bangalore</w:t>
            </w:r>
          </w:p>
          <w:p w14:paraId="299C2A2E" w14:textId="77777777" w:rsidR="0041481E" w:rsidRDefault="00000000">
            <w:pPr>
              <w:pStyle w:val="TableParagraph"/>
              <w:spacing w:before="241"/>
              <w:ind w:left="167"/>
              <w:rPr>
                <w:sz w:val="24"/>
              </w:rPr>
            </w:pPr>
            <w:r>
              <w:rPr>
                <w:sz w:val="24"/>
              </w:rPr>
              <w:t>Karnataka</w:t>
            </w:r>
            <w:r>
              <w:rPr>
                <w:spacing w:val="-4"/>
                <w:sz w:val="24"/>
              </w:rPr>
              <w:t xml:space="preserve"> </w:t>
            </w:r>
            <w:r>
              <w:rPr>
                <w:sz w:val="24"/>
              </w:rPr>
              <w:t>(External</w:t>
            </w:r>
            <w:r>
              <w:rPr>
                <w:spacing w:val="-4"/>
                <w:sz w:val="24"/>
              </w:rPr>
              <w:t xml:space="preserve"> </w:t>
            </w:r>
            <w:r>
              <w:rPr>
                <w:sz w:val="24"/>
              </w:rPr>
              <w:t>check</w:t>
            </w:r>
            <w:r>
              <w:rPr>
                <w:spacing w:val="-3"/>
                <w:sz w:val="24"/>
              </w:rPr>
              <w:t xml:space="preserve"> </w:t>
            </w:r>
            <w:r>
              <w:rPr>
                <w:spacing w:val="-2"/>
                <w:sz w:val="24"/>
              </w:rPr>
              <w:t>Sample)</w:t>
            </w:r>
          </w:p>
        </w:tc>
      </w:tr>
      <w:tr w:rsidR="0041481E" w14:paraId="2BC63DAC" w14:textId="77777777">
        <w:trPr>
          <w:trHeight w:val="1034"/>
        </w:trPr>
        <w:tc>
          <w:tcPr>
            <w:tcW w:w="421" w:type="dxa"/>
          </w:tcPr>
          <w:p w14:paraId="2C5A704F" w14:textId="77777777" w:rsidR="0041481E" w:rsidRDefault="00000000">
            <w:pPr>
              <w:pStyle w:val="TableParagraph"/>
              <w:ind w:left="0" w:right="73"/>
              <w:jc w:val="center"/>
              <w:rPr>
                <w:sz w:val="24"/>
              </w:rPr>
            </w:pPr>
            <w:r>
              <w:rPr>
                <w:spacing w:val="-10"/>
                <w:sz w:val="24"/>
              </w:rPr>
              <w:t>7</w:t>
            </w:r>
          </w:p>
        </w:tc>
        <w:tc>
          <w:tcPr>
            <w:tcW w:w="3827" w:type="dxa"/>
          </w:tcPr>
          <w:p w14:paraId="24935A65" w14:textId="77777777" w:rsidR="0041481E" w:rsidRDefault="00000000">
            <w:pPr>
              <w:pStyle w:val="TableParagraph"/>
              <w:rPr>
                <w:sz w:val="24"/>
              </w:rPr>
            </w:pPr>
            <w:r>
              <w:rPr>
                <w:sz w:val="24"/>
              </w:rPr>
              <w:t>Petrographic</w:t>
            </w:r>
            <w:r>
              <w:rPr>
                <w:spacing w:val="-9"/>
                <w:sz w:val="24"/>
              </w:rPr>
              <w:t xml:space="preserve"> </w:t>
            </w:r>
            <w:r>
              <w:rPr>
                <w:spacing w:val="-2"/>
                <w:sz w:val="24"/>
              </w:rPr>
              <w:t>Studies</w:t>
            </w:r>
          </w:p>
        </w:tc>
        <w:tc>
          <w:tcPr>
            <w:tcW w:w="5339" w:type="dxa"/>
          </w:tcPr>
          <w:p w14:paraId="43FFAA69" w14:textId="77777777" w:rsidR="0041481E" w:rsidRDefault="00000000">
            <w:pPr>
              <w:pStyle w:val="TableParagraph"/>
              <w:rPr>
                <w:sz w:val="24"/>
              </w:rPr>
            </w:pPr>
            <w:r>
              <w:rPr>
                <w:sz w:val="24"/>
              </w:rPr>
              <w:t>Ms.</w:t>
            </w:r>
            <w:r>
              <w:rPr>
                <w:spacing w:val="-3"/>
                <w:sz w:val="24"/>
              </w:rPr>
              <w:t xml:space="preserve"> </w:t>
            </w:r>
            <w:r>
              <w:rPr>
                <w:sz w:val="24"/>
              </w:rPr>
              <w:t>Sakshi</w:t>
            </w:r>
            <w:r>
              <w:rPr>
                <w:spacing w:val="-3"/>
                <w:sz w:val="24"/>
              </w:rPr>
              <w:t xml:space="preserve"> </w:t>
            </w:r>
            <w:proofErr w:type="spellStart"/>
            <w:r>
              <w:rPr>
                <w:sz w:val="24"/>
              </w:rPr>
              <w:t>Mahule</w:t>
            </w:r>
            <w:proofErr w:type="spellEnd"/>
            <w:r>
              <w:rPr>
                <w:spacing w:val="-2"/>
                <w:sz w:val="24"/>
              </w:rPr>
              <w:t xml:space="preserve"> (Geology)</w:t>
            </w:r>
          </w:p>
          <w:p w14:paraId="42395031" w14:textId="77777777" w:rsidR="0041481E" w:rsidRDefault="00000000">
            <w:pPr>
              <w:pStyle w:val="TableParagraph"/>
              <w:spacing w:before="241"/>
              <w:rPr>
                <w:sz w:val="24"/>
              </w:rPr>
            </w:pPr>
            <w:r>
              <w:rPr>
                <w:sz w:val="24"/>
              </w:rPr>
              <w:t>Ms.</w:t>
            </w:r>
            <w:r>
              <w:rPr>
                <w:spacing w:val="-4"/>
                <w:sz w:val="24"/>
              </w:rPr>
              <w:t xml:space="preserve"> </w:t>
            </w:r>
            <w:r>
              <w:rPr>
                <w:sz w:val="24"/>
              </w:rPr>
              <w:t>Pallavi</w:t>
            </w:r>
            <w:r>
              <w:rPr>
                <w:spacing w:val="-3"/>
                <w:sz w:val="24"/>
              </w:rPr>
              <w:t xml:space="preserve"> </w:t>
            </w:r>
            <w:proofErr w:type="spellStart"/>
            <w:r>
              <w:rPr>
                <w:sz w:val="24"/>
              </w:rPr>
              <w:t>Dhapodkar</w:t>
            </w:r>
            <w:proofErr w:type="spellEnd"/>
            <w:r>
              <w:rPr>
                <w:spacing w:val="-3"/>
                <w:sz w:val="24"/>
              </w:rPr>
              <w:t xml:space="preserve"> </w:t>
            </w:r>
            <w:r>
              <w:rPr>
                <w:spacing w:val="-2"/>
                <w:sz w:val="24"/>
              </w:rPr>
              <w:t>(Geology)</w:t>
            </w:r>
          </w:p>
        </w:tc>
      </w:tr>
      <w:tr w:rsidR="0041481E" w14:paraId="28CC4B1C" w14:textId="77777777">
        <w:trPr>
          <w:trHeight w:val="517"/>
        </w:trPr>
        <w:tc>
          <w:tcPr>
            <w:tcW w:w="421" w:type="dxa"/>
          </w:tcPr>
          <w:p w14:paraId="6F38A91A" w14:textId="77777777" w:rsidR="0041481E" w:rsidRDefault="00000000">
            <w:pPr>
              <w:pStyle w:val="TableParagraph"/>
              <w:ind w:left="0" w:right="73"/>
              <w:jc w:val="center"/>
              <w:rPr>
                <w:sz w:val="24"/>
              </w:rPr>
            </w:pPr>
            <w:r>
              <w:rPr>
                <w:spacing w:val="-10"/>
                <w:sz w:val="24"/>
              </w:rPr>
              <w:t>8</w:t>
            </w:r>
          </w:p>
        </w:tc>
        <w:tc>
          <w:tcPr>
            <w:tcW w:w="3827" w:type="dxa"/>
          </w:tcPr>
          <w:p w14:paraId="6BBC3E6F" w14:textId="77777777" w:rsidR="0041481E" w:rsidRDefault="00000000">
            <w:pPr>
              <w:pStyle w:val="TableParagraph"/>
              <w:rPr>
                <w:sz w:val="24"/>
              </w:rPr>
            </w:pPr>
            <w:r>
              <w:rPr>
                <w:spacing w:val="-2"/>
                <w:sz w:val="24"/>
              </w:rPr>
              <w:t>Documentation</w:t>
            </w:r>
          </w:p>
        </w:tc>
        <w:tc>
          <w:tcPr>
            <w:tcW w:w="5339" w:type="dxa"/>
          </w:tcPr>
          <w:p w14:paraId="2FB4090F" w14:textId="77777777" w:rsidR="0041481E" w:rsidRDefault="00000000">
            <w:pPr>
              <w:pStyle w:val="TableParagraph"/>
              <w:rPr>
                <w:sz w:val="24"/>
              </w:rPr>
            </w:pPr>
            <w:r>
              <w:rPr>
                <w:sz w:val="24"/>
              </w:rPr>
              <w:t>Priti</w:t>
            </w:r>
            <w:r>
              <w:rPr>
                <w:spacing w:val="-3"/>
                <w:sz w:val="24"/>
              </w:rPr>
              <w:t xml:space="preserve"> </w:t>
            </w:r>
            <w:r>
              <w:rPr>
                <w:sz w:val="24"/>
              </w:rPr>
              <w:t>N.</w:t>
            </w:r>
            <w:r>
              <w:rPr>
                <w:spacing w:val="-3"/>
                <w:sz w:val="24"/>
              </w:rPr>
              <w:t xml:space="preserve"> </w:t>
            </w:r>
            <w:proofErr w:type="spellStart"/>
            <w:r>
              <w:rPr>
                <w:sz w:val="24"/>
              </w:rPr>
              <w:t>Pusadkar</w:t>
            </w:r>
            <w:proofErr w:type="spellEnd"/>
            <w:r>
              <w:rPr>
                <w:spacing w:val="-3"/>
                <w:sz w:val="24"/>
              </w:rPr>
              <w:t xml:space="preserve"> </w:t>
            </w:r>
            <w:r>
              <w:rPr>
                <w:spacing w:val="-2"/>
                <w:sz w:val="24"/>
              </w:rPr>
              <w:t>(Geology)</w:t>
            </w:r>
          </w:p>
        </w:tc>
      </w:tr>
      <w:tr w:rsidR="0041481E" w14:paraId="6685B0A6" w14:textId="77777777">
        <w:trPr>
          <w:trHeight w:val="517"/>
        </w:trPr>
        <w:tc>
          <w:tcPr>
            <w:tcW w:w="421" w:type="dxa"/>
          </w:tcPr>
          <w:p w14:paraId="406A2FAA" w14:textId="77777777" w:rsidR="0041481E" w:rsidRDefault="00000000">
            <w:pPr>
              <w:pStyle w:val="TableParagraph"/>
              <w:ind w:left="0" w:right="73"/>
              <w:jc w:val="center"/>
              <w:rPr>
                <w:sz w:val="24"/>
              </w:rPr>
            </w:pPr>
            <w:r>
              <w:rPr>
                <w:spacing w:val="-10"/>
                <w:sz w:val="24"/>
              </w:rPr>
              <w:t>9</w:t>
            </w:r>
          </w:p>
        </w:tc>
        <w:tc>
          <w:tcPr>
            <w:tcW w:w="3827" w:type="dxa"/>
          </w:tcPr>
          <w:p w14:paraId="44B352F7" w14:textId="77777777" w:rsidR="0041481E" w:rsidRDefault="00000000">
            <w:pPr>
              <w:pStyle w:val="TableParagraph"/>
              <w:rPr>
                <w:sz w:val="24"/>
              </w:rPr>
            </w:pPr>
            <w:r>
              <w:rPr>
                <w:sz w:val="24"/>
              </w:rPr>
              <w:t>Reprography</w:t>
            </w:r>
            <w:r>
              <w:rPr>
                <w:spacing w:val="-3"/>
                <w:sz w:val="24"/>
              </w:rPr>
              <w:t xml:space="preserve"> </w:t>
            </w:r>
            <w:r>
              <w:rPr>
                <w:sz w:val="24"/>
              </w:rPr>
              <w:t>and</w:t>
            </w:r>
            <w:r>
              <w:rPr>
                <w:spacing w:val="-2"/>
                <w:sz w:val="24"/>
              </w:rPr>
              <w:t xml:space="preserve"> Printing</w:t>
            </w:r>
          </w:p>
        </w:tc>
        <w:tc>
          <w:tcPr>
            <w:tcW w:w="5339" w:type="dxa"/>
          </w:tcPr>
          <w:p w14:paraId="2E82AF23" w14:textId="77777777" w:rsidR="0041481E" w:rsidRDefault="00000000">
            <w:pPr>
              <w:pStyle w:val="TableParagraph"/>
              <w:rPr>
                <w:sz w:val="24"/>
              </w:rPr>
            </w:pPr>
            <w:r>
              <w:rPr>
                <w:sz w:val="24"/>
              </w:rPr>
              <w:t>Vaishnavi</w:t>
            </w:r>
            <w:r>
              <w:rPr>
                <w:spacing w:val="-5"/>
                <w:sz w:val="24"/>
              </w:rPr>
              <w:t xml:space="preserve"> </w:t>
            </w:r>
            <w:r>
              <w:rPr>
                <w:sz w:val="24"/>
              </w:rPr>
              <w:t>Thakare</w:t>
            </w:r>
            <w:r>
              <w:rPr>
                <w:spacing w:val="-4"/>
                <w:sz w:val="24"/>
              </w:rPr>
              <w:t xml:space="preserve"> </w:t>
            </w:r>
            <w:r>
              <w:rPr>
                <w:spacing w:val="-2"/>
                <w:sz w:val="24"/>
              </w:rPr>
              <w:t>(Geology)</w:t>
            </w:r>
          </w:p>
        </w:tc>
      </w:tr>
    </w:tbl>
    <w:p w14:paraId="31D6AF77" w14:textId="77777777" w:rsidR="0041481E" w:rsidRDefault="0041481E">
      <w:pPr>
        <w:pStyle w:val="TableParagraph"/>
        <w:rPr>
          <w:sz w:val="24"/>
        </w:rPr>
        <w:sectPr w:rsidR="0041481E">
          <w:pgSz w:w="11910" w:h="16840"/>
          <w:pgMar w:top="1880" w:right="708" w:bottom="1200" w:left="1133" w:header="0" w:footer="999" w:gutter="0"/>
          <w:cols w:space="720"/>
        </w:sectPr>
      </w:pPr>
    </w:p>
    <w:p w14:paraId="141635EF" w14:textId="77777777" w:rsidR="0041481E" w:rsidRDefault="00000000">
      <w:pPr>
        <w:pStyle w:val="Heading3"/>
        <w:spacing w:before="72"/>
        <w:ind w:right="310"/>
        <w:rPr>
          <w:u w:val="none"/>
        </w:rPr>
      </w:pPr>
      <w:r>
        <w:lastRenderedPageBreak/>
        <w:t>LOCALITY</w:t>
      </w:r>
      <w:r>
        <w:rPr>
          <w:spacing w:val="-3"/>
        </w:rPr>
        <w:t xml:space="preserve"> </w:t>
      </w:r>
      <w:r>
        <w:rPr>
          <w:spacing w:val="-2"/>
        </w:rPr>
        <w:t>INDEX</w:t>
      </w:r>
    </w:p>
    <w:p w14:paraId="331FD32A" w14:textId="77777777" w:rsidR="0041481E" w:rsidRDefault="0041481E">
      <w:pPr>
        <w:pStyle w:val="BodyText"/>
        <w:spacing w:before="115"/>
        <w:rPr>
          <w:b/>
          <w:sz w:val="20"/>
        </w:rPr>
      </w:pPr>
    </w:p>
    <w:tbl>
      <w:tblPr>
        <w:tblW w:w="0" w:type="auto"/>
        <w:tblInd w:w="632"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2836"/>
        <w:gridCol w:w="1798"/>
        <w:gridCol w:w="1909"/>
        <w:gridCol w:w="1956"/>
      </w:tblGrid>
      <w:tr w:rsidR="0041481E" w14:paraId="7FE682FA" w14:textId="77777777">
        <w:trPr>
          <w:trHeight w:val="510"/>
        </w:trPr>
        <w:tc>
          <w:tcPr>
            <w:tcW w:w="2836" w:type="dxa"/>
          </w:tcPr>
          <w:p w14:paraId="66F4B4B8" w14:textId="77777777" w:rsidR="0041481E" w:rsidRDefault="00000000">
            <w:pPr>
              <w:pStyle w:val="TableParagraph"/>
              <w:spacing w:before="75"/>
              <w:ind w:left="9"/>
              <w:jc w:val="center"/>
              <w:rPr>
                <w:b/>
                <w:sz w:val="28"/>
              </w:rPr>
            </w:pPr>
            <w:r>
              <w:rPr>
                <w:b/>
                <w:spacing w:val="-2"/>
                <w:sz w:val="28"/>
              </w:rPr>
              <w:t>Locality</w:t>
            </w:r>
          </w:p>
        </w:tc>
        <w:tc>
          <w:tcPr>
            <w:tcW w:w="1798" w:type="dxa"/>
          </w:tcPr>
          <w:p w14:paraId="54C5D51A" w14:textId="77777777" w:rsidR="0041481E" w:rsidRDefault="00000000">
            <w:pPr>
              <w:pStyle w:val="TableParagraph"/>
              <w:spacing w:before="75"/>
              <w:ind w:left="9" w:right="1"/>
              <w:jc w:val="center"/>
              <w:rPr>
                <w:b/>
                <w:sz w:val="28"/>
              </w:rPr>
            </w:pPr>
            <w:r>
              <w:rPr>
                <w:b/>
                <w:spacing w:val="-2"/>
                <w:sz w:val="28"/>
              </w:rPr>
              <w:t>Latitude</w:t>
            </w:r>
          </w:p>
        </w:tc>
        <w:tc>
          <w:tcPr>
            <w:tcW w:w="1909" w:type="dxa"/>
          </w:tcPr>
          <w:p w14:paraId="448D339E" w14:textId="77777777" w:rsidR="0041481E" w:rsidRDefault="00000000">
            <w:pPr>
              <w:pStyle w:val="TableParagraph"/>
              <w:spacing w:before="75"/>
              <w:ind w:left="8"/>
              <w:jc w:val="center"/>
              <w:rPr>
                <w:b/>
                <w:sz w:val="28"/>
              </w:rPr>
            </w:pPr>
            <w:r>
              <w:rPr>
                <w:b/>
                <w:spacing w:val="-2"/>
                <w:sz w:val="28"/>
              </w:rPr>
              <w:t>Longitude</w:t>
            </w:r>
          </w:p>
        </w:tc>
        <w:tc>
          <w:tcPr>
            <w:tcW w:w="1956" w:type="dxa"/>
          </w:tcPr>
          <w:p w14:paraId="780200D2" w14:textId="77777777" w:rsidR="0041481E" w:rsidRDefault="00000000">
            <w:pPr>
              <w:pStyle w:val="TableParagraph"/>
              <w:spacing w:before="75"/>
              <w:ind w:left="9" w:right="1"/>
              <w:jc w:val="center"/>
              <w:rPr>
                <w:b/>
                <w:sz w:val="28"/>
              </w:rPr>
            </w:pPr>
            <w:r>
              <w:rPr>
                <w:b/>
                <w:sz w:val="28"/>
              </w:rPr>
              <w:t>Toposheet</w:t>
            </w:r>
            <w:r>
              <w:rPr>
                <w:b/>
                <w:spacing w:val="-5"/>
                <w:sz w:val="28"/>
              </w:rPr>
              <w:t xml:space="preserve"> No.</w:t>
            </w:r>
          </w:p>
        </w:tc>
      </w:tr>
      <w:tr w:rsidR="0041481E" w14:paraId="0BB3C821" w14:textId="77777777">
        <w:trPr>
          <w:trHeight w:val="510"/>
        </w:trPr>
        <w:tc>
          <w:tcPr>
            <w:tcW w:w="2836" w:type="dxa"/>
          </w:tcPr>
          <w:p w14:paraId="493BB96A" w14:textId="77777777" w:rsidR="0041481E" w:rsidRDefault="00000000">
            <w:pPr>
              <w:pStyle w:val="TableParagraph"/>
              <w:spacing w:before="101"/>
              <w:ind w:left="9"/>
              <w:jc w:val="center"/>
              <w:rPr>
                <w:b/>
                <w:sz w:val="24"/>
              </w:rPr>
            </w:pPr>
            <w:proofErr w:type="spellStart"/>
            <w:r>
              <w:rPr>
                <w:b/>
                <w:spacing w:val="-2"/>
                <w:sz w:val="24"/>
              </w:rPr>
              <w:t>Pransla</w:t>
            </w:r>
            <w:proofErr w:type="spellEnd"/>
          </w:p>
        </w:tc>
        <w:tc>
          <w:tcPr>
            <w:tcW w:w="1798" w:type="dxa"/>
          </w:tcPr>
          <w:p w14:paraId="1344F672" w14:textId="77777777" w:rsidR="0041481E" w:rsidRDefault="00000000">
            <w:pPr>
              <w:pStyle w:val="TableParagraph"/>
              <w:spacing w:before="101"/>
              <w:ind w:left="9"/>
              <w:jc w:val="center"/>
              <w:rPr>
                <w:sz w:val="24"/>
              </w:rPr>
            </w:pPr>
            <w:r>
              <w:rPr>
                <w:spacing w:val="-2"/>
                <w:sz w:val="24"/>
              </w:rPr>
              <w:t>21°45'4.74"N</w:t>
            </w:r>
          </w:p>
        </w:tc>
        <w:tc>
          <w:tcPr>
            <w:tcW w:w="1909" w:type="dxa"/>
          </w:tcPr>
          <w:p w14:paraId="57AF2C35" w14:textId="77777777" w:rsidR="0041481E" w:rsidRDefault="00000000">
            <w:pPr>
              <w:pStyle w:val="TableParagraph"/>
              <w:spacing w:before="101"/>
              <w:ind w:left="8" w:right="1"/>
              <w:jc w:val="center"/>
              <w:rPr>
                <w:sz w:val="24"/>
              </w:rPr>
            </w:pPr>
            <w:r>
              <w:rPr>
                <w:sz w:val="24"/>
              </w:rPr>
              <w:t>70°</w:t>
            </w:r>
            <w:r>
              <w:rPr>
                <w:spacing w:val="-2"/>
                <w:sz w:val="24"/>
              </w:rPr>
              <w:t xml:space="preserve"> 4'48.31"E</w:t>
            </w:r>
          </w:p>
        </w:tc>
        <w:tc>
          <w:tcPr>
            <w:tcW w:w="1956" w:type="dxa"/>
          </w:tcPr>
          <w:p w14:paraId="763FE151" w14:textId="77777777" w:rsidR="0041481E" w:rsidRDefault="00000000">
            <w:pPr>
              <w:pStyle w:val="TableParagraph"/>
              <w:spacing w:before="101"/>
              <w:ind w:left="9"/>
              <w:jc w:val="center"/>
              <w:rPr>
                <w:sz w:val="24"/>
              </w:rPr>
            </w:pPr>
            <w:r>
              <w:rPr>
                <w:sz w:val="24"/>
              </w:rPr>
              <w:t xml:space="preserve">41 </w:t>
            </w:r>
            <w:r>
              <w:rPr>
                <w:spacing w:val="-4"/>
                <w:sz w:val="24"/>
              </w:rPr>
              <w:t>K/01</w:t>
            </w:r>
          </w:p>
        </w:tc>
      </w:tr>
      <w:tr w:rsidR="0041481E" w14:paraId="5FA7AFA6" w14:textId="77777777">
        <w:trPr>
          <w:trHeight w:val="510"/>
        </w:trPr>
        <w:tc>
          <w:tcPr>
            <w:tcW w:w="2836" w:type="dxa"/>
          </w:tcPr>
          <w:p w14:paraId="0B115C74" w14:textId="77777777" w:rsidR="0041481E" w:rsidRDefault="00000000">
            <w:pPr>
              <w:pStyle w:val="TableParagraph"/>
              <w:spacing w:before="101"/>
              <w:ind w:left="9"/>
              <w:jc w:val="center"/>
              <w:rPr>
                <w:b/>
                <w:sz w:val="24"/>
              </w:rPr>
            </w:pPr>
            <w:proofErr w:type="spellStart"/>
            <w:r>
              <w:rPr>
                <w:b/>
                <w:spacing w:val="-2"/>
                <w:sz w:val="24"/>
              </w:rPr>
              <w:t>Dhank</w:t>
            </w:r>
            <w:proofErr w:type="spellEnd"/>
          </w:p>
        </w:tc>
        <w:tc>
          <w:tcPr>
            <w:tcW w:w="1798" w:type="dxa"/>
          </w:tcPr>
          <w:p w14:paraId="3414860A" w14:textId="77777777" w:rsidR="0041481E" w:rsidRDefault="00000000">
            <w:pPr>
              <w:pStyle w:val="TableParagraph"/>
              <w:spacing w:before="101"/>
              <w:ind w:left="9"/>
              <w:jc w:val="center"/>
              <w:rPr>
                <w:sz w:val="24"/>
              </w:rPr>
            </w:pPr>
            <w:r>
              <w:rPr>
                <w:spacing w:val="-2"/>
                <w:sz w:val="24"/>
              </w:rPr>
              <w:t>21°46'21.44"N</w:t>
            </w:r>
          </w:p>
        </w:tc>
        <w:tc>
          <w:tcPr>
            <w:tcW w:w="1909" w:type="dxa"/>
          </w:tcPr>
          <w:p w14:paraId="1266F471" w14:textId="77777777" w:rsidR="0041481E" w:rsidRDefault="00000000">
            <w:pPr>
              <w:pStyle w:val="TableParagraph"/>
              <w:spacing w:before="101"/>
              <w:ind w:left="8" w:right="1"/>
              <w:jc w:val="center"/>
              <w:rPr>
                <w:sz w:val="24"/>
              </w:rPr>
            </w:pPr>
            <w:r>
              <w:rPr>
                <w:sz w:val="24"/>
              </w:rPr>
              <w:t>70°</w:t>
            </w:r>
            <w:r>
              <w:rPr>
                <w:spacing w:val="-2"/>
                <w:sz w:val="24"/>
              </w:rPr>
              <w:t xml:space="preserve"> 8'11.94"E</w:t>
            </w:r>
          </w:p>
        </w:tc>
        <w:tc>
          <w:tcPr>
            <w:tcW w:w="1956" w:type="dxa"/>
          </w:tcPr>
          <w:p w14:paraId="12BC5F7B" w14:textId="77777777" w:rsidR="0041481E" w:rsidRDefault="00000000">
            <w:pPr>
              <w:pStyle w:val="TableParagraph"/>
              <w:ind w:left="9"/>
              <w:jc w:val="center"/>
              <w:rPr>
                <w:sz w:val="24"/>
              </w:rPr>
            </w:pPr>
            <w:r>
              <w:rPr>
                <w:sz w:val="24"/>
              </w:rPr>
              <w:t xml:space="preserve">41 </w:t>
            </w:r>
            <w:r>
              <w:rPr>
                <w:spacing w:val="-4"/>
                <w:sz w:val="24"/>
              </w:rPr>
              <w:t>K/01</w:t>
            </w:r>
          </w:p>
        </w:tc>
      </w:tr>
      <w:tr w:rsidR="0041481E" w14:paraId="4BA48EDD" w14:textId="77777777">
        <w:trPr>
          <w:trHeight w:val="510"/>
        </w:trPr>
        <w:tc>
          <w:tcPr>
            <w:tcW w:w="2836" w:type="dxa"/>
          </w:tcPr>
          <w:p w14:paraId="3F0A5576" w14:textId="77777777" w:rsidR="0041481E" w:rsidRDefault="00000000">
            <w:pPr>
              <w:pStyle w:val="TableParagraph"/>
              <w:spacing w:before="101"/>
              <w:ind w:left="9"/>
              <w:jc w:val="center"/>
              <w:rPr>
                <w:b/>
                <w:sz w:val="24"/>
              </w:rPr>
            </w:pPr>
            <w:proofErr w:type="spellStart"/>
            <w:r>
              <w:rPr>
                <w:b/>
                <w:spacing w:val="-2"/>
                <w:sz w:val="24"/>
              </w:rPr>
              <w:t>Paradva</w:t>
            </w:r>
            <w:proofErr w:type="spellEnd"/>
          </w:p>
        </w:tc>
        <w:tc>
          <w:tcPr>
            <w:tcW w:w="1798" w:type="dxa"/>
          </w:tcPr>
          <w:p w14:paraId="0A7D67C3" w14:textId="77777777" w:rsidR="0041481E" w:rsidRDefault="00000000">
            <w:pPr>
              <w:pStyle w:val="TableParagraph"/>
              <w:spacing w:before="101"/>
              <w:ind w:left="9"/>
              <w:jc w:val="center"/>
              <w:rPr>
                <w:sz w:val="24"/>
              </w:rPr>
            </w:pPr>
            <w:r>
              <w:rPr>
                <w:spacing w:val="-2"/>
                <w:sz w:val="24"/>
              </w:rPr>
              <w:t>21°46'5.42"N</w:t>
            </w:r>
          </w:p>
        </w:tc>
        <w:tc>
          <w:tcPr>
            <w:tcW w:w="1909" w:type="dxa"/>
          </w:tcPr>
          <w:p w14:paraId="080259CB" w14:textId="77777777" w:rsidR="0041481E" w:rsidRDefault="00000000">
            <w:pPr>
              <w:pStyle w:val="TableParagraph"/>
              <w:spacing w:before="101"/>
              <w:ind w:left="8" w:right="1"/>
              <w:jc w:val="center"/>
              <w:rPr>
                <w:sz w:val="24"/>
              </w:rPr>
            </w:pPr>
            <w:r>
              <w:rPr>
                <w:sz w:val="24"/>
              </w:rPr>
              <w:t>70°</w:t>
            </w:r>
            <w:r>
              <w:rPr>
                <w:spacing w:val="-2"/>
                <w:sz w:val="24"/>
              </w:rPr>
              <w:t xml:space="preserve"> 1'56.82"E</w:t>
            </w:r>
          </w:p>
        </w:tc>
        <w:tc>
          <w:tcPr>
            <w:tcW w:w="1956" w:type="dxa"/>
          </w:tcPr>
          <w:p w14:paraId="5D3B6BD4" w14:textId="77777777" w:rsidR="0041481E" w:rsidRDefault="00000000">
            <w:pPr>
              <w:pStyle w:val="TableParagraph"/>
              <w:ind w:left="9"/>
              <w:jc w:val="center"/>
              <w:rPr>
                <w:sz w:val="24"/>
              </w:rPr>
            </w:pPr>
            <w:r>
              <w:rPr>
                <w:sz w:val="24"/>
              </w:rPr>
              <w:t xml:space="preserve">41 </w:t>
            </w:r>
            <w:r>
              <w:rPr>
                <w:spacing w:val="-4"/>
                <w:sz w:val="24"/>
              </w:rPr>
              <w:t>K/01</w:t>
            </w:r>
          </w:p>
        </w:tc>
      </w:tr>
      <w:tr w:rsidR="0041481E" w14:paraId="0D0B18D0" w14:textId="77777777">
        <w:trPr>
          <w:trHeight w:val="510"/>
        </w:trPr>
        <w:tc>
          <w:tcPr>
            <w:tcW w:w="2836" w:type="dxa"/>
          </w:tcPr>
          <w:p w14:paraId="03098EE1" w14:textId="77777777" w:rsidR="0041481E" w:rsidRDefault="00000000">
            <w:pPr>
              <w:pStyle w:val="TableParagraph"/>
              <w:spacing w:before="101"/>
              <w:ind w:left="9"/>
              <w:jc w:val="center"/>
              <w:rPr>
                <w:b/>
                <w:sz w:val="24"/>
              </w:rPr>
            </w:pPr>
            <w:proofErr w:type="spellStart"/>
            <w:r>
              <w:rPr>
                <w:b/>
                <w:spacing w:val="-2"/>
                <w:sz w:val="24"/>
              </w:rPr>
              <w:t>Malvada</w:t>
            </w:r>
            <w:proofErr w:type="spellEnd"/>
          </w:p>
        </w:tc>
        <w:tc>
          <w:tcPr>
            <w:tcW w:w="1798" w:type="dxa"/>
          </w:tcPr>
          <w:p w14:paraId="20BAF201" w14:textId="77777777" w:rsidR="0041481E" w:rsidRDefault="00000000">
            <w:pPr>
              <w:pStyle w:val="TableParagraph"/>
              <w:spacing w:before="101"/>
              <w:ind w:left="9"/>
              <w:jc w:val="center"/>
              <w:rPr>
                <w:sz w:val="24"/>
              </w:rPr>
            </w:pPr>
            <w:r>
              <w:rPr>
                <w:spacing w:val="-2"/>
                <w:sz w:val="24"/>
              </w:rPr>
              <w:t>21°49'5.70"N</w:t>
            </w:r>
          </w:p>
        </w:tc>
        <w:tc>
          <w:tcPr>
            <w:tcW w:w="1909" w:type="dxa"/>
          </w:tcPr>
          <w:p w14:paraId="3EE2E6E8" w14:textId="77777777" w:rsidR="0041481E" w:rsidRDefault="00000000">
            <w:pPr>
              <w:pStyle w:val="TableParagraph"/>
              <w:spacing w:before="101"/>
              <w:ind w:left="8" w:right="1"/>
              <w:jc w:val="center"/>
              <w:rPr>
                <w:sz w:val="24"/>
              </w:rPr>
            </w:pPr>
            <w:r>
              <w:rPr>
                <w:sz w:val="24"/>
              </w:rPr>
              <w:t>70°</w:t>
            </w:r>
            <w:r>
              <w:rPr>
                <w:spacing w:val="-2"/>
                <w:sz w:val="24"/>
              </w:rPr>
              <w:t xml:space="preserve"> 4'5.44"E</w:t>
            </w:r>
          </w:p>
        </w:tc>
        <w:tc>
          <w:tcPr>
            <w:tcW w:w="1956" w:type="dxa"/>
          </w:tcPr>
          <w:p w14:paraId="21C13B42" w14:textId="77777777" w:rsidR="0041481E" w:rsidRDefault="00000000">
            <w:pPr>
              <w:pStyle w:val="TableParagraph"/>
              <w:ind w:left="9"/>
              <w:jc w:val="center"/>
              <w:rPr>
                <w:sz w:val="24"/>
              </w:rPr>
            </w:pPr>
            <w:r>
              <w:rPr>
                <w:sz w:val="24"/>
              </w:rPr>
              <w:t xml:space="preserve">41 </w:t>
            </w:r>
            <w:r>
              <w:rPr>
                <w:spacing w:val="-4"/>
                <w:sz w:val="24"/>
              </w:rPr>
              <w:t>K/01</w:t>
            </w:r>
          </w:p>
        </w:tc>
      </w:tr>
    </w:tbl>
    <w:p w14:paraId="7DC3A220" w14:textId="77777777" w:rsidR="0041481E" w:rsidRDefault="0041481E">
      <w:pPr>
        <w:pStyle w:val="TableParagraph"/>
        <w:jc w:val="center"/>
        <w:rPr>
          <w:sz w:val="24"/>
        </w:rPr>
        <w:sectPr w:rsidR="0041481E">
          <w:pgSz w:w="11910" w:h="16840"/>
          <w:pgMar w:top="1920" w:right="708" w:bottom="1200" w:left="1133" w:header="0" w:footer="999" w:gutter="0"/>
          <w:cols w:space="720"/>
        </w:sectPr>
      </w:pPr>
    </w:p>
    <w:p w14:paraId="552F992A" w14:textId="77777777" w:rsidR="0041481E" w:rsidRDefault="00000000">
      <w:pPr>
        <w:pStyle w:val="Heading2"/>
        <w:spacing w:before="62"/>
        <w:ind w:right="310"/>
        <w:rPr>
          <w:u w:val="none"/>
        </w:rPr>
      </w:pPr>
      <w:r>
        <w:rPr>
          <w:spacing w:val="-2"/>
        </w:rPr>
        <w:lastRenderedPageBreak/>
        <w:t>REFERENCE</w:t>
      </w:r>
    </w:p>
    <w:p w14:paraId="1E13BDB2" w14:textId="77777777" w:rsidR="0041481E" w:rsidRDefault="0041481E">
      <w:pPr>
        <w:pStyle w:val="BodyText"/>
        <w:spacing w:before="106"/>
        <w:rPr>
          <w:b/>
        </w:rPr>
      </w:pPr>
    </w:p>
    <w:p w14:paraId="76611C8B" w14:textId="77777777" w:rsidR="0041481E" w:rsidRDefault="00000000">
      <w:pPr>
        <w:pStyle w:val="ListParagraph"/>
        <w:numPr>
          <w:ilvl w:val="0"/>
          <w:numId w:val="12"/>
        </w:numPr>
        <w:tabs>
          <w:tab w:val="left" w:pos="1005"/>
        </w:tabs>
        <w:spacing w:before="1" w:line="360" w:lineRule="auto"/>
        <w:ind w:right="600"/>
        <w:rPr>
          <w:sz w:val="24"/>
        </w:rPr>
      </w:pPr>
      <w:r>
        <w:rPr>
          <w:sz w:val="24"/>
        </w:rPr>
        <w:t>Carter, H.J. (1849) On foraminifera, their organization and their existence in fossilized state in Arabia, Sindh, Kutch and Kathiawar. Journal of the Royal Asiatic Society of Bombay, 3, 158–173.</w:t>
      </w:r>
    </w:p>
    <w:p w14:paraId="0690FA42" w14:textId="77777777" w:rsidR="0041481E" w:rsidRDefault="0041481E">
      <w:pPr>
        <w:pStyle w:val="BodyText"/>
        <w:spacing w:before="136"/>
      </w:pPr>
    </w:p>
    <w:p w14:paraId="02DD6FE6" w14:textId="77777777" w:rsidR="0041481E" w:rsidRDefault="00000000">
      <w:pPr>
        <w:pStyle w:val="ListParagraph"/>
        <w:numPr>
          <w:ilvl w:val="0"/>
          <w:numId w:val="12"/>
        </w:numPr>
        <w:tabs>
          <w:tab w:val="left" w:pos="1005"/>
        </w:tabs>
        <w:spacing w:before="1" w:line="360" w:lineRule="auto"/>
        <w:ind w:right="600"/>
        <w:rPr>
          <w:sz w:val="24"/>
        </w:rPr>
      </w:pPr>
      <w:proofErr w:type="spellStart"/>
      <w:r>
        <w:rPr>
          <w:sz w:val="24"/>
        </w:rPr>
        <w:t>Fedden</w:t>
      </w:r>
      <w:proofErr w:type="spellEnd"/>
      <w:r>
        <w:rPr>
          <w:sz w:val="24"/>
        </w:rPr>
        <w:t>,</w:t>
      </w:r>
      <w:r>
        <w:rPr>
          <w:spacing w:val="-15"/>
          <w:sz w:val="24"/>
        </w:rPr>
        <w:t xml:space="preserve"> </w:t>
      </w:r>
      <w:r>
        <w:rPr>
          <w:sz w:val="24"/>
        </w:rPr>
        <w:t>F.B.</w:t>
      </w:r>
      <w:r>
        <w:rPr>
          <w:spacing w:val="-15"/>
          <w:sz w:val="24"/>
        </w:rPr>
        <w:t xml:space="preserve"> </w:t>
      </w:r>
      <w:r>
        <w:rPr>
          <w:sz w:val="24"/>
        </w:rPr>
        <w:t>(1884)</w:t>
      </w:r>
      <w:r>
        <w:rPr>
          <w:spacing w:val="-15"/>
          <w:sz w:val="24"/>
        </w:rPr>
        <w:t xml:space="preserve"> </w:t>
      </w:r>
      <w:r>
        <w:rPr>
          <w:sz w:val="24"/>
        </w:rPr>
        <w:t>Geology</w:t>
      </w:r>
      <w:r>
        <w:rPr>
          <w:spacing w:val="-15"/>
          <w:sz w:val="24"/>
        </w:rPr>
        <w:t xml:space="preserve"> </w:t>
      </w:r>
      <w:r>
        <w:rPr>
          <w:sz w:val="24"/>
        </w:rPr>
        <w:t>of</w:t>
      </w:r>
      <w:r>
        <w:rPr>
          <w:spacing w:val="-15"/>
          <w:sz w:val="24"/>
        </w:rPr>
        <w:t xml:space="preserve"> </w:t>
      </w:r>
      <w:r>
        <w:rPr>
          <w:sz w:val="24"/>
        </w:rPr>
        <w:t>Kathiawar</w:t>
      </w:r>
      <w:r>
        <w:rPr>
          <w:spacing w:val="-15"/>
          <w:sz w:val="24"/>
        </w:rPr>
        <w:t xml:space="preserve"> </w:t>
      </w:r>
      <w:r>
        <w:rPr>
          <w:sz w:val="24"/>
        </w:rPr>
        <w:t>Peninsula.</w:t>
      </w:r>
      <w:r>
        <w:rPr>
          <w:spacing w:val="-15"/>
          <w:sz w:val="24"/>
        </w:rPr>
        <w:t xml:space="preserve"> </w:t>
      </w:r>
      <w:r>
        <w:rPr>
          <w:sz w:val="24"/>
        </w:rPr>
        <w:t>Memoirs</w:t>
      </w:r>
      <w:r>
        <w:rPr>
          <w:spacing w:val="-15"/>
          <w:sz w:val="24"/>
        </w:rPr>
        <w:t xml:space="preserve"> </w:t>
      </w:r>
      <w:r>
        <w:rPr>
          <w:sz w:val="24"/>
        </w:rPr>
        <w:t>of</w:t>
      </w:r>
      <w:r>
        <w:rPr>
          <w:spacing w:val="-15"/>
          <w:sz w:val="24"/>
        </w:rPr>
        <w:t xml:space="preserve"> </w:t>
      </w:r>
      <w:r>
        <w:rPr>
          <w:sz w:val="24"/>
        </w:rPr>
        <w:t>the</w:t>
      </w:r>
      <w:r>
        <w:rPr>
          <w:spacing w:val="-15"/>
          <w:sz w:val="24"/>
        </w:rPr>
        <w:t xml:space="preserve"> </w:t>
      </w:r>
      <w:r>
        <w:rPr>
          <w:sz w:val="24"/>
        </w:rPr>
        <w:t>Geological</w:t>
      </w:r>
      <w:r>
        <w:rPr>
          <w:spacing w:val="-15"/>
          <w:sz w:val="24"/>
        </w:rPr>
        <w:t xml:space="preserve"> </w:t>
      </w:r>
      <w:r>
        <w:rPr>
          <w:sz w:val="24"/>
        </w:rPr>
        <w:t>Survey of India, 21, 41–48.</w:t>
      </w:r>
    </w:p>
    <w:p w14:paraId="041A8DB2" w14:textId="77777777" w:rsidR="0041481E" w:rsidRDefault="0041481E">
      <w:pPr>
        <w:pStyle w:val="BodyText"/>
        <w:spacing w:before="136"/>
      </w:pPr>
    </w:p>
    <w:p w14:paraId="09BA8F8E" w14:textId="77777777" w:rsidR="0041481E" w:rsidRDefault="00000000">
      <w:pPr>
        <w:pStyle w:val="ListParagraph"/>
        <w:numPr>
          <w:ilvl w:val="0"/>
          <w:numId w:val="12"/>
        </w:numPr>
        <w:tabs>
          <w:tab w:val="left" w:pos="1005"/>
        </w:tabs>
        <w:spacing w:before="1" w:line="360" w:lineRule="auto"/>
        <w:ind w:right="600"/>
        <w:rPr>
          <w:sz w:val="24"/>
        </w:rPr>
      </w:pPr>
      <w:r>
        <w:rPr>
          <w:sz w:val="24"/>
        </w:rPr>
        <w:t>Blake, J.F. (1897) Superficial deposits in Kutch. Quarterly Journal of the Geological Society of London, 53, 223–243.</w:t>
      </w:r>
    </w:p>
    <w:p w14:paraId="5521F34C" w14:textId="77777777" w:rsidR="0041481E" w:rsidRDefault="0041481E">
      <w:pPr>
        <w:pStyle w:val="BodyText"/>
        <w:spacing w:before="136"/>
      </w:pPr>
    </w:p>
    <w:p w14:paraId="127F8873" w14:textId="77777777" w:rsidR="0041481E" w:rsidRDefault="00000000">
      <w:pPr>
        <w:pStyle w:val="ListParagraph"/>
        <w:numPr>
          <w:ilvl w:val="0"/>
          <w:numId w:val="12"/>
        </w:numPr>
        <w:tabs>
          <w:tab w:val="left" w:pos="1005"/>
        </w:tabs>
        <w:spacing w:line="360" w:lineRule="auto"/>
        <w:ind w:right="600"/>
        <w:rPr>
          <w:sz w:val="24"/>
        </w:rPr>
      </w:pPr>
      <w:r>
        <w:rPr>
          <w:sz w:val="24"/>
        </w:rPr>
        <w:t>Chapman, F. (1900) Consolidated aeolian sands of Kathiawar. Quarterly Journal of the Geological Society of London, 56, 584–589.</w:t>
      </w:r>
    </w:p>
    <w:p w14:paraId="41A26E8E" w14:textId="77777777" w:rsidR="0041481E" w:rsidRDefault="0041481E">
      <w:pPr>
        <w:pStyle w:val="BodyText"/>
        <w:spacing w:before="137"/>
      </w:pPr>
    </w:p>
    <w:p w14:paraId="0F782211" w14:textId="77777777" w:rsidR="0041481E" w:rsidRDefault="00000000">
      <w:pPr>
        <w:pStyle w:val="ListParagraph"/>
        <w:numPr>
          <w:ilvl w:val="0"/>
          <w:numId w:val="12"/>
        </w:numPr>
        <w:tabs>
          <w:tab w:val="left" w:pos="1005"/>
        </w:tabs>
        <w:spacing w:line="360" w:lineRule="auto"/>
        <w:ind w:right="600"/>
        <w:rPr>
          <w:sz w:val="24"/>
        </w:rPr>
      </w:pPr>
      <w:r>
        <w:rPr>
          <w:sz w:val="24"/>
        </w:rPr>
        <w:t>Evans,</w:t>
      </w:r>
      <w:r>
        <w:rPr>
          <w:spacing w:val="-6"/>
          <w:sz w:val="24"/>
        </w:rPr>
        <w:t xml:space="preserve"> </w:t>
      </w:r>
      <w:r>
        <w:rPr>
          <w:sz w:val="24"/>
        </w:rPr>
        <w:t>W.</w:t>
      </w:r>
      <w:r>
        <w:rPr>
          <w:spacing w:val="-6"/>
          <w:sz w:val="24"/>
        </w:rPr>
        <w:t xml:space="preserve"> </w:t>
      </w:r>
      <w:r>
        <w:rPr>
          <w:sz w:val="24"/>
        </w:rPr>
        <w:t>(1900)</w:t>
      </w:r>
      <w:r>
        <w:rPr>
          <w:spacing w:val="-6"/>
          <w:sz w:val="24"/>
        </w:rPr>
        <w:t xml:space="preserve"> </w:t>
      </w:r>
      <w:r>
        <w:rPr>
          <w:sz w:val="24"/>
        </w:rPr>
        <w:t>Mechanically</w:t>
      </w:r>
      <w:r>
        <w:rPr>
          <w:spacing w:val="-6"/>
          <w:sz w:val="24"/>
        </w:rPr>
        <w:t xml:space="preserve"> </w:t>
      </w:r>
      <w:r>
        <w:rPr>
          <w:sz w:val="24"/>
        </w:rPr>
        <w:t>formed</w:t>
      </w:r>
      <w:r>
        <w:rPr>
          <w:spacing w:val="-6"/>
          <w:sz w:val="24"/>
        </w:rPr>
        <w:t xml:space="preserve"> </w:t>
      </w:r>
      <w:r>
        <w:rPr>
          <w:sz w:val="24"/>
        </w:rPr>
        <w:t>limestone</w:t>
      </w:r>
      <w:r>
        <w:rPr>
          <w:spacing w:val="-6"/>
          <w:sz w:val="24"/>
        </w:rPr>
        <w:t xml:space="preserve"> </w:t>
      </w:r>
      <w:r>
        <w:rPr>
          <w:sz w:val="24"/>
        </w:rPr>
        <w:t>from</w:t>
      </w:r>
      <w:r>
        <w:rPr>
          <w:spacing w:val="-6"/>
          <w:sz w:val="24"/>
        </w:rPr>
        <w:t xml:space="preserve"> </w:t>
      </w:r>
      <w:r>
        <w:rPr>
          <w:sz w:val="24"/>
        </w:rPr>
        <w:t>Junagadh</w:t>
      </w:r>
      <w:r>
        <w:rPr>
          <w:spacing w:val="-6"/>
          <w:sz w:val="24"/>
        </w:rPr>
        <w:t xml:space="preserve"> </w:t>
      </w:r>
      <w:r>
        <w:rPr>
          <w:sz w:val="24"/>
        </w:rPr>
        <w:t>(Kathiawar)</w:t>
      </w:r>
      <w:r>
        <w:rPr>
          <w:spacing w:val="-6"/>
          <w:sz w:val="24"/>
        </w:rPr>
        <w:t xml:space="preserve"> </w:t>
      </w:r>
      <w:r>
        <w:rPr>
          <w:sz w:val="24"/>
        </w:rPr>
        <w:t>and</w:t>
      </w:r>
      <w:r>
        <w:rPr>
          <w:spacing w:val="-6"/>
          <w:sz w:val="24"/>
        </w:rPr>
        <w:t xml:space="preserve"> </w:t>
      </w:r>
      <w:r>
        <w:rPr>
          <w:sz w:val="24"/>
        </w:rPr>
        <w:t>other localities. Quarterly Journal of the Geological Society of London, 56, 559–583.</w:t>
      </w:r>
    </w:p>
    <w:p w14:paraId="0EBFAFE9" w14:textId="77777777" w:rsidR="0041481E" w:rsidRDefault="0041481E">
      <w:pPr>
        <w:pStyle w:val="BodyText"/>
        <w:spacing w:before="137"/>
      </w:pPr>
    </w:p>
    <w:p w14:paraId="6ACC26EE" w14:textId="77777777" w:rsidR="0041481E" w:rsidRDefault="00000000">
      <w:pPr>
        <w:pStyle w:val="ListParagraph"/>
        <w:numPr>
          <w:ilvl w:val="0"/>
          <w:numId w:val="12"/>
        </w:numPr>
        <w:tabs>
          <w:tab w:val="left" w:pos="1005"/>
        </w:tabs>
        <w:spacing w:line="360" w:lineRule="auto"/>
        <w:ind w:right="598"/>
        <w:rPr>
          <w:sz w:val="24"/>
        </w:rPr>
      </w:pPr>
      <w:r>
        <w:rPr>
          <w:sz w:val="24"/>
        </w:rPr>
        <w:t>Sayles,</w:t>
      </w:r>
      <w:r>
        <w:rPr>
          <w:spacing w:val="-11"/>
          <w:sz w:val="24"/>
        </w:rPr>
        <w:t xml:space="preserve"> </w:t>
      </w:r>
      <w:r>
        <w:rPr>
          <w:sz w:val="24"/>
        </w:rPr>
        <w:t>R.W.</w:t>
      </w:r>
      <w:r>
        <w:rPr>
          <w:spacing w:val="-11"/>
          <w:sz w:val="24"/>
        </w:rPr>
        <w:t xml:space="preserve"> </w:t>
      </w:r>
      <w:r>
        <w:rPr>
          <w:sz w:val="24"/>
        </w:rPr>
        <w:t>(1931)</w:t>
      </w:r>
      <w:r>
        <w:rPr>
          <w:spacing w:val="-11"/>
          <w:sz w:val="24"/>
        </w:rPr>
        <w:t xml:space="preserve"> </w:t>
      </w:r>
      <w:r>
        <w:rPr>
          <w:sz w:val="24"/>
        </w:rPr>
        <w:t>Bermuda</w:t>
      </w:r>
      <w:r>
        <w:rPr>
          <w:spacing w:val="-11"/>
          <w:sz w:val="24"/>
        </w:rPr>
        <w:t xml:space="preserve"> </w:t>
      </w:r>
      <w:r>
        <w:rPr>
          <w:sz w:val="24"/>
        </w:rPr>
        <w:t>during</w:t>
      </w:r>
      <w:r>
        <w:rPr>
          <w:spacing w:val="-11"/>
          <w:sz w:val="24"/>
        </w:rPr>
        <w:t xml:space="preserve"> </w:t>
      </w:r>
      <w:r>
        <w:rPr>
          <w:sz w:val="24"/>
        </w:rPr>
        <w:t>the</w:t>
      </w:r>
      <w:r>
        <w:rPr>
          <w:spacing w:val="-11"/>
          <w:sz w:val="24"/>
        </w:rPr>
        <w:t xml:space="preserve"> </w:t>
      </w:r>
      <w:r>
        <w:rPr>
          <w:sz w:val="24"/>
        </w:rPr>
        <w:t>ice</w:t>
      </w:r>
      <w:r>
        <w:rPr>
          <w:spacing w:val="-11"/>
          <w:sz w:val="24"/>
        </w:rPr>
        <w:t xml:space="preserve"> </w:t>
      </w:r>
      <w:r>
        <w:rPr>
          <w:sz w:val="24"/>
        </w:rPr>
        <w:t>age.</w:t>
      </w:r>
      <w:r>
        <w:rPr>
          <w:spacing w:val="-11"/>
          <w:sz w:val="24"/>
        </w:rPr>
        <w:t xml:space="preserve"> </w:t>
      </w:r>
      <w:r>
        <w:rPr>
          <w:sz w:val="24"/>
        </w:rPr>
        <w:t>Proceedings</w:t>
      </w:r>
      <w:r>
        <w:rPr>
          <w:spacing w:val="-11"/>
          <w:sz w:val="24"/>
        </w:rPr>
        <w:t xml:space="preserve"> </w:t>
      </w:r>
      <w:r>
        <w:rPr>
          <w:sz w:val="24"/>
        </w:rPr>
        <w:t>of</w:t>
      </w:r>
      <w:r>
        <w:rPr>
          <w:spacing w:val="-11"/>
          <w:sz w:val="24"/>
        </w:rPr>
        <w:t xml:space="preserve"> </w:t>
      </w:r>
      <w:r>
        <w:rPr>
          <w:sz w:val="24"/>
        </w:rPr>
        <w:t>the</w:t>
      </w:r>
      <w:r>
        <w:rPr>
          <w:spacing w:val="-11"/>
          <w:sz w:val="24"/>
        </w:rPr>
        <w:t xml:space="preserve"> </w:t>
      </w:r>
      <w:r>
        <w:rPr>
          <w:sz w:val="24"/>
        </w:rPr>
        <w:t>American</w:t>
      </w:r>
      <w:r>
        <w:rPr>
          <w:spacing w:val="-11"/>
          <w:sz w:val="24"/>
        </w:rPr>
        <w:t xml:space="preserve"> </w:t>
      </w:r>
      <w:r>
        <w:rPr>
          <w:sz w:val="24"/>
        </w:rPr>
        <w:t>Academy of Arts and Sciences, 66, 381–467.</w:t>
      </w:r>
    </w:p>
    <w:p w14:paraId="34FE5586" w14:textId="77777777" w:rsidR="0041481E" w:rsidRDefault="0041481E">
      <w:pPr>
        <w:pStyle w:val="BodyText"/>
        <w:spacing w:before="137"/>
      </w:pPr>
    </w:p>
    <w:p w14:paraId="1C23C03C" w14:textId="77777777" w:rsidR="0041481E" w:rsidRDefault="00000000">
      <w:pPr>
        <w:pStyle w:val="ListParagraph"/>
        <w:numPr>
          <w:ilvl w:val="0"/>
          <w:numId w:val="12"/>
        </w:numPr>
        <w:tabs>
          <w:tab w:val="left" w:pos="1005"/>
        </w:tabs>
        <w:spacing w:line="360" w:lineRule="auto"/>
        <w:ind w:right="600"/>
        <w:rPr>
          <w:sz w:val="24"/>
        </w:rPr>
      </w:pPr>
      <w:r>
        <w:rPr>
          <w:sz w:val="24"/>
        </w:rPr>
        <w:t>Folk, R.L. (1959) Practical petrographic classification of limestones. AAPG Bulletin, 43, 1–38.</w:t>
      </w:r>
    </w:p>
    <w:p w14:paraId="22928D5F" w14:textId="77777777" w:rsidR="0041481E" w:rsidRDefault="0041481E">
      <w:pPr>
        <w:pStyle w:val="BodyText"/>
        <w:spacing w:before="137"/>
      </w:pPr>
    </w:p>
    <w:p w14:paraId="6B464B9A" w14:textId="77777777" w:rsidR="0041481E" w:rsidRDefault="00000000">
      <w:pPr>
        <w:pStyle w:val="ListParagraph"/>
        <w:numPr>
          <w:ilvl w:val="0"/>
          <w:numId w:val="12"/>
        </w:numPr>
        <w:tabs>
          <w:tab w:val="left" w:pos="1005"/>
        </w:tabs>
        <w:spacing w:line="360" w:lineRule="auto"/>
        <w:ind w:right="599"/>
        <w:rPr>
          <w:sz w:val="24"/>
        </w:rPr>
      </w:pPr>
      <w:r>
        <w:rPr>
          <w:sz w:val="24"/>
        </w:rPr>
        <w:t xml:space="preserve">Biswas, S.K. (1971) </w:t>
      </w:r>
      <w:proofErr w:type="spellStart"/>
      <w:r>
        <w:rPr>
          <w:sz w:val="24"/>
        </w:rPr>
        <w:t>Miliolite</w:t>
      </w:r>
      <w:proofErr w:type="spellEnd"/>
      <w:r>
        <w:rPr>
          <w:sz w:val="24"/>
        </w:rPr>
        <w:t xml:space="preserve"> rocks of Kutch and Kathiawar (Western India). Sedimentary Geology, 5, 147–164.</w:t>
      </w:r>
    </w:p>
    <w:p w14:paraId="02CF47D6" w14:textId="77777777" w:rsidR="0041481E" w:rsidRDefault="0041481E">
      <w:pPr>
        <w:pStyle w:val="BodyText"/>
        <w:spacing w:before="137"/>
      </w:pPr>
    </w:p>
    <w:p w14:paraId="65039E01" w14:textId="77777777" w:rsidR="0041481E" w:rsidRDefault="00000000">
      <w:pPr>
        <w:pStyle w:val="ListParagraph"/>
        <w:numPr>
          <w:ilvl w:val="0"/>
          <w:numId w:val="12"/>
        </w:numPr>
        <w:tabs>
          <w:tab w:val="left" w:pos="1005"/>
        </w:tabs>
        <w:spacing w:line="360" w:lineRule="auto"/>
        <w:ind w:right="601"/>
        <w:rPr>
          <w:sz w:val="24"/>
        </w:rPr>
      </w:pPr>
      <w:r>
        <w:rPr>
          <w:sz w:val="24"/>
        </w:rPr>
        <w:t xml:space="preserve">Lele, V.S. (1973) The </w:t>
      </w:r>
      <w:proofErr w:type="spellStart"/>
      <w:r>
        <w:rPr>
          <w:sz w:val="24"/>
        </w:rPr>
        <w:t>miliolite</w:t>
      </w:r>
      <w:proofErr w:type="spellEnd"/>
      <w:r>
        <w:rPr>
          <w:sz w:val="24"/>
        </w:rPr>
        <w:t xml:space="preserve"> limestone of Saurashtra, western India. Sedimentary Geology, 10, 301–310.</w:t>
      </w:r>
    </w:p>
    <w:p w14:paraId="56D16E39" w14:textId="77777777" w:rsidR="0041481E" w:rsidRDefault="0041481E">
      <w:pPr>
        <w:pStyle w:val="BodyText"/>
        <w:spacing w:before="137"/>
      </w:pPr>
    </w:p>
    <w:p w14:paraId="3B7E53BA" w14:textId="77777777" w:rsidR="0041481E" w:rsidRDefault="00000000">
      <w:pPr>
        <w:pStyle w:val="ListParagraph"/>
        <w:numPr>
          <w:ilvl w:val="0"/>
          <w:numId w:val="12"/>
        </w:numPr>
        <w:tabs>
          <w:tab w:val="left" w:pos="1005"/>
        </w:tabs>
        <w:spacing w:line="360" w:lineRule="auto"/>
        <w:ind w:right="599"/>
        <w:rPr>
          <w:sz w:val="24"/>
        </w:rPr>
      </w:pPr>
      <w:r>
        <w:rPr>
          <w:sz w:val="24"/>
        </w:rPr>
        <w:t>Sperling,</w:t>
      </w:r>
      <w:r>
        <w:rPr>
          <w:spacing w:val="-7"/>
          <w:sz w:val="24"/>
        </w:rPr>
        <w:t xml:space="preserve"> </w:t>
      </w:r>
      <w:r>
        <w:rPr>
          <w:sz w:val="24"/>
        </w:rPr>
        <w:t>C.H.B.</w:t>
      </w:r>
      <w:r>
        <w:rPr>
          <w:spacing w:val="-7"/>
          <w:sz w:val="24"/>
        </w:rPr>
        <w:t xml:space="preserve"> </w:t>
      </w:r>
      <w:r>
        <w:rPr>
          <w:sz w:val="24"/>
        </w:rPr>
        <w:t>and</w:t>
      </w:r>
      <w:r>
        <w:rPr>
          <w:spacing w:val="-7"/>
          <w:sz w:val="24"/>
        </w:rPr>
        <w:t xml:space="preserve"> </w:t>
      </w:r>
      <w:r>
        <w:rPr>
          <w:sz w:val="24"/>
        </w:rPr>
        <w:t>Goudie,</w:t>
      </w:r>
      <w:r>
        <w:rPr>
          <w:spacing w:val="-7"/>
          <w:sz w:val="24"/>
        </w:rPr>
        <w:t xml:space="preserve"> </w:t>
      </w:r>
      <w:r>
        <w:rPr>
          <w:sz w:val="24"/>
        </w:rPr>
        <w:t>A.S.</w:t>
      </w:r>
      <w:r>
        <w:rPr>
          <w:spacing w:val="-7"/>
          <w:sz w:val="24"/>
        </w:rPr>
        <w:t xml:space="preserve"> </w:t>
      </w:r>
      <w:r>
        <w:rPr>
          <w:sz w:val="24"/>
        </w:rPr>
        <w:t>(1975)</w:t>
      </w:r>
      <w:r>
        <w:rPr>
          <w:spacing w:val="-7"/>
          <w:sz w:val="24"/>
        </w:rPr>
        <w:t xml:space="preserve"> </w:t>
      </w:r>
      <w:r>
        <w:rPr>
          <w:sz w:val="24"/>
        </w:rPr>
        <w:t>The</w:t>
      </w:r>
      <w:r>
        <w:rPr>
          <w:spacing w:val="-7"/>
          <w:sz w:val="24"/>
        </w:rPr>
        <w:t xml:space="preserve"> </w:t>
      </w:r>
      <w:proofErr w:type="spellStart"/>
      <w:r>
        <w:rPr>
          <w:sz w:val="24"/>
        </w:rPr>
        <w:t>miliolite</w:t>
      </w:r>
      <w:proofErr w:type="spellEnd"/>
      <w:r>
        <w:rPr>
          <w:spacing w:val="-7"/>
          <w:sz w:val="24"/>
        </w:rPr>
        <w:t xml:space="preserve"> </w:t>
      </w:r>
      <w:r>
        <w:rPr>
          <w:sz w:val="24"/>
        </w:rPr>
        <w:t>of</w:t>
      </w:r>
      <w:r>
        <w:rPr>
          <w:spacing w:val="-7"/>
          <w:sz w:val="24"/>
        </w:rPr>
        <w:t xml:space="preserve"> </w:t>
      </w:r>
      <w:r>
        <w:rPr>
          <w:sz w:val="24"/>
        </w:rPr>
        <w:t>western</w:t>
      </w:r>
      <w:r>
        <w:rPr>
          <w:spacing w:val="-7"/>
          <w:sz w:val="24"/>
        </w:rPr>
        <w:t xml:space="preserve"> </w:t>
      </w:r>
      <w:r>
        <w:rPr>
          <w:sz w:val="24"/>
        </w:rPr>
        <w:t>India:</w:t>
      </w:r>
      <w:r>
        <w:rPr>
          <w:spacing w:val="-7"/>
          <w:sz w:val="24"/>
        </w:rPr>
        <w:t xml:space="preserve"> </w:t>
      </w:r>
      <w:r>
        <w:rPr>
          <w:sz w:val="24"/>
        </w:rPr>
        <w:t>a</w:t>
      </w:r>
      <w:r>
        <w:rPr>
          <w:spacing w:val="-7"/>
          <w:sz w:val="24"/>
        </w:rPr>
        <w:t xml:space="preserve"> </w:t>
      </w:r>
      <w:r>
        <w:rPr>
          <w:sz w:val="24"/>
        </w:rPr>
        <w:t>discussion</w:t>
      </w:r>
      <w:r>
        <w:rPr>
          <w:spacing w:val="-7"/>
          <w:sz w:val="24"/>
        </w:rPr>
        <w:t xml:space="preserve"> </w:t>
      </w:r>
      <w:r>
        <w:rPr>
          <w:sz w:val="24"/>
        </w:rPr>
        <w:t>of the aeolian and marine hypotheses. Sedimentary Geology, 13, 71–75.</w:t>
      </w:r>
    </w:p>
    <w:p w14:paraId="785EEA4C" w14:textId="77777777" w:rsidR="0041481E" w:rsidRDefault="0041481E">
      <w:pPr>
        <w:pStyle w:val="ListParagraph"/>
        <w:spacing w:line="360" w:lineRule="auto"/>
        <w:rPr>
          <w:sz w:val="24"/>
        </w:rPr>
        <w:sectPr w:rsidR="0041481E">
          <w:pgSz w:w="11910" w:h="16840"/>
          <w:pgMar w:top="1360" w:right="708" w:bottom="1200" w:left="1133" w:header="0" w:footer="999" w:gutter="0"/>
          <w:cols w:space="720"/>
        </w:sectPr>
      </w:pPr>
    </w:p>
    <w:p w14:paraId="6C4F5CBE" w14:textId="77777777" w:rsidR="0041481E" w:rsidRDefault="00000000">
      <w:pPr>
        <w:pStyle w:val="ListParagraph"/>
        <w:numPr>
          <w:ilvl w:val="0"/>
          <w:numId w:val="12"/>
        </w:numPr>
        <w:tabs>
          <w:tab w:val="left" w:pos="1005"/>
        </w:tabs>
        <w:spacing w:before="61" w:line="360" w:lineRule="auto"/>
        <w:ind w:right="599"/>
        <w:rPr>
          <w:sz w:val="24"/>
        </w:rPr>
      </w:pPr>
      <w:r>
        <w:rPr>
          <w:sz w:val="24"/>
        </w:rPr>
        <w:lastRenderedPageBreak/>
        <w:t xml:space="preserve">Lele, V.S. (1975) the </w:t>
      </w:r>
      <w:proofErr w:type="spellStart"/>
      <w:r>
        <w:rPr>
          <w:sz w:val="24"/>
        </w:rPr>
        <w:t>miliolite</w:t>
      </w:r>
      <w:proofErr w:type="spellEnd"/>
      <w:r>
        <w:rPr>
          <w:sz w:val="24"/>
        </w:rPr>
        <w:t xml:space="preserve"> of western India – a reply. Sedimentary Geology, 13,</w:t>
      </w:r>
      <w:r>
        <w:rPr>
          <w:spacing w:val="40"/>
          <w:sz w:val="24"/>
        </w:rPr>
        <w:t xml:space="preserve"> </w:t>
      </w:r>
      <w:r>
        <w:rPr>
          <w:spacing w:val="-2"/>
          <w:sz w:val="24"/>
        </w:rPr>
        <w:t>77–80.</w:t>
      </w:r>
    </w:p>
    <w:p w14:paraId="3BA5DE09" w14:textId="77777777" w:rsidR="0041481E" w:rsidRDefault="0041481E">
      <w:pPr>
        <w:pStyle w:val="BodyText"/>
        <w:spacing w:before="136"/>
      </w:pPr>
    </w:p>
    <w:p w14:paraId="6543C03B" w14:textId="77777777" w:rsidR="0041481E" w:rsidRDefault="00000000">
      <w:pPr>
        <w:pStyle w:val="ListParagraph"/>
        <w:numPr>
          <w:ilvl w:val="0"/>
          <w:numId w:val="12"/>
        </w:numPr>
        <w:tabs>
          <w:tab w:val="left" w:pos="1005"/>
        </w:tabs>
        <w:spacing w:before="1" w:line="360" w:lineRule="auto"/>
        <w:ind w:right="598"/>
        <w:rPr>
          <w:sz w:val="24"/>
        </w:rPr>
      </w:pPr>
      <w:proofErr w:type="spellStart"/>
      <w:r>
        <w:rPr>
          <w:sz w:val="24"/>
        </w:rPr>
        <w:t>Fairbridge</w:t>
      </w:r>
      <w:proofErr w:type="spellEnd"/>
      <w:r>
        <w:rPr>
          <w:sz w:val="24"/>
        </w:rPr>
        <w:t xml:space="preserve">, R.W. and Johnson, D.L. (1978) </w:t>
      </w:r>
      <w:proofErr w:type="spellStart"/>
      <w:r>
        <w:rPr>
          <w:sz w:val="24"/>
        </w:rPr>
        <w:t>Eolianite</w:t>
      </w:r>
      <w:proofErr w:type="spellEnd"/>
      <w:r>
        <w:rPr>
          <w:sz w:val="24"/>
        </w:rPr>
        <w:t xml:space="preserve">. In: The Encyclopedia of Sedimentology (Eds. R.W. </w:t>
      </w:r>
      <w:proofErr w:type="spellStart"/>
      <w:r>
        <w:rPr>
          <w:sz w:val="24"/>
        </w:rPr>
        <w:t>Fairbridge</w:t>
      </w:r>
      <w:proofErr w:type="spellEnd"/>
      <w:r>
        <w:rPr>
          <w:sz w:val="24"/>
        </w:rPr>
        <w:t xml:space="preserve"> and J. Bourgeois), pp. 279–282. Dowden, Hutchinson and Ross, Stroudsburg, Pennsylvania.</w:t>
      </w:r>
    </w:p>
    <w:p w14:paraId="733283C7" w14:textId="77777777" w:rsidR="0041481E" w:rsidRDefault="0041481E">
      <w:pPr>
        <w:pStyle w:val="BodyText"/>
        <w:spacing w:before="136"/>
      </w:pPr>
    </w:p>
    <w:p w14:paraId="73F65C28" w14:textId="77777777" w:rsidR="0041481E" w:rsidRDefault="00000000">
      <w:pPr>
        <w:pStyle w:val="ListParagraph"/>
        <w:numPr>
          <w:ilvl w:val="0"/>
          <w:numId w:val="12"/>
        </w:numPr>
        <w:tabs>
          <w:tab w:val="left" w:pos="1005"/>
        </w:tabs>
        <w:spacing w:before="1" w:line="360" w:lineRule="auto"/>
        <w:ind w:right="600"/>
        <w:rPr>
          <w:sz w:val="24"/>
        </w:rPr>
      </w:pPr>
      <w:r>
        <w:rPr>
          <w:sz w:val="24"/>
        </w:rPr>
        <w:t>Gardner, R.A.M. (1983) Aeolianite. In: Chemical Sediments and Geomorphology: Precipitates and Residua in the Near-Surface Environment (Eds. A.S. Goudie and K. Pye), pp. 265–300. Academic Press, London.</w:t>
      </w:r>
    </w:p>
    <w:p w14:paraId="4D3A55E7" w14:textId="77777777" w:rsidR="0041481E" w:rsidRDefault="0041481E">
      <w:pPr>
        <w:pStyle w:val="BodyText"/>
        <w:spacing w:before="136"/>
      </w:pPr>
    </w:p>
    <w:p w14:paraId="51FE63FF" w14:textId="77777777" w:rsidR="0041481E" w:rsidRDefault="00000000">
      <w:pPr>
        <w:pStyle w:val="ListParagraph"/>
        <w:numPr>
          <w:ilvl w:val="0"/>
          <w:numId w:val="12"/>
        </w:numPr>
        <w:tabs>
          <w:tab w:val="left" w:pos="1005"/>
        </w:tabs>
        <w:spacing w:line="360" w:lineRule="auto"/>
        <w:ind w:right="599"/>
        <w:rPr>
          <w:sz w:val="24"/>
        </w:rPr>
      </w:pPr>
      <w:proofErr w:type="spellStart"/>
      <w:r>
        <w:rPr>
          <w:sz w:val="24"/>
        </w:rPr>
        <w:t>Fairbridge</w:t>
      </w:r>
      <w:proofErr w:type="spellEnd"/>
      <w:r>
        <w:rPr>
          <w:sz w:val="24"/>
        </w:rPr>
        <w:t xml:space="preserve">, R.W. (1995) </w:t>
      </w:r>
      <w:proofErr w:type="spellStart"/>
      <w:r>
        <w:rPr>
          <w:sz w:val="24"/>
        </w:rPr>
        <w:t>Eolianites</w:t>
      </w:r>
      <w:proofErr w:type="spellEnd"/>
      <w:r>
        <w:rPr>
          <w:sz w:val="24"/>
        </w:rPr>
        <w:t xml:space="preserve"> and eustasy: early concepts on Darwin’s voyage of HMS Beagle. Carbonates and Evaporites, 10, 92–101.</w:t>
      </w:r>
    </w:p>
    <w:p w14:paraId="274F08C0" w14:textId="77777777" w:rsidR="0041481E" w:rsidRDefault="0041481E">
      <w:pPr>
        <w:pStyle w:val="BodyText"/>
        <w:spacing w:before="137"/>
      </w:pPr>
    </w:p>
    <w:p w14:paraId="1E0F82CC" w14:textId="77777777" w:rsidR="0041481E" w:rsidRDefault="00000000">
      <w:pPr>
        <w:pStyle w:val="ListParagraph"/>
        <w:numPr>
          <w:ilvl w:val="0"/>
          <w:numId w:val="12"/>
        </w:numPr>
        <w:tabs>
          <w:tab w:val="left" w:pos="1005"/>
        </w:tabs>
        <w:spacing w:line="360" w:lineRule="auto"/>
        <w:ind w:right="599"/>
        <w:rPr>
          <w:sz w:val="24"/>
        </w:rPr>
      </w:pPr>
      <w:r>
        <w:rPr>
          <w:sz w:val="24"/>
        </w:rPr>
        <w:t xml:space="preserve">Brooke, B. (2001) The distribution of carbonate </w:t>
      </w:r>
      <w:proofErr w:type="spellStart"/>
      <w:r>
        <w:rPr>
          <w:sz w:val="24"/>
        </w:rPr>
        <w:t>eolianite</w:t>
      </w:r>
      <w:proofErr w:type="spellEnd"/>
      <w:r>
        <w:rPr>
          <w:sz w:val="24"/>
        </w:rPr>
        <w:t xml:space="preserve">. Earth-Science Reviews, 55, </w:t>
      </w:r>
      <w:r>
        <w:rPr>
          <w:spacing w:val="-2"/>
          <w:sz w:val="24"/>
        </w:rPr>
        <w:t>135–164.</w:t>
      </w:r>
    </w:p>
    <w:p w14:paraId="541985CE" w14:textId="77777777" w:rsidR="0041481E" w:rsidRDefault="0041481E">
      <w:pPr>
        <w:pStyle w:val="BodyText"/>
        <w:spacing w:before="137"/>
      </w:pPr>
    </w:p>
    <w:p w14:paraId="722F046D" w14:textId="77777777" w:rsidR="0041481E" w:rsidRDefault="00000000">
      <w:pPr>
        <w:pStyle w:val="ListParagraph"/>
        <w:numPr>
          <w:ilvl w:val="0"/>
          <w:numId w:val="12"/>
        </w:numPr>
        <w:tabs>
          <w:tab w:val="left" w:pos="1005"/>
        </w:tabs>
        <w:spacing w:line="360" w:lineRule="auto"/>
        <w:ind w:right="599"/>
        <w:rPr>
          <w:sz w:val="24"/>
        </w:rPr>
      </w:pPr>
      <w:r>
        <w:rPr>
          <w:sz w:val="24"/>
        </w:rPr>
        <w:t xml:space="preserve">Abegg, F.E., Loope, D.B. and Harris, P.M. (2001) Carbonate </w:t>
      </w:r>
      <w:proofErr w:type="spellStart"/>
      <w:r>
        <w:rPr>
          <w:sz w:val="24"/>
        </w:rPr>
        <w:t>eolianites</w:t>
      </w:r>
      <w:proofErr w:type="spellEnd"/>
      <w:r>
        <w:rPr>
          <w:sz w:val="24"/>
        </w:rPr>
        <w:t xml:space="preserve">—depositional models and diagenesis. In: Modern and Ancient Carbonate </w:t>
      </w:r>
      <w:proofErr w:type="spellStart"/>
      <w:r>
        <w:rPr>
          <w:sz w:val="24"/>
        </w:rPr>
        <w:t>Eolianites</w:t>
      </w:r>
      <w:proofErr w:type="spellEnd"/>
      <w:r>
        <w:rPr>
          <w:sz w:val="24"/>
        </w:rPr>
        <w:t>: Sedimentology, Sequence Stratigraphy and Diagenesis (Eds. F.E. Abegg, P.M. Harris and D.B. Loope), SEPM Special Publication, 71, 17–30.</w:t>
      </w:r>
    </w:p>
    <w:p w14:paraId="10C9CC93" w14:textId="77777777" w:rsidR="0041481E" w:rsidRDefault="0041481E">
      <w:pPr>
        <w:pStyle w:val="BodyText"/>
        <w:spacing w:before="137"/>
      </w:pPr>
    </w:p>
    <w:p w14:paraId="28B9EA5C" w14:textId="77777777" w:rsidR="0041481E" w:rsidRDefault="00000000">
      <w:pPr>
        <w:pStyle w:val="ListParagraph"/>
        <w:numPr>
          <w:ilvl w:val="0"/>
          <w:numId w:val="12"/>
        </w:numPr>
        <w:tabs>
          <w:tab w:val="left" w:pos="1005"/>
        </w:tabs>
        <w:spacing w:line="360" w:lineRule="auto"/>
        <w:ind w:right="598"/>
        <w:rPr>
          <w:sz w:val="24"/>
        </w:rPr>
      </w:pPr>
      <w:r>
        <w:rPr>
          <w:sz w:val="24"/>
        </w:rPr>
        <w:t xml:space="preserve">Loope, D.B. and Abegg, F.E. (2001) Recognition and geologic preservation of ancient carbonate </w:t>
      </w:r>
      <w:proofErr w:type="spellStart"/>
      <w:r>
        <w:rPr>
          <w:sz w:val="24"/>
        </w:rPr>
        <w:t>eolianites</w:t>
      </w:r>
      <w:proofErr w:type="spellEnd"/>
      <w:r>
        <w:rPr>
          <w:sz w:val="24"/>
        </w:rPr>
        <w:t xml:space="preserve">. In: Modern and Ancient Carbonate </w:t>
      </w:r>
      <w:proofErr w:type="spellStart"/>
      <w:r>
        <w:rPr>
          <w:sz w:val="24"/>
        </w:rPr>
        <w:t>Eolianites</w:t>
      </w:r>
      <w:proofErr w:type="spellEnd"/>
      <w:r>
        <w:rPr>
          <w:sz w:val="24"/>
        </w:rPr>
        <w:t>: Sedimentology, Sequence Stratigraphy and Diagenesis (Eds. F.E. Abegg, P.M. Harris and D.B. Loope), SEPM Special Publication, 71, 3–16.</w:t>
      </w:r>
    </w:p>
    <w:p w14:paraId="7F60A5C8" w14:textId="77777777" w:rsidR="0041481E" w:rsidRDefault="0041481E">
      <w:pPr>
        <w:pStyle w:val="BodyText"/>
      </w:pPr>
    </w:p>
    <w:p w14:paraId="39C4EC1B" w14:textId="77777777" w:rsidR="0041481E" w:rsidRDefault="0041481E">
      <w:pPr>
        <w:pStyle w:val="BodyText"/>
        <w:spacing w:before="275"/>
      </w:pPr>
    </w:p>
    <w:p w14:paraId="52A2AACA" w14:textId="77777777" w:rsidR="0041481E" w:rsidRDefault="00000000">
      <w:pPr>
        <w:pStyle w:val="ListParagraph"/>
        <w:numPr>
          <w:ilvl w:val="0"/>
          <w:numId w:val="12"/>
        </w:numPr>
        <w:tabs>
          <w:tab w:val="left" w:pos="1005"/>
        </w:tabs>
        <w:spacing w:line="360" w:lineRule="auto"/>
        <w:ind w:right="598"/>
        <w:rPr>
          <w:sz w:val="24"/>
        </w:rPr>
      </w:pPr>
      <w:r>
        <w:rPr>
          <w:sz w:val="24"/>
        </w:rPr>
        <w:t xml:space="preserve">Le </w:t>
      </w:r>
      <w:proofErr w:type="spellStart"/>
      <w:r>
        <w:rPr>
          <w:sz w:val="24"/>
        </w:rPr>
        <w:t>Guern</w:t>
      </w:r>
      <w:proofErr w:type="spellEnd"/>
      <w:r>
        <w:rPr>
          <w:sz w:val="24"/>
        </w:rPr>
        <w:t>, P. and Davaud, E. (2005) Recognition of ancient carbonate wind deposits: lessons from a modern analogue, Chrissi Island, Crete. Sedimentology, 52, 915–926.</w:t>
      </w:r>
    </w:p>
    <w:p w14:paraId="457EDF33" w14:textId="77777777" w:rsidR="0041481E" w:rsidRDefault="0041481E">
      <w:pPr>
        <w:pStyle w:val="BodyText"/>
        <w:spacing w:before="137"/>
      </w:pPr>
    </w:p>
    <w:p w14:paraId="2F457CDF" w14:textId="77777777" w:rsidR="0041481E" w:rsidRDefault="00000000">
      <w:pPr>
        <w:pStyle w:val="ListParagraph"/>
        <w:numPr>
          <w:ilvl w:val="0"/>
          <w:numId w:val="12"/>
        </w:numPr>
        <w:tabs>
          <w:tab w:val="left" w:pos="1005"/>
        </w:tabs>
        <w:spacing w:line="360" w:lineRule="auto"/>
        <w:ind w:right="600"/>
        <w:rPr>
          <w:sz w:val="24"/>
        </w:rPr>
      </w:pPr>
      <w:r>
        <w:rPr>
          <w:sz w:val="24"/>
        </w:rPr>
        <w:t xml:space="preserve">Shrivastava, P.K. (1968) Petrography and origin of </w:t>
      </w:r>
      <w:proofErr w:type="spellStart"/>
      <w:r>
        <w:rPr>
          <w:sz w:val="24"/>
        </w:rPr>
        <w:t>miliolite</w:t>
      </w:r>
      <w:proofErr w:type="spellEnd"/>
      <w:r>
        <w:rPr>
          <w:sz w:val="24"/>
        </w:rPr>
        <w:t xml:space="preserve"> limestone of western Saurashtra coast. Journal of the Geological Society of India, 9, 88–96.</w:t>
      </w:r>
    </w:p>
    <w:sectPr w:rsidR="0041481E">
      <w:pgSz w:w="11910" w:h="16840"/>
      <w:pgMar w:top="1360" w:right="708" w:bottom="1200" w:left="1133" w:header="0" w:footer="999"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A186897" w14:textId="77777777" w:rsidR="000C6546" w:rsidRDefault="000C6546">
      <w:r>
        <w:separator/>
      </w:r>
    </w:p>
  </w:endnote>
  <w:endnote w:type="continuationSeparator" w:id="0">
    <w:p w14:paraId="71D9BDB5" w14:textId="77777777" w:rsidR="000C6546" w:rsidRDefault="000C654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Arial MT">
    <w:altName w:val="Arial"/>
    <w:charset w:val="01"/>
    <w:family w:val="swiss"/>
    <w:pitch w:val="variable"/>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Mangal">
    <w:panose1 w:val="00000400000000000000"/>
    <w:charset w:val="00"/>
    <w:family w:val="roman"/>
    <w:pitch w:val="variable"/>
    <w:sig w:usb0="00008003" w:usb1="00000000" w:usb2="00000000" w:usb3="00000000" w:csb0="00000001" w:csb1="00000000"/>
  </w:font>
  <w:font w:name="Nirmala UI">
    <w:altName w:val="Nirmala UI"/>
    <w:panose1 w:val="020B0502040204020203"/>
    <w:charset w:val="00"/>
    <w:family w:val="swiss"/>
    <w:pitch w:val="variable"/>
    <w:sig w:usb0="80FF8023" w:usb1="0200004A" w:usb2="00000200" w:usb3="00000000" w:csb0="00000001" w:csb1="00000000"/>
  </w:font>
  <w:font w:name="Cambria Math">
    <w:panose1 w:val="02040503050406030204"/>
    <w:charset w:val="00"/>
    <w:family w:val="roman"/>
    <w:pitch w:val="variable"/>
    <w:sig w:usb0="E00006FF" w:usb1="420024FF" w:usb2="02000000" w:usb3="00000000" w:csb0="0000019F" w:csb1="00000000"/>
  </w:font>
  <w:font w:name="Trebuchet MS">
    <w:altName w:val="Trebuchet MS"/>
    <w:panose1 w:val="020B0603020202020204"/>
    <w:charset w:val="00"/>
    <w:family w:val="swiss"/>
    <w:pitch w:val="variable"/>
    <w:sig w:usb0="00000687" w:usb1="00000000" w:usb2="00000000" w:usb3="00000000" w:csb0="0000009F" w:csb1="00000000"/>
  </w:font>
  <w:font w:name="Lucida Sans Unicode">
    <w:altName w:val="Lucida Sans Unicode"/>
    <w:panose1 w:val="020B0602030504020204"/>
    <w:charset w:val="00"/>
    <w:family w:val="swiss"/>
    <w:pitch w:val="variable"/>
    <w:sig w:usb0="80000AFF" w:usb1="0000396B" w:usb2="00000000" w:usb3="00000000" w:csb0="000000BF" w:csb1="00000000"/>
  </w:font>
  <w:font w:name="Microsoft Sans Serif">
    <w:altName w:val="Microsoft Sans Serif"/>
    <w:panose1 w:val="020B0604020202020204"/>
    <w:charset w:val="01"/>
    <w:family w:val="swiss"/>
    <w:pitch w:val="variable"/>
    <w:sig w:usb0="E5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B966F4" w14:textId="77777777" w:rsidR="0041481E" w:rsidRDefault="00000000">
    <w:pPr>
      <w:pStyle w:val="BodyText"/>
      <w:spacing w:line="14" w:lineRule="auto"/>
      <w:rPr>
        <w:sz w:val="20"/>
      </w:rPr>
    </w:pPr>
    <w:r>
      <w:rPr>
        <w:noProof/>
        <w:sz w:val="20"/>
      </w:rPr>
      <mc:AlternateContent>
        <mc:Choice Requires="wps">
          <w:drawing>
            <wp:anchor distT="0" distB="0" distL="0" distR="0" simplePos="0" relativeHeight="484477952" behindDoc="1" locked="0" layoutInCell="1" allowOverlap="1" wp14:anchorId="5EB4A1D0" wp14:editId="52B09DAD">
              <wp:simplePos x="0" y="0"/>
              <wp:positionH relativeFrom="page">
                <wp:posOffset>6605104</wp:posOffset>
              </wp:positionH>
              <wp:positionV relativeFrom="page">
                <wp:posOffset>9916391</wp:posOffset>
              </wp:positionV>
              <wp:extent cx="178435" cy="165100"/>
              <wp:effectExtent l="0" t="0" r="0" b="0"/>
              <wp:wrapNone/>
              <wp:docPr id="5" name="Text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78435" cy="165100"/>
                      </a:xfrm>
                      <a:prstGeom prst="rect">
                        <a:avLst/>
                      </a:prstGeom>
                    </wps:spPr>
                    <wps:txbx>
                      <w:txbxContent>
                        <w:p w14:paraId="4E9ACA50" w14:textId="37F10AD3" w:rsidR="0041481E" w:rsidRDefault="00AA5653" w:rsidP="00AA5653">
                          <w:pPr>
                            <w:spacing w:line="244" w:lineRule="exact"/>
                            <w:rPr>
                              <w:rFonts w:ascii="Calibri"/>
                            </w:rPr>
                          </w:pPr>
                          <w:r>
                            <w:rPr>
                              <w:rFonts w:ascii="Calibri"/>
                              <w:spacing w:val="-5"/>
                            </w:rPr>
                            <w:t>III</w:t>
                          </w:r>
                        </w:p>
                      </w:txbxContent>
                    </wps:txbx>
                    <wps:bodyPr wrap="square" lIns="0" tIns="0" rIns="0" bIns="0" rtlCol="0">
                      <a:noAutofit/>
                    </wps:bodyPr>
                  </wps:wsp>
                </a:graphicData>
              </a:graphic>
            </wp:anchor>
          </w:drawing>
        </mc:Choice>
        <mc:Fallback>
          <w:pict>
            <v:shapetype w14:anchorId="5EB4A1D0" id="_x0000_t202" coordsize="21600,21600" o:spt="202" path="m,l,21600r21600,l21600,xe">
              <v:stroke joinstyle="miter"/>
              <v:path gradientshapeok="t" o:connecttype="rect"/>
            </v:shapetype>
            <v:shape id="Textbox 5" o:spid="_x0000_s1038" type="#_x0000_t202" style="position:absolute;margin-left:520.1pt;margin-top:780.8pt;width:14.05pt;height:13pt;z-index:-1883852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" filled="f" stroked="f">
              <v:textbox inset="0,0,0,0">
                <w:txbxContent>
                  <w:p w14:paraId="4E9ACA50" w14:textId="37F10AD3" w:rsidR="0041481E" w:rsidRDefault="00AA5653" w:rsidP="00AA5653">
                    <w:pPr>
                      <w:spacing w:line="244" w:lineRule="exact"/>
                      <w:rPr>
                        <w:rFonts w:ascii="Calibri"/>
                      </w:rPr>
                    </w:pPr>
                    <w:r>
                      <w:rPr>
                        <w:rFonts w:ascii="Calibri"/>
                        <w:spacing w:val="-5"/>
                      </w:rPr>
                      <w:t>III</w:t>
                    </w:r>
                  </w:p>
                </w:txbxContent>
              </v:textbox>
              <w10:wrap anchorx="page" anchory="page"/>
            </v:shape>
          </w:pict>
        </mc:Fallback>
      </mc:AlternateContent>
    </w: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B30C0E9" w14:textId="77777777" w:rsidR="0041481E" w:rsidRDefault="00000000">
    <w:pPr>
      <w:pStyle w:val="BodyText"/>
      <w:spacing w:line="14" w:lineRule="auto"/>
      <w:rPr>
        <w:sz w:val="20"/>
      </w:rPr>
    </w:pPr>
    <w:r>
      <w:rPr>
        <w:noProof/>
        <w:sz w:val="20"/>
      </w:rPr>
      <mc:AlternateContent>
        <mc:Choice Requires="wps">
          <w:drawing>
            <wp:anchor distT="0" distB="0" distL="0" distR="0" simplePos="0" relativeHeight="484482048" behindDoc="1" locked="0" layoutInCell="1" allowOverlap="1" wp14:anchorId="551A45EE" wp14:editId="6BF99FF0">
              <wp:simplePos x="0" y="0"/>
              <wp:positionH relativeFrom="page">
                <wp:posOffset>6552565</wp:posOffset>
              </wp:positionH>
              <wp:positionV relativeFrom="page">
                <wp:posOffset>9916391</wp:posOffset>
              </wp:positionV>
              <wp:extent cx="230504" cy="165100"/>
              <wp:effectExtent l="0" t="0" r="0" b="0"/>
              <wp:wrapNone/>
              <wp:docPr id="154" name="Textbox 15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0504" cy="165100"/>
                      </a:xfrm>
                      <a:prstGeom prst="rect">
                        <a:avLst/>
                      </a:prstGeom>
                    </wps:spPr>
                    <wps:txbx>
                      <w:txbxContent>
                        <w:p w14:paraId="424B3650" w14:textId="77777777" w:rsidR="0041481E" w:rsidRDefault="00000000">
                          <w:pPr>
                            <w:spacing w:line="244" w:lineRule="exact"/>
                            <w:ind w:left="6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Pr>
                              <w:rFonts w:ascii="Calibri"/>
                              <w:spacing w:val="-5"/>
                            </w:rPr>
                            <w:t>84</w:t>
                          </w:r>
                          <w:r>
                            <w:rPr>
                              <w:rFonts w:ascii="Calibri"/>
                              <w:spacing w:val="-5"/>
                            </w:rPr>
                            <w:fldChar w:fldCharType="end"/>
                          </w:r>
                        </w:p>
                      </w:txbxContent>
                    </wps:txbx>
                    <wps:bodyPr wrap="square" lIns="0" tIns="0" rIns="0" bIns="0" rtlCol="0">
                      <a:noAutofit/>
                    </wps:bodyPr>
                  </wps:wsp>
                </a:graphicData>
              </a:graphic>
            </wp:anchor>
          </w:drawing>
        </mc:Choice>
        <mc:Fallback>
          <w:pict>
            <v:shapetype w14:anchorId="551A45EE" id="_x0000_t202" coordsize="21600,21600" o:spt="202" path="m,l,21600r21600,l21600,xe">
              <v:stroke joinstyle="miter"/>
              <v:path gradientshapeok="t" o:connecttype="rect"/>
            </v:shapetype>
            <v:shape id="Textbox 154" o:spid="_x0000_s1046" type="#_x0000_t202" style="position:absolute;margin-left:515.95pt;margin-top:780.8pt;width:18.15pt;height:13pt;z-index:-1883443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" filled="f" stroked="f">
              <v:textbox inset="0,0,0,0">
                <w:txbxContent>
                  <w:p w14:paraId="424B3650" w14:textId="77777777" w:rsidR="0041481E" w:rsidRDefault="00000000">
                    <w:pPr>
                      <w:spacing w:line="244" w:lineRule="exact"/>
                      <w:ind w:left="6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Pr>
                        <w:rFonts w:ascii="Calibri"/>
                        <w:spacing w:val="-5"/>
                      </w:rPr>
                      <w:t>84</w:t>
                    </w:r>
                    <w:r>
                      <w:rPr>
                        <w:rFonts w:ascii="Calibri"/>
                        <w:spacing w:val="-5"/>
                      </w:rPr>
                      <w:fldChar w:fldCharType="end"/>
                    </w:r>
                  </w:p>
                </w:txbxContent>
              </v:textbox>
              <w10:wrap anchorx="page" anchory="page"/>
            </v:shape>
          </w:pict>
        </mc:Fallback>
      </mc:AlternateConten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A2DD3FE" w14:textId="77777777" w:rsidR="0041481E" w:rsidRDefault="0041481E">
    <w:pPr>
      <w:pStyle w:val="BodyText"/>
      <w:spacing w:line="14" w:lineRule="auto"/>
      <w:rPr>
        <w:sz w:val="2"/>
      </w:rPr>
    </w:pP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5DFC92" w14:textId="77777777" w:rsidR="0041481E" w:rsidRDefault="0041481E">
    <w:pPr>
      <w:pStyle w:val="BodyText"/>
      <w:spacing w:line="14" w:lineRule="auto"/>
      <w:rPr>
        <w:sz w:val="2"/>
      </w:rPr>
    </w:pPr>
  </w:p>
</w:ftr>
</file>

<file path=word/footer1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DB042EF" w14:textId="77777777" w:rsidR="0041481E" w:rsidRDefault="0041481E">
    <w:pPr>
      <w:pStyle w:val="BodyText"/>
      <w:spacing w:line="14" w:lineRule="auto"/>
      <w:rPr>
        <w:sz w:val="2"/>
      </w:rPr>
    </w:pPr>
  </w:p>
</w:ftr>
</file>

<file path=word/footer1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7556FA7" w14:textId="77777777" w:rsidR="0041481E" w:rsidRDefault="0041481E">
    <w:pPr>
      <w:pStyle w:val="BodyText"/>
      <w:spacing w:line="14" w:lineRule="auto"/>
      <w:rPr>
        <w:sz w:val="2"/>
      </w:rPr>
    </w:pPr>
  </w:p>
</w:ftr>
</file>

<file path=word/footer1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F9C77B4" w14:textId="77777777" w:rsidR="0041481E" w:rsidRDefault="0041481E">
    <w:pPr>
      <w:pStyle w:val="BodyText"/>
      <w:spacing w:line="14" w:lineRule="auto"/>
      <w:rPr>
        <w:sz w:val="2"/>
      </w:rPr>
    </w:pPr>
  </w:p>
</w:ftr>
</file>

<file path=word/footer1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DB196A" w14:textId="77777777" w:rsidR="0041481E" w:rsidRDefault="00000000">
    <w:pPr>
      <w:pStyle w:val="BodyText"/>
      <w:spacing w:line="14" w:lineRule="auto"/>
      <w:rPr>
        <w:sz w:val="20"/>
      </w:rPr>
    </w:pPr>
    <w:r>
      <w:rPr>
        <w:noProof/>
        <w:sz w:val="20"/>
      </w:rPr>
      <mc:AlternateContent>
        <mc:Choice Requires="wps">
          <w:drawing>
            <wp:anchor distT="0" distB="0" distL="0" distR="0" simplePos="0" relativeHeight="484482560" behindDoc="1" locked="0" layoutInCell="1" allowOverlap="1" wp14:anchorId="6279AA47" wp14:editId="70865BCD">
              <wp:simplePos x="0" y="0"/>
              <wp:positionH relativeFrom="page">
                <wp:posOffset>6507150</wp:posOffset>
              </wp:positionH>
              <wp:positionV relativeFrom="page">
                <wp:posOffset>9916391</wp:posOffset>
              </wp:positionV>
              <wp:extent cx="275590" cy="167005"/>
              <wp:effectExtent l="0" t="0" r="0" b="0"/>
              <wp:wrapNone/>
              <wp:docPr id="158" name="Textbox 15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75590" cy="167005"/>
                      </a:xfrm>
                      <a:prstGeom prst="rect">
                        <a:avLst/>
                      </a:prstGeom>
                    </wps:spPr>
                    <wps:txbx>
                      <w:txbxContent>
                        <w:p w14:paraId="0199AB72" w14:textId="77777777" w:rsidR="0041481E" w:rsidRDefault="00000000">
                          <w:pPr>
                            <w:spacing w:line="244" w:lineRule="exact"/>
                            <w:ind w:left="2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Pr>
                              <w:rFonts w:ascii="Calibri"/>
                              <w:spacing w:val="-5"/>
                            </w:rPr>
                            <w:t>100</w:t>
                          </w:r>
                          <w:r>
                            <w:rPr>
                              <w:rFonts w:ascii="Calibri"/>
                              <w:spacing w:val="-5"/>
                            </w:rPr>
                            <w:fldChar w:fldCharType="end"/>
                          </w:r>
                        </w:p>
                      </w:txbxContent>
                    </wps:txbx>
                    <wps:bodyPr wrap="square" lIns="0" tIns="0" rIns="0" bIns="0" rtlCol="0">
                      <a:noAutofit/>
                    </wps:bodyPr>
                  </wps:wsp>
                </a:graphicData>
              </a:graphic>
            </wp:anchor>
          </w:drawing>
        </mc:Choice>
        <mc:Fallback>
          <w:pict>
            <v:shapetype w14:anchorId="6279AA47" id="_x0000_t202" coordsize="21600,21600" o:spt="202" path="m,l,21600r21600,l21600,xe">
              <v:stroke joinstyle="miter"/>
              <v:path gradientshapeok="t" o:connecttype="rect"/>
            </v:shapetype>
            <v:shape id="Textbox 158" o:spid="_x0000_s1047" type="#_x0000_t202" style="position:absolute;margin-left:512.35pt;margin-top:780.8pt;width:21.7pt;height:13.15pt;z-index:-1883392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" filled="f" stroked="f">
              <v:textbox inset="0,0,0,0">
                <w:txbxContent>
                  <w:p w14:paraId="0199AB72" w14:textId="77777777" w:rsidR="0041481E" w:rsidRDefault="00000000">
                    <w:pPr>
                      <w:spacing w:line="244" w:lineRule="exact"/>
                      <w:ind w:left="2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Pr>
                        <w:rFonts w:ascii="Calibri"/>
                        <w:spacing w:val="-5"/>
                      </w:rPr>
                      <w:t>100</w:t>
                    </w:r>
                    <w:r>
                      <w:rPr>
                        <w:rFonts w:ascii="Calibri"/>
                        <w:spacing w:val="-5"/>
                      </w:rPr>
                      <w:fldChar w:fldCharType="end"/>
                    </w:r>
                  </w:p>
                </w:txbxContent>
              </v:textbox>
              <w10:wrap anchorx="page" anchory="page"/>
            </v:shape>
          </w:pict>
        </mc:Fallback>
      </mc:AlternateConten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C9FA482" w14:textId="77777777" w:rsidR="0041481E" w:rsidRDefault="00000000">
    <w:pPr>
      <w:pStyle w:val="BodyText"/>
      <w:spacing w:line="14" w:lineRule="auto"/>
      <w:rPr>
        <w:sz w:val="20"/>
      </w:rPr>
    </w:pPr>
    <w:r>
      <w:rPr>
        <w:noProof/>
        <w:sz w:val="20"/>
      </w:rPr>
      <mc:AlternateContent>
        <mc:Choice Requires="wps">
          <w:drawing>
            <wp:anchor distT="0" distB="0" distL="0" distR="0" simplePos="0" relativeHeight="484478464" behindDoc="1" locked="0" layoutInCell="1" allowOverlap="1" wp14:anchorId="5C9DCC04" wp14:editId="2CA88AF3">
              <wp:simplePos x="0" y="0"/>
              <wp:positionH relativeFrom="page">
                <wp:posOffset>6577965</wp:posOffset>
              </wp:positionH>
              <wp:positionV relativeFrom="page">
                <wp:posOffset>10175470</wp:posOffset>
              </wp:positionV>
              <wp:extent cx="205104" cy="165100"/>
              <wp:effectExtent l="0" t="0" r="0" b="0"/>
              <wp:wrapNone/>
              <wp:docPr id="6" name="Text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5104" cy="165100"/>
                      </a:xfrm>
                      <a:prstGeom prst="rect">
                        <a:avLst/>
                      </a:prstGeom>
                    </wps:spPr>
                    <wps:txbx>
                      <w:txbxContent>
                        <w:p w14:paraId="58B7BB2C" w14:textId="77777777" w:rsidR="0041481E" w:rsidRDefault="00000000">
                          <w:pPr>
                            <w:spacing w:line="244" w:lineRule="exact"/>
                            <w:ind w:left="2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Pr>
                              <w:rFonts w:ascii="Calibri"/>
                              <w:spacing w:val="-5"/>
                            </w:rPr>
                            <w:t>10</w:t>
                          </w:r>
                          <w:r>
                            <w:rPr>
                              <w:rFonts w:ascii="Calibri"/>
                              <w:spacing w:val="-5"/>
                            </w:rPr>
                            <w:fldChar w:fldCharType="end"/>
                          </w:r>
                        </w:p>
                      </w:txbxContent>
                    </wps:txbx>
                    <wps:bodyPr wrap="square" lIns="0" tIns="0" rIns="0" bIns="0" rtlCol="0">
                      <a:noAutofit/>
                    </wps:bodyPr>
                  </wps:wsp>
                </a:graphicData>
              </a:graphic>
            </wp:anchor>
          </w:drawing>
        </mc:Choice>
        <mc:Fallback>
          <w:pict>
            <v:shapetype w14:anchorId="5C9DCC04" id="_x0000_t202" coordsize="21600,21600" o:spt="202" path="m,l,21600r21600,l21600,xe">
              <v:stroke joinstyle="miter"/>
              <v:path gradientshapeok="t" o:connecttype="rect"/>
            </v:shapetype>
            <v:shape id="Textbox 6" o:spid="_x0000_s1039" type="#_x0000_t202" style="position:absolute;margin-left:517.95pt;margin-top:801.2pt;width:16.15pt;height:13pt;z-index:-1883801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" filled="f" stroked="f">
              <v:textbox inset="0,0,0,0">
                <w:txbxContent>
                  <w:p w14:paraId="58B7BB2C" w14:textId="77777777" w:rsidR="0041481E" w:rsidRDefault="00000000">
                    <w:pPr>
                      <w:spacing w:line="244" w:lineRule="exact"/>
                      <w:ind w:left="2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Pr>
                        <w:rFonts w:ascii="Calibri"/>
                        <w:spacing w:val="-5"/>
                      </w:rPr>
                      <w:t>10</w:t>
                    </w:r>
                    <w:r>
                      <w:rPr>
                        <w:rFonts w:ascii="Calibri"/>
                        <w:spacing w:val="-5"/>
                      </w:rPr>
                      <w:fldChar w:fldCharType="end"/>
                    </w:r>
                  </w:p>
                </w:txbxContent>
              </v:textbox>
              <w10:wrap anchorx="page" anchory="page"/>
            </v:shape>
          </w:pict>
        </mc:Fallback>
      </mc:AlternateConten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A163B04" w14:textId="77777777" w:rsidR="0041481E" w:rsidRDefault="0041481E">
    <w:pPr>
      <w:pStyle w:val="BodyText"/>
      <w:spacing w:line="14" w:lineRule="auto"/>
      <w:rPr>
        <w:sz w:val="2"/>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A9CAB90" w14:textId="77777777" w:rsidR="0041481E" w:rsidRDefault="00000000">
    <w:pPr>
      <w:pStyle w:val="BodyText"/>
      <w:spacing w:line="14" w:lineRule="auto"/>
      <w:rPr>
        <w:sz w:val="20"/>
      </w:rPr>
    </w:pPr>
    <w:r>
      <w:rPr>
        <w:noProof/>
        <w:sz w:val="20"/>
      </w:rPr>
      <mc:AlternateContent>
        <mc:Choice Requires="wps">
          <w:drawing>
            <wp:anchor distT="0" distB="0" distL="0" distR="0" simplePos="0" relativeHeight="484478976" behindDoc="1" locked="0" layoutInCell="1" allowOverlap="1" wp14:anchorId="58E7496B" wp14:editId="3BF8701A">
              <wp:simplePos x="0" y="0"/>
              <wp:positionH relativeFrom="page">
                <wp:posOffset>6552565</wp:posOffset>
              </wp:positionH>
              <wp:positionV relativeFrom="page">
                <wp:posOffset>9916391</wp:posOffset>
              </wp:positionV>
              <wp:extent cx="230504" cy="165100"/>
              <wp:effectExtent l="0" t="0" r="0" b="0"/>
              <wp:wrapNone/>
              <wp:docPr id="124" name="Textbox 1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0504" cy="165100"/>
                      </a:xfrm>
                      <a:prstGeom prst="rect">
                        <a:avLst/>
                      </a:prstGeom>
                    </wps:spPr>
                    <wps:txbx>
                      <w:txbxContent>
                        <w:p w14:paraId="2A35E394" w14:textId="77777777" w:rsidR="0041481E" w:rsidRDefault="00000000">
                          <w:pPr>
                            <w:spacing w:line="244" w:lineRule="exact"/>
                            <w:ind w:left="6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Pr>
                              <w:rFonts w:ascii="Calibri"/>
                              <w:spacing w:val="-5"/>
                            </w:rPr>
                            <w:t>61</w:t>
                          </w:r>
                          <w:r>
                            <w:rPr>
                              <w:rFonts w:ascii="Calibri"/>
                              <w:spacing w:val="-5"/>
                            </w:rPr>
                            <w:fldChar w:fldCharType="end"/>
                          </w:r>
                        </w:p>
                      </w:txbxContent>
                    </wps:txbx>
                    <wps:bodyPr wrap="square" lIns="0" tIns="0" rIns="0" bIns="0" rtlCol="0">
                      <a:noAutofit/>
                    </wps:bodyPr>
                  </wps:wsp>
                </a:graphicData>
              </a:graphic>
            </wp:anchor>
          </w:drawing>
        </mc:Choice>
        <mc:Fallback>
          <w:pict>
            <v:shapetype w14:anchorId="58E7496B" id="_x0000_t202" coordsize="21600,21600" o:spt="202" path="m,l,21600r21600,l21600,xe">
              <v:stroke joinstyle="miter"/>
              <v:path gradientshapeok="t" o:connecttype="rect"/>
            </v:shapetype>
            <v:shape id="Textbox 124" o:spid="_x0000_s1040" type="#_x0000_t202" style="position:absolute;margin-left:515.95pt;margin-top:780.8pt;width:18.15pt;height:13pt;z-index:-1883750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" filled="f" stroked="f">
              <v:textbox inset="0,0,0,0">
                <w:txbxContent>
                  <w:p w14:paraId="2A35E394" w14:textId="77777777" w:rsidR="0041481E" w:rsidRDefault="00000000">
                    <w:pPr>
                      <w:spacing w:line="244" w:lineRule="exact"/>
                      <w:ind w:left="6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Pr>
                        <w:rFonts w:ascii="Calibri"/>
                        <w:spacing w:val="-5"/>
                      </w:rPr>
                      <w:t>61</w:t>
                    </w:r>
                    <w:r>
                      <w:rPr>
                        <w:rFonts w:ascii="Calibri"/>
                        <w:spacing w:val="-5"/>
                      </w:rPr>
                      <w:fldChar w:fldCharType="end"/>
                    </w:r>
                  </w:p>
                </w:txbxContent>
              </v:textbox>
              <w10:wrap anchorx="page" anchory="page"/>
            </v:shape>
          </w:pict>
        </mc:Fallback>
      </mc:AlternateConten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E25D18" w14:textId="77777777" w:rsidR="0041481E" w:rsidRDefault="00000000">
    <w:pPr>
      <w:pStyle w:val="BodyText"/>
      <w:spacing w:line="14" w:lineRule="auto"/>
      <w:rPr>
        <w:sz w:val="20"/>
      </w:rPr>
    </w:pPr>
    <w:r>
      <w:rPr>
        <w:noProof/>
        <w:sz w:val="20"/>
      </w:rPr>
      <mc:AlternateContent>
        <mc:Choice Requires="wps">
          <w:drawing>
            <wp:anchor distT="0" distB="0" distL="0" distR="0" simplePos="0" relativeHeight="484479488" behindDoc="1" locked="0" layoutInCell="1" allowOverlap="1" wp14:anchorId="44F1744E" wp14:editId="7E07AC86">
              <wp:simplePos x="0" y="0"/>
              <wp:positionH relativeFrom="page">
                <wp:posOffset>9598025</wp:posOffset>
              </wp:positionH>
              <wp:positionV relativeFrom="page">
                <wp:posOffset>6784571</wp:posOffset>
              </wp:positionV>
              <wp:extent cx="230504" cy="165100"/>
              <wp:effectExtent l="0" t="0" r="0" b="0"/>
              <wp:wrapNone/>
              <wp:docPr id="129" name="Textbox 1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0504" cy="165100"/>
                      </a:xfrm>
                      <a:prstGeom prst="rect">
                        <a:avLst/>
                      </a:prstGeom>
                    </wps:spPr>
                    <wps:txbx>
                      <w:txbxContent>
                        <w:p w14:paraId="72C55DE0" w14:textId="77777777" w:rsidR="0041481E" w:rsidRDefault="00000000">
                          <w:pPr>
                            <w:spacing w:line="244" w:lineRule="exact"/>
                            <w:ind w:left="6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Pr>
                              <w:rFonts w:ascii="Calibri"/>
                              <w:spacing w:val="-5"/>
                            </w:rPr>
                            <w:t>66</w:t>
                          </w:r>
                          <w:r>
                            <w:rPr>
                              <w:rFonts w:ascii="Calibri"/>
                              <w:spacing w:val="-5"/>
                            </w:rPr>
                            <w:fldChar w:fldCharType="end"/>
                          </w:r>
                        </w:p>
                      </w:txbxContent>
                    </wps:txbx>
                    <wps:bodyPr wrap="square" lIns="0" tIns="0" rIns="0" bIns="0" rtlCol="0">
                      <a:noAutofit/>
                    </wps:bodyPr>
                  </wps:wsp>
                </a:graphicData>
              </a:graphic>
            </wp:anchor>
          </w:drawing>
        </mc:Choice>
        <mc:Fallback>
          <w:pict>
            <v:shapetype w14:anchorId="44F1744E" id="_x0000_t202" coordsize="21600,21600" o:spt="202" path="m,l,21600r21600,l21600,xe">
              <v:stroke joinstyle="miter"/>
              <v:path gradientshapeok="t" o:connecttype="rect"/>
            </v:shapetype>
            <v:shape id="Textbox 129" o:spid="_x0000_s1041" type="#_x0000_t202" style="position:absolute;margin-left:755.75pt;margin-top:534.2pt;width:18.15pt;height:13pt;z-index:-18836992;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" filled="f" stroked="f">
              <v:textbox inset="0,0,0,0">
                <w:txbxContent>
                  <w:p w14:paraId="72C55DE0" w14:textId="77777777" w:rsidR="0041481E" w:rsidRDefault="00000000">
                    <w:pPr>
                      <w:spacing w:line="244" w:lineRule="exact"/>
                      <w:ind w:left="6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Pr>
                        <w:rFonts w:ascii="Calibri"/>
                        <w:spacing w:val="-5"/>
                      </w:rPr>
                      <w:t>66</w:t>
                    </w:r>
                    <w:r>
                      <w:rPr>
                        <w:rFonts w:ascii="Calibri"/>
                        <w:spacing w:val="-5"/>
                      </w:rPr>
                      <w:fldChar w:fldCharType="end"/>
                    </w:r>
                  </w:p>
                </w:txbxContent>
              </v:textbox>
              <w10:wrap anchorx="page" anchory="page"/>
            </v:shape>
          </w:pict>
        </mc:Fallback>
      </mc:AlternateConten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73DDC33" w14:textId="77777777" w:rsidR="0041481E" w:rsidRDefault="00000000">
    <w:pPr>
      <w:pStyle w:val="BodyText"/>
      <w:spacing w:line="14" w:lineRule="auto"/>
      <w:rPr>
        <w:sz w:val="20"/>
      </w:rPr>
    </w:pPr>
    <w:r>
      <w:rPr>
        <w:noProof/>
        <w:sz w:val="20"/>
      </w:rPr>
      <mc:AlternateContent>
        <mc:Choice Requires="wps">
          <w:drawing>
            <wp:anchor distT="0" distB="0" distL="0" distR="0" simplePos="0" relativeHeight="484480000" behindDoc="1" locked="0" layoutInCell="1" allowOverlap="1" wp14:anchorId="077288DE" wp14:editId="4FF96D9C">
              <wp:simplePos x="0" y="0"/>
              <wp:positionH relativeFrom="page">
                <wp:posOffset>6790055</wp:posOffset>
              </wp:positionH>
              <wp:positionV relativeFrom="page">
                <wp:posOffset>9275676</wp:posOffset>
              </wp:positionV>
              <wp:extent cx="167005" cy="165100"/>
              <wp:effectExtent l="0" t="0" r="0" b="0"/>
              <wp:wrapNone/>
              <wp:docPr id="144" name="Textbox 1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7005" cy="165100"/>
                      </a:xfrm>
                      <a:prstGeom prst="rect">
                        <a:avLst/>
                      </a:prstGeom>
                    </wps:spPr>
                    <wps:txbx>
                      <w:txbxContent>
                        <w:p w14:paraId="197AB9CB" w14:textId="77777777" w:rsidR="0041481E" w:rsidRDefault="00000000">
                          <w:pPr>
                            <w:spacing w:line="244" w:lineRule="exact"/>
                            <w:ind w:left="20"/>
                            <w:rPr>
                              <w:rFonts w:ascii="Calibri"/>
                            </w:rPr>
                          </w:pPr>
                          <w:r>
                            <w:rPr>
                              <w:rFonts w:ascii="Calibri"/>
                              <w:spacing w:val="-5"/>
                            </w:rPr>
                            <w:t>67</w:t>
                          </w:r>
                        </w:p>
                      </w:txbxContent>
                    </wps:txbx>
                    <wps:bodyPr wrap="square" lIns="0" tIns="0" rIns="0" bIns="0" rtlCol="0">
                      <a:noAutofit/>
                    </wps:bodyPr>
                  </wps:wsp>
                </a:graphicData>
              </a:graphic>
            </wp:anchor>
          </w:drawing>
        </mc:Choice>
        <mc:Fallback>
          <w:pict>
            <v:shapetype w14:anchorId="077288DE" id="_x0000_t202" coordsize="21600,21600" o:spt="202" path="m,l,21600r21600,l21600,xe">
              <v:stroke joinstyle="miter"/>
              <v:path gradientshapeok="t" o:connecttype="rect"/>
            </v:shapetype>
            <v:shape id="Textbox 144" o:spid="_x0000_s1042" type="#_x0000_t202" style="position:absolute;margin-left:534.65pt;margin-top:730.35pt;width:13.15pt;height:13pt;z-index:-18836480;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" filled="f" stroked="f">
              <v:textbox inset="0,0,0,0">
                <w:txbxContent>
                  <w:p w14:paraId="197AB9CB" w14:textId="77777777" w:rsidR="0041481E" w:rsidRDefault="00000000">
                    <w:pPr>
                      <w:spacing w:line="244" w:lineRule="exact"/>
                      <w:ind w:left="20"/>
                      <w:rPr>
                        <w:rFonts w:ascii="Calibri"/>
                      </w:rPr>
                    </w:pPr>
                    <w:r>
                      <w:rPr>
                        <w:rFonts w:ascii="Calibri"/>
                        <w:spacing w:val="-5"/>
                      </w:rPr>
                      <w:t>67</w:t>
                    </w:r>
                  </w:p>
                </w:txbxContent>
              </v:textbox>
              <w10:wrap anchorx="page" anchory="page"/>
            </v:shape>
          </w:pict>
        </mc:Fallback>
      </mc:AlternateConten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CB17F9" w14:textId="77777777" w:rsidR="0041481E" w:rsidRDefault="00000000">
    <w:pPr>
      <w:pStyle w:val="BodyText"/>
      <w:spacing w:line="14" w:lineRule="auto"/>
      <w:rPr>
        <w:sz w:val="20"/>
      </w:rPr>
    </w:pPr>
    <w:r>
      <w:rPr>
        <w:noProof/>
        <w:sz w:val="20"/>
      </w:rPr>
      <mc:AlternateContent>
        <mc:Choice Requires="wps">
          <w:drawing>
            <wp:anchor distT="0" distB="0" distL="0" distR="0" simplePos="0" relativeHeight="484480512" behindDoc="1" locked="0" layoutInCell="1" allowOverlap="1" wp14:anchorId="2EEEE605" wp14:editId="1DFB1A52">
              <wp:simplePos x="0" y="0"/>
              <wp:positionH relativeFrom="page">
                <wp:posOffset>6552565</wp:posOffset>
              </wp:positionH>
              <wp:positionV relativeFrom="page">
                <wp:posOffset>9916391</wp:posOffset>
              </wp:positionV>
              <wp:extent cx="230504" cy="165100"/>
              <wp:effectExtent l="0" t="0" r="0" b="0"/>
              <wp:wrapNone/>
              <wp:docPr id="145" name="Textbox 14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30504" cy="165100"/>
                      </a:xfrm>
                      <a:prstGeom prst="rect">
                        <a:avLst/>
                      </a:prstGeom>
                    </wps:spPr>
                    <wps:txbx>
                      <w:txbxContent>
                        <w:p w14:paraId="038BFD69" w14:textId="77777777" w:rsidR="0041481E" w:rsidRDefault="00000000">
                          <w:pPr>
                            <w:spacing w:line="244" w:lineRule="exact"/>
                            <w:ind w:left="6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Pr>
                              <w:rFonts w:ascii="Calibri"/>
                              <w:spacing w:val="-5"/>
                            </w:rPr>
                            <w:t>68</w:t>
                          </w:r>
                          <w:r>
                            <w:rPr>
                              <w:rFonts w:ascii="Calibri"/>
                              <w:spacing w:val="-5"/>
                            </w:rPr>
                            <w:fldChar w:fldCharType="end"/>
                          </w:r>
                        </w:p>
                      </w:txbxContent>
                    </wps:txbx>
                    <wps:bodyPr wrap="square" lIns="0" tIns="0" rIns="0" bIns="0" rtlCol="0">
                      <a:noAutofit/>
                    </wps:bodyPr>
                  </wps:wsp>
                </a:graphicData>
              </a:graphic>
            </wp:anchor>
          </w:drawing>
        </mc:Choice>
        <mc:Fallback>
          <w:pict>
            <v:shapetype w14:anchorId="2EEEE605" id="_x0000_t202" coordsize="21600,21600" o:spt="202" path="m,l,21600r21600,l21600,xe">
              <v:stroke joinstyle="miter"/>
              <v:path gradientshapeok="t" o:connecttype="rect"/>
            </v:shapetype>
            <v:shape id="Textbox 145" o:spid="_x0000_s1043" type="#_x0000_t202" style="position:absolute;margin-left:515.95pt;margin-top:780.8pt;width:18.15pt;height:13pt;z-index:-18835968;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" filled="f" stroked="f">
              <v:textbox inset="0,0,0,0">
                <w:txbxContent>
                  <w:p w14:paraId="038BFD69" w14:textId="77777777" w:rsidR="0041481E" w:rsidRDefault="00000000">
                    <w:pPr>
                      <w:spacing w:line="244" w:lineRule="exact"/>
                      <w:ind w:left="60"/>
                      <w:rPr>
                        <w:rFonts w:ascii="Calibri"/>
                      </w:rPr>
                    </w:pPr>
                    <w:r>
                      <w:rPr>
                        <w:rFonts w:ascii="Calibri"/>
                        <w:spacing w:val="-5"/>
                      </w:rPr>
                      <w:fldChar w:fldCharType="begin"/>
                    </w:r>
                    <w:r>
                      <w:rPr>
                        <w:rFonts w:ascii="Calibri"/>
                        <w:spacing w:val="-5"/>
                      </w:rPr>
                      <w:instrText xml:space="preserve"> PAGE </w:instrText>
                    </w:r>
                    <w:r>
                      <w:rPr>
                        <w:rFonts w:ascii="Calibri"/>
                        <w:spacing w:val="-5"/>
                      </w:rPr>
                      <w:fldChar w:fldCharType="separate"/>
                    </w:r>
                    <w:r>
                      <w:rPr>
                        <w:rFonts w:ascii="Calibri"/>
                        <w:spacing w:val="-5"/>
                      </w:rPr>
                      <w:t>68</w:t>
                    </w:r>
                    <w:r>
                      <w:rPr>
                        <w:rFonts w:ascii="Calibri"/>
                        <w:spacing w:val="-5"/>
                      </w:rPr>
                      <w:fldChar w:fldCharType="end"/>
                    </w:r>
                  </w:p>
                </w:txbxContent>
              </v:textbox>
              <w10:wrap anchorx="page" anchory="page"/>
            </v:shape>
          </w:pict>
        </mc:Fallback>
      </mc:AlternateConten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3EEFB6A" w14:textId="77777777" w:rsidR="0041481E" w:rsidRDefault="00000000">
    <w:pPr>
      <w:pStyle w:val="BodyText"/>
      <w:spacing w:line="14" w:lineRule="auto"/>
      <w:rPr>
        <w:sz w:val="20"/>
      </w:rPr>
    </w:pPr>
    <w:r>
      <w:rPr>
        <w:noProof/>
        <w:sz w:val="20"/>
      </w:rPr>
      <mc:AlternateContent>
        <mc:Choice Requires="wps">
          <w:drawing>
            <wp:anchor distT="0" distB="0" distL="0" distR="0" simplePos="0" relativeHeight="484481024" behindDoc="1" locked="0" layoutInCell="1" allowOverlap="1" wp14:anchorId="452D80B9" wp14:editId="7DB0173D">
              <wp:simplePos x="0" y="0"/>
              <wp:positionH relativeFrom="page">
                <wp:posOffset>9623425</wp:posOffset>
              </wp:positionH>
              <wp:positionV relativeFrom="page">
                <wp:posOffset>6863946</wp:posOffset>
              </wp:positionV>
              <wp:extent cx="167005" cy="165100"/>
              <wp:effectExtent l="0" t="0" r="0" b="0"/>
              <wp:wrapNone/>
              <wp:docPr id="150" name="Textbox 15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7005" cy="165100"/>
                      </a:xfrm>
                      <a:prstGeom prst="rect">
                        <a:avLst/>
                      </a:prstGeom>
                    </wps:spPr>
                    <wps:txbx>
                      <w:txbxContent>
                        <w:p w14:paraId="0FDF9D61" w14:textId="77777777" w:rsidR="0041481E" w:rsidRDefault="00000000">
                          <w:pPr>
                            <w:spacing w:line="244" w:lineRule="exact"/>
                            <w:ind w:left="20"/>
                            <w:rPr>
                              <w:rFonts w:ascii="Calibri"/>
                            </w:rPr>
                          </w:pPr>
                          <w:r>
                            <w:rPr>
                              <w:rFonts w:ascii="Calibri"/>
                              <w:spacing w:val="-5"/>
                            </w:rPr>
                            <w:t>82</w:t>
                          </w:r>
                        </w:p>
                      </w:txbxContent>
                    </wps:txbx>
                    <wps:bodyPr wrap="square" lIns="0" tIns="0" rIns="0" bIns="0" rtlCol="0">
                      <a:noAutofit/>
                    </wps:bodyPr>
                  </wps:wsp>
                </a:graphicData>
              </a:graphic>
            </wp:anchor>
          </w:drawing>
        </mc:Choice>
        <mc:Fallback>
          <w:pict>
            <v:shapetype w14:anchorId="452D80B9" id="_x0000_t202" coordsize="21600,21600" o:spt="202" path="m,l,21600r21600,l21600,xe">
              <v:stroke joinstyle="miter"/>
              <v:path gradientshapeok="t" o:connecttype="rect"/>
            </v:shapetype>
            <v:shape id="Textbox 150" o:spid="_x0000_s1044" type="#_x0000_t202" style="position:absolute;margin-left:757.75pt;margin-top:540.45pt;width:13.15pt;height:13pt;z-index:-18835456;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" filled="f" stroked="f">
              <v:textbox inset="0,0,0,0">
                <w:txbxContent>
                  <w:p w14:paraId="0FDF9D61" w14:textId="77777777" w:rsidR="0041481E" w:rsidRDefault="00000000">
                    <w:pPr>
                      <w:spacing w:line="244" w:lineRule="exact"/>
                      <w:ind w:left="20"/>
                      <w:rPr>
                        <w:rFonts w:ascii="Calibri"/>
                      </w:rPr>
                    </w:pPr>
                    <w:r>
                      <w:rPr>
                        <w:rFonts w:ascii="Calibri"/>
                        <w:spacing w:val="-5"/>
                      </w:rPr>
                      <w:t>82</w:t>
                    </w:r>
                  </w:p>
                </w:txbxContent>
              </v:textbox>
              <w10:wrap anchorx="page" anchory="page"/>
            </v:shape>
          </w:pict>
        </mc:Fallback>
      </mc:AlternateConten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F646DB" w14:textId="77777777" w:rsidR="0041481E" w:rsidRDefault="00000000">
    <w:pPr>
      <w:pStyle w:val="BodyText"/>
      <w:spacing w:line="14" w:lineRule="auto"/>
      <w:rPr>
        <w:sz w:val="20"/>
      </w:rPr>
    </w:pPr>
    <w:r>
      <w:rPr>
        <w:noProof/>
        <w:sz w:val="20"/>
      </w:rPr>
      <mc:AlternateContent>
        <mc:Choice Requires="wps">
          <w:drawing>
            <wp:anchor distT="0" distB="0" distL="0" distR="0" simplePos="0" relativeHeight="484481536" behindDoc="1" locked="0" layoutInCell="1" allowOverlap="1" wp14:anchorId="67787DC9" wp14:editId="147E8753">
              <wp:simplePos x="0" y="0"/>
              <wp:positionH relativeFrom="page">
                <wp:posOffset>9623425</wp:posOffset>
              </wp:positionH>
              <wp:positionV relativeFrom="page">
                <wp:posOffset>7035396</wp:posOffset>
              </wp:positionV>
              <wp:extent cx="167005" cy="165100"/>
              <wp:effectExtent l="0" t="0" r="0" b="0"/>
              <wp:wrapNone/>
              <wp:docPr id="152" name="Textbox 1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7005" cy="165100"/>
                      </a:xfrm>
                      <a:prstGeom prst="rect">
                        <a:avLst/>
                      </a:prstGeom>
                    </wps:spPr>
                    <wps:txbx>
                      <w:txbxContent>
                        <w:p w14:paraId="326FCCA0" w14:textId="77777777" w:rsidR="0041481E" w:rsidRDefault="00000000">
                          <w:pPr>
                            <w:spacing w:line="244" w:lineRule="exact"/>
                            <w:ind w:left="20"/>
                            <w:rPr>
                              <w:rFonts w:ascii="Calibri"/>
                            </w:rPr>
                          </w:pPr>
                          <w:r>
                            <w:rPr>
                              <w:rFonts w:ascii="Calibri"/>
                              <w:spacing w:val="-5"/>
                            </w:rPr>
                            <w:t>83</w:t>
                          </w:r>
                        </w:p>
                      </w:txbxContent>
                    </wps:txbx>
                    <wps:bodyPr wrap="square" lIns="0" tIns="0" rIns="0" bIns="0" rtlCol="0">
                      <a:noAutofit/>
                    </wps:bodyPr>
                  </wps:wsp>
                </a:graphicData>
              </a:graphic>
            </wp:anchor>
          </w:drawing>
        </mc:Choice>
        <mc:Fallback>
          <w:pict>
            <v:shapetype w14:anchorId="67787DC9" id="_x0000_t202" coordsize="21600,21600" o:spt="202" path="m,l,21600r21600,l21600,xe">
              <v:stroke joinstyle="miter"/>
              <v:path gradientshapeok="t" o:connecttype="rect"/>
            </v:shapetype>
            <v:shape id="Textbox 152" o:spid="_x0000_s1045" type="#_x0000_t202" style="position:absolute;margin-left:757.75pt;margin-top:553.95pt;width:13.15pt;height:13pt;z-index:-18834944;visibility:visible;mso-wrap-style:square;mso-wrap-distance-left:0;mso-wrap-distance-top:0;mso-wrap-distance-right:0;mso-wrap-distance-bottom:0;mso-position-horizontal:absolute;mso-position-horizontal-relative:page;mso-position-vertical:absolute;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" filled="f" stroked="f">
              <v:textbox inset="0,0,0,0">
                <w:txbxContent>
                  <w:p w14:paraId="326FCCA0" w14:textId="77777777" w:rsidR="0041481E" w:rsidRDefault="00000000">
                    <w:pPr>
                      <w:spacing w:line="244" w:lineRule="exact"/>
                      <w:ind w:left="20"/>
                      <w:rPr>
                        <w:rFonts w:ascii="Calibri"/>
                      </w:rPr>
                    </w:pPr>
                    <w:r>
                      <w:rPr>
                        <w:rFonts w:ascii="Calibri"/>
                        <w:spacing w:val="-5"/>
                      </w:rPr>
                      <w:t>83</w:t>
                    </w:r>
                  </w:p>
                </w:txbxContent>
              </v:textbox>
              <w10:wrap anchorx="page" anchory="pag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92B3971" w14:textId="77777777" w:rsidR="000C6546" w:rsidRDefault="000C6546">
      <w:r>
        <w:separator/>
      </w:r>
    </w:p>
  </w:footnote>
  <w:footnote w:type="continuationSeparator" w:id="0">
    <w:p w14:paraId="79C59FBC" w14:textId="77777777" w:rsidR="000C6546" w:rsidRDefault="000C6546">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5E5B5A"/>
    <w:multiLevelType w:val="hybridMultilevel"/>
    <w:tmpl w:val="9FBA1892"/>
    <w:lvl w:ilvl="0" w:tplc="D6B67F66">
      <w:start w:val="1"/>
      <w:numFmt w:val="decimal"/>
      <w:lvlText w:val="%1."/>
      <w:lvlJc w:val="left"/>
      <w:pPr>
        <w:ind w:left="1289" w:hanging="45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F404D040">
      <w:start w:val="1"/>
      <w:numFmt w:val="lowerRoman"/>
      <w:lvlText w:val="(%2)"/>
      <w:lvlJc w:val="left"/>
      <w:pPr>
        <w:ind w:left="1469" w:hanging="63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2" w:tplc="D4266912">
      <w:numFmt w:val="bullet"/>
      <w:lvlText w:val="•"/>
      <w:lvlJc w:val="left"/>
      <w:pPr>
        <w:ind w:left="2305" w:hanging="630"/>
      </w:pPr>
      <w:rPr>
        <w:rFonts w:hint="default"/>
        <w:lang w:val="en-US" w:eastAsia="en-US" w:bidi="ar-SA"/>
      </w:rPr>
    </w:lvl>
    <w:lvl w:ilvl="3" w:tplc="4BF6ABD4">
      <w:numFmt w:val="bullet"/>
      <w:lvlText w:val="•"/>
      <w:lvlJc w:val="left"/>
      <w:pPr>
        <w:ind w:left="3151" w:hanging="630"/>
      </w:pPr>
      <w:rPr>
        <w:rFonts w:hint="default"/>
        <w:lang w:val="en-US" w:eastAsia="en-US" w:bidi="ar-SA"/>
      </w:rPr>
    </w:lvl>
    <w:lvl w:ilvl="4" w:tplc="93F0D2A6">
      <w:numFmt w:val="bullet"/>
      <w:lvlText w:val="•"/>
      <w:lvlJc w:val="left"/>
      <w:pPr>
        <w:ind w:left="3997" w:hanging="630"/>
      </w:pPr>
      <w:rPr>
        <w:rFonts w:hint="default"/>
        <w:lang w:val="en-US" w:eastAsia="en-US" w:bidi="ar-SA"/>
      </w:rPr>
    </w:lvl>
    <w:lvl w:ilvl="5" w:tplc="E7CE6376">
      <w:numFmt w:val="bullet"/>
      <w:lvlText w:val="•"/>
      <w:lvlJc w:val="left"/>
      <w:pPr>
        <w:ind w:left="4843" w:hanging="630"/>
      </w:pPr>
      <w:rPr>
        <w:rFonts w:hint="default"/>
        <w:lang w:val="en-US" w:eastAsia="en-US" w:bidi="ar-SA"/>
      </w:rPr>
    </w:lvl>
    <w:lvl w:ilvl="6" w:tplc="20F26556">
      <w:numFmt w:val="bullet"/>
      <w:lvlText w:val="•"/>
      <w:lvlJc w:val="left"/>
      <w:pPr>
        <w:ind w:left="5688" w:hanging="630"/>
      </w:pPr>
      <w:rPr>
        <w:rFonts w:hint="default"/>
        <w:lang w:val="en-US" w:eastAsia="en-US" w:bidi="ar-SA"/>
      </w:rPr>
    </w:lvl>
    <w:lvl w:ilvl="7" w:tplc="F8D0E2E2">
      <w:numFmt w:val="bullet"/>
      <w:lvlText w:val="•"/>
      <w:lvlJc w:val="left"/>
      <w:pPr>
        <w:ind w:left="6534" w:hanging="630"/>
      </w:pPr>
      <w:rPr>
        <w:rFonts w:hint="default"/>
        <w:lang w:val="en-US" w:eastAsia="en-US" w:bidi="ar-SA"/>
      </w:rPr>
    </w:lvl>
    <w:lvl w:ilvl="8" w:tplc="9012653C">
      <w:numFmt w:val="bullet"/>
      <w:lvlText w:val="•"/>
      <w:lvlJc w:val="left"/>
      <w:pPr>
        <w:ind w:left="7380" w:hanging="630"/>
      </w:pPr>
      <w:rPr>
        <w:rFonts w:hint="default"/>
        <w:lang w:val="en-US" w:eastAsia="en-US" w:bidi="ar-SA"/>
      </w:rPr>
    </w:lvl>
  </w:abstractNum>
  <w:abstractNum w:abstractNumId="1" w15:restartNumberingAfterBreak="0">
    <w:nsid w:val="05802003"/>
    <w:multiLevelType w:val="hybridMultilevel"/>
    <w:tmpl w:val="7E4EF1F0"/>
    <w:lvl w:ilvl="0" w:tplc="044E6D1E">
      <w:numFmt w:val="bullet"/>
      <w:lvlText w:val="•"/>
      <w:lvlJc w:val="left"/>
      <w:pPr>
        <w:ind w:left="1022" w:hanging="425"/>
      </w:pPr>
      <w:rPr>
        <w:rFonts w:ascii="Arial MT" w:eastAsia="Arial MT" w:hAnsi="Arial MT" w:cs="Arial MT" w:hint="default"/>
        <w:b w:val="0"/>
        <w:bCs w:val="0"/>
        <w:i w:val="0"/>
        <w:iCs w:val="0"/>
        <w:spacing w:val="0"/>
        <w:w w:val="117"/>
        <w:sz w:val="24"/>
        <w:szCs w:val="24"/>
        <w:lang w:val="en-US" w:eastAsia="en-US" w:bidi="ar-SA"/>
      </w:rPr>
    </w:lvl>
    <w:lvl w:ilvl="1" w:tplc="736EE5B0">
      <w:numFmt w:val="bullet"/>
      <w:lvlText w:val="•"/>
      <w:lvlJc w:val="left"/>
      <w:pPr>
        <w:ind w:left="1924" w:hanging="425"/>
      </w:pPr>
      <w:rPr>
        <w:rFonts w:hint="default"/>
        <w:lang w:val="en-US" w:eastAsia="en-US" w:bidi="ar-SA"/>
      </w:rPr>
    </w:lvl>
    <w:lvl w:ilvl="2" w:tplc="1E8ADFC2">
      <w:numFmt w:val="bullet"/>
      <w:lvlText w:val="•"/>
      <w:lvlJc w:val="left"/>
      <w:pPr>
        <w:ind w:left="2829" w:hanging="425"/>
      </w:pPr>
      <w:rPr>
        <w:rFonts w:hint="default"/>
        <w:lang w:val="en-US" w:eastAsia="en-US" w:bidi="ar-SA"/>
      </w:rPr>
    </w:lvl>
    <w:lvl w:ilvl="3" w:tplc="96DC0FEC">
      <w:numFmt w:val="bullet"/>
      <w:lvlText w:val="•"/>
      <w:lvlJc w:val="left"/>
      <w:pPr>
        <w:ind w:left="3733" w:hanging="425"/>
      </w:pPr>
      <w:rPr>
        <w:rFonts w:hint="default"/>
        <w:lang w:val="en-US" w:eastAsia="en-US" w:bidi="ar-SA"/>
      </w:rPr>
    </w:lvl>
    <w:lvl w:ilvl="4" w:tplc="443AE27C">
      <w:numFmt w:val="bullet"/>
      <w:lvlText w:val="•"/>
      <w:lvlJc w:val="left"/>
      <w:pPr>
        <w:ind w:left="4638" w:hanging="425"/>
      </w:pPr>
      <w:rPr>
        <w:rFonts w:hint="default"/>
        <w:lang w:val="en-US" w:eastAsia="en-US" w:bidi="ar-SA"/>
      </w:rPr>
    </w:lvl>
    <w:lvl w:ilvl="5" w:tplc="6C5A1042">
      <w:numFmt w:val="bullet"/>
      <w:lvlText w:val="•"/>
      <w:lvlJc w:val="left"/>
      <w:pPr>
        <w:ind w:left="5542" w:hanging="425"/>
      </w:pPr>
      <w:rPr>
        <w:rFonts w:hint="default"/>
        <w:lang w:val="en-US" w:eastAsia="en-US" w:bidi="ar-SA"/>
      </w:rPr>
    </w:lvl>
    <w:lvl w:ilvl="6" w:tplc="F65CC8D0">
      <w:numFmt w:val="bullet"/>
      <w:lvlText w:val="•"/>
      <w:lvlJc w:val="left"/>
      <w:pPr>
        <w:ind w:left="6447" w:hanging="425"/>
      </w:pPr>
      <w:rPr>
        <w:rFonts w:hint="default"/>
        <w:lang w:val="en-US" w:eastAsia="en-US" w:bidi="ar-SA"/>
      </w:rPr>
    </w:lvl>
    <w:lvl w:ilvl="7" w:tplc="5AF4C0EA">
      <w:numFmt w:val="bullet"/>
      <w:lvlText w:val="•"/>
      <w:lvlJc w:val="left"/>
      <w:pPr>
        <w:ind w:left="7351" w:hanging="425"/>
      </w:pPr>
      <w:rPr>
        <w:rFonts w:hint="default"/>
        <w:lang w:val="en-US" w:eastAsia="en-US" w:bidi="ar-SA"/>
      </w:rPr>
    </w:lvl>
    <w:lvl w:ilvl="8" w:tplc="4142FECC">
      <w:numFmt w:val="bullet"/>
      <w:lvlText w:val="•"/>
      <w:lvlJc w:val="left"/>
      <w:pPr>
        <w:ind w:left="8256" w:hanging="425"/>
      </w:pPr>
      <w:rPr>
        <w:rFonts w:hint="default"/>
        <w:lang w:val="en-US" w:eastAsia="en-US" w:bidi="ar-SA"/>
      </w:rPr>
    </w:lvl>
  </w:abstractNum>
  <w:abstractNum w:abstractNumId="2" w15:restartNumberingAfterBreak="0">
    <w:nsid w:val="05A777ED"/>
    <w:multiLevelType w:val="multilevel"/>
    <w:tmpl w:val="1546624E"/>
    <w:lvl w:ilvl="0">
      <w:start w:val="3"/>
      <w:numFmt w:val="decimal"/>
      <w:lvlText w:val="%1"/>
      <w:lvlJc w:val="left"/>
      <w:pPr>
        <w:ind w:left="1032" w:hanging="720"/>
        <w:jc w:val="left"/>
      </w:pPr>
      <w:rPr>
        <w:rFonts w:hint="default"/>
        <w:lang w:val="en-US" w:eastAsia="en-US" w:bidi="ar-SA"/>
      </w:rPr>
    </w:lvl>
    <w:lvl w:ilvl="1">
      <w:start w:val="2"/>
      <w:numFmt w:val="decimal"/>
      <w:lvlText w:val="%1.%2"/>
      <w:lvlJc w:val="left"/>
      <w:pPr>
        <w:ind w:left="1032" w:hanging="720"/>
        <w:jc w:val="left"/>
      </w:pPr>
      <w:rPr>
        <w:rFonts w:hint="default"/>
        <w:lang w:val="en-US" w:eastAsia="en-US" w:bidi="ar-SA"/>
      </w:rPr>
    </w:lvl>
    <w:lvl w:ilvl="2">
      <w:start w:val="3"/>
      <w:numFmt w:val="decimal"/>
      <w:lvlText w:val="%1.%2.%3"/>
      <w:lvlJc w:val="left"/>
      <w:pPr>
        <w:ind w:left="1032" w:hanging="720"/>
        <w:jc w:val="left"/>
      </w:pPr>
      <w:rPr>
        <w:rFonts w:ascii="Times New Roman" w:eastAsia="Times New Roman" w:hAnsi="Times New Roman" w:cs="Times New Roman" w:hint="default"/>
        <w:b/>
        <w:bCs/>
        <w:i w:val="0"/>
        <w:iCs w:val="0"/>
        <w:spacing w:val="0"/>
        <w:w w:val="100"/>
        <w:sz w:val="24"/>
        <w:szCs w:val="24"/>
        <w:lang w:val="en-US" w:eastAsia="en-US" w:bidi="ar-SA"/>
      </w:rPr>
    </w:lvl>
    <w:lvl w:ilvl="3">
      <w:numFmt w:val="bullet"/>
      <w:lvlText w:val="•"/>
      <w:lvlJc w:val="left"/>
      <w:pPr>
        <w:ind w:left="3747" w:hanging="720"/>
      </w:pPr>
      <w:rPr>
        <w:rFonts w:hint="default"/>
        <w:lang w:val="en-US" w:eastAsia="en-US" w:bidi="ar-SA"/>
      </w:rPr>
    </w:lvl>
    <w:lvl w:ilvl="4">
      <w:numFmt w:val="bullet"/>
      <w:lvlText w:val="•"/>
      <w:lvlJc w:val="left"/>
      <w:pPr>
        <w:ind w:left="4650" w:hanging="720"/>
      </w:pPr>
      <w:rPr>
        <w:rFonts w:hint="default"/>
        <w:lang w:val="en-US" w:eastAsia="en-US" w:bidi="ar-SA"/>
      </w:rPr>
    </w:lvl>
    <w:lvl w:ilvl="5">
      <w:numFmt w:val="bullet"/>
      <w:lvlText w:val="•"/>
      <w:lvlJc w:val="left"/>
      <w:pPr>
        <w:ind w:left="5552" w:hanging="720"/>
      </w:pPr>
      <w:rPr>
        <w:rFonts w:hint="default"/>
        <w:lang w:val="en-US" w:eastAsia="en-US" w:bidi="ar-SA"/>
      </w:rPr>
    </w:lvl>
    <w:lvl w:ilvl="6">
      <w:numFmt w:val="bullet"/>
      <w:lvlText w:val="•"/>
      <w:lvlJc w:val="left"/>
      <w:pPr>
        <w:ind w:left="6455" w:hanging="720"/>
      </w:pPr>
      <w:rPr>
        <w:rFonts w:hint="default"/>
        <w:lang w:val="en-US" w:eastAsia="en-US" w:bidi="ar-SA"/>
      </w:rPr>
    </w:lvl>
    <w:lvl w:ilvl="7">
      <w:numFmt w:val="bullet"/>
      <w:lvlText w:val="•"/>
      <w:lvlJc w:val="left"/>
      <w:pPr>
        <w:ind w:left="7357" w:hanging="720"/>
      </w:pPr>
      <w:rPr>
        <w:rFonts w:hint="default"/>
        <w:lang w:val="en-US" w:eastAsia="en-US" w:bidi="ar-SA"/>
      </w:rPr>
    </w:lvl>
    <w:lvl w:ilvl="8">
      <w:numFmt w:val="bullet"/>
      <w:lvlText w:val="•"/>
      <w:lvlJc w:val="left"/>
      <w:pPr>
        <w:ind w:left="8260" w:hanging="720"/>
      </w:pPr>
      <w:rPr>
        <w:rFonts w:hint="default"/>
        <w:lang w:val="en-US" w:eastAsia="en-US" w:bidi="ar-SA"/>
      </w:rPr>
    </w:lvl>
  </w:abstractNum>
  <w:abstractNum w:abstractNumId="3" w15:restartNumberingAfterBreak="0">
    <w:nsid w:val="05E30297"/>
    <w:multiLevelType w:val="hybridMultilevel"/>
    <w:tmpl w:val="FD845CC0"/>
    <w:lvl w:ilvl="0" w:tplc="B366DD20">
      <w:numFmt w:val="bullet"/>
      <w:lvlText w:val="•"/>
      <w:lvlJc w:val="left"/>
      <w:pPr>
        <w:ind w:left="1022" w:hanging="425"/>
      </w:pPr>
      <w:rPr>
        <w:rFonts w:ascii="Arial MT" w:eastAsia="Arial MT" w:hAnsi="Arial MT" w:cs="Arial MT" w:hint="default"/>
        <w:b w:val="0"/>
        <w:bCs w:val="0"/>
        <w:i w:val="0"/>
        <w:iCs w:val="0"/>
        <w:spacing w:val="0"/>
        <w:w w:val="117"/>
        <w:sz w:val="24"/>
        <w:szCs w:val="24"/>
        <w:lang w:val="en-US" w:eastAsia="en-US" w:bidi="ar-SA"/>
      </w:rPr>
    </w:lvl>
    <w:lvl w:ilvl="1" w:tplc="D368B6A4">
      <w:numFmt w:val="bullet"/>
      <w:lvlText w:val="•"/>
      <w:lvlJc w:val="left"/>
      <w:pPr>
        <w:ind w:left="1924" w:hanging="425"/>
      </w:pPr>
      <w:rPr>
        <w:rFonts w:hint="default"/>
        <w:lang w:val="en-US" w:eastAsia="en-US" w:bidi="ar-SA"/>
      </w:rPr>
    </w:lvl>
    <w:lvl w:ilvl="2" w:tplc="384AF116">
      <w:numFmt w:val="bullet"/>
      <w:lvlText w:val="•"/>
      <w:lvlJc w:val="left"/>
      <w:pPr>
        <w:ind w:left="2829" w:hanging="425"/>
      </w:pPr>
      <w:rPr>
        <w:rFonts w:hint="default"/>
        <w:lang w:val="en-US" w:eastAsia="en-US" w:bidi="ar-SA"/>
      </w:rPr>
    </w:lvl>
    <w:lvl w:ilvl="3" w:tplc="7ECE0F10">
      <w:numFmt w:val="bullet"/>
      <w:lvlText w:val="•"/>
      <w:lvlJc w:val="left"/>
      <w:pPr>
        <w:ind w:left="3733" w:hanging="425"/>
      </w:pPr>
      <w:rPr>
        <w:rFonts w:hint="default"/>
        <w:lang w:val="en-US" w:eastAsia="en-US" w:bidi="ar-SA"/>
      </w:rPr>
    </w:lvl>
    <w:lvl w:ilvl="4" w:tplc="39C821BA">
      <w:numFmt w:val="bullet"/>
      <w:lvlText w:val="•"/>
      <w:lvlJc w:val="left"/>
      <w:pPr>
        <w:ind w:left="4638" w:hanging="425"/>
      </w:pPr>
      <w:rPr>
        <w:rFonts w:hint="default"/>
        <w:lang w:val="en-US" w:eastAsia="en-US" w:bidi="ar-SA"/>
      </w:rPr>
    </w:lvl>
    <w:lvl w:ilvl="5" w:tplc="2A44BB00">
      <w:numFmt w:val="bullet"/>
      <w:lvlText w:val="•"/>
      <w:lvlJc w:val="left"/>
      <w:pPr>
        <w:ind w:left="5542" w:hanging="425"/>
      </w:pPr>
      <w:rPr>
        <w:rFonts w:hint="default"/>
        <w:lang w:val="en-US" w:eastAsia="en-US" w:bidi="ar-SA"/>
      </w:rPr>
    </w:lvl>
    <w:lvl w:ilvl="6" w:tplc="77628D8A">
      <w:numFmt w:val="bullet"/>
      <w:lvlText w:val="•"/>
      <w:lvlJc w:val="left"/>
      <w:pPr>
        <w:ind w:left="6447" w:hanging="425"/>
      </w:pPr>
      <w:rPr>
        <w:rFonts w:hint="default"/>
        <w:lang w:val="en-US" w:eastAsia="en-US" w:bidi="ar-SA"/>
      </w:rPr>
    </w:lvl>
    <w:lvl w:ilvl="7" w:tplc="72245A7E">
      <w:numFmt w:val="bullet"/>
      <w:lvlText w:val="•"/>
      <w:lvlJc w:val="left"/>
      <w:pPr>
        <w:ind w:left="7351" w:hanging="425"/>
      </w:pPr>
      <w:rPr>
        <w:rFonts w:hint="default"/>
        <w:lang w:val="en-US" w:eastAsia="en-US" w:bidi="ar-SA"/>
      </w:rPr>
    </w:lvl>
    <w:lvl w:ilvl="8" w:tplc="EC840410">
      <w:numFmt w:val="bullet"/>
      <w:lvlText w:val="•"/>
      <w:lvlJc w:val="left"/>
      <w:pPr>
        <w:ind w:left="8256" w:hanging="425"/>
      </w:pPr>
      <w:rPr>
        <w:rFonts w:hint="default"/>
        <w:lang w:val="en-US" w:eastAsia="en-US" w:bidi="ar-SA"/>
      </w:rPr>
    </w:lvl>
  </w:abstractNum>
  <w:abstractNum w:abstractNumId="4" w15:restartNumberingAfterBreak="0">
    <w:nsid w:val="07FC7B15"/>
    <w:multiLevelType w:val="multilevel"/>
    <w:tmpl w:val="3A8A39DE"/>
    <w:lvl w:ilvl="0">
      <w:start w:val="21"/>
      <w:numFmt w:val="decimal"/>
      <w:lvlText w:val="%1"/>
      <w:lvlJc w:val="left"/>
      <w:pPr>
        <w:ind w:left="994" w:hanging="709"/>
        <w:jc w:val="left"/>
      </w:pPr>
      <w:rPr>
        <w:rFonts w:hint="default"/>
        <w:lang w:val="en-US" w:eastAsia="en-US" w:bidi="ar-SA"/>
      </w:rPr>
    </w:lvl>
    <w:lvl w:ilvl="1">
      <w:start w:val="1"/>
      <w:numFmt w:val="decimal"/>
      <w:lvlText w:val="%1.%2"/>
      <w:lvlJc w:val="left"/>
      <w:pPr>
        <w:ind w:left="994" w:hanging="709"/>
        <w:jc w:val="left"/>
      </w:pPr>
      <w:rPr>
        <w:rFonts w:hint="default"/>
        <w:lang w:val="en-US" w:eastAsia="en-US" w:bidi="ar-SA"/>
      </w:rPr>
    </w:lvl>
    <w:lvl w:ilvl="2">
      <w:numFmt w:val="decimal"/>
      <w:lvlText w:val="%1.%2.%3"/>
      <w:lvlJc w:val="left"/>
      <w:pPr>
        <w:ind w:left="994" w:hanging="709"/>
        <w:jc w:val="left"/>
      </w:pPr>
      <w:rPr>
        <w:rFonts w:ascii="Times New Roman" w:eastAsia="Times New Roman" w:hAnsi="Times New Roman" w:cs="Times New Roman" w:hint="default"/>
        <w:b/>
        <w:bCs/>
        <w:i w:val="0"/>
        <w:iCs w:val="0"/>
        <w:spacing w:val="0"/>
        <w:w w:val="100"/>
        <w:sz w:val="24"/>
        <w:szCs w:val="24"/>
        <w:lang w:val="en-US" w:eastAsia="en-US" w:bidi="ar-SA"/>
      </w:rPr>
    </w:lvl>
    <w:lvl w:ilvl="3">
      <w:numFmt w:val="bullet"/>
      <w:lvlText w:val="•"/>
      <w:lvlJc w:val="left"/>
      <w:pPr>
        <w:ind w:left="3719" w:hanging="709"/>
      </w:pPr>
      <w:rPr>
        <w:rFonts w:hint="default"/>
        <w:lang w:val="en-US" w:eastAsia="en-US" w:bidi="ar-SA"/>
      </w:rPr>
    </w:lvl>
    <w:lvl w:ilvl="4">
      <w:numFmt w:val="bullet"/>
      <w:lvlText w:val="•"/>
      <w:lvlJc w:val="left"/>
      <w:pPr>
        <w:ind w:left="4626" w:hanging="709"/>
      </w:pPr>
      <w:rPr>
        <w:rFonts w:hint="default"/>
        <w:lang w:val="en-US" w:eastAsia="en-US" w:bidi="ar-SA"/>
      </w:rPr>
    </w:lvl>
    <w:lvl w:ilvl="5">
      <w:numFmt w:val="bullet"/>
      <w:lvlText w:val="•"/>
      <w:lvlJc w:val="left"/>
      <w:pPr>
        <w:ind w:left="5532" w:hanging="709"/>
      </w:pPr>
      <w:rPr>
        <w:rFonts w:hint="default"/>
        <w:lang w:val="en-US" w:eastAsia="en-US" w:bidi="ar-SA"/>
      </w:rPr>
    </w:lvl>
    <w:lvl w:ilvl="6">
      <w:numFmt w:val="bullet"/>
      <w:lvlText w:val="•"/>
      <w:lvlJc w:val="left"/>
      <w:pPr>
        <w:ind w:left="6439" w:hanging="709"/>
      </w:pPr>
      <w:rPr>
        <w:rFonts w:hint="default"/>
        <w:lang w:val="en-US" w:eastAsia="en-US" w:bidi="ar-SA"/>
      </w:rPr>
    </w:lvl>
    <w:lvl w:ilvl="7">
      <w:numFmt w:val="bullet"/>
      <w:lvlText w:val="•"/>
      <w:lvlJc w:val="left"/>
      <w:pPr>
        <w:ind w:left="7345" w:hanging="709"/>
      </w:pPr>
      <w:rPr>
        <w:rFonts w:hint="default"/>
        <w:lang w:val="en-US" w:eastAsia="en-US" w:bidi="ar-SA"/>
      </w:rPr>
    </w:lvl>
    <w:lvl w:ilvl="8">
      <w:numFmt w:val="bullet"/>
      <w:lvlText w:val="•"/>
      <w:lvlJc w:val="left"/>
      <w:pPr>
        <w:ind w:left="8252" w:hanging="709"/>
      </w:pPr>
      <w:rPr>
        <w:rFonts w:hint="default"/>
        <w:lang w:val="en-US" w:eastAsia="en-US" w:bidi="ar-SA"/>
      </w:rPr>
    </w:lvl>
  </w:abstractNum>
  <w:abstractNum w:abstractNumId="5" w15:restartNumberingAfterBreak="0">
    <w:nsid w:val="14460447"/>
    <w:multiLevelType w:val="multilevel"/>
    <w:tmpl w:val="8366599A"/>
    <w:lvl w:ilvl="0">
      <w:start w:val="7"/>
      <w:numFmt w:val="decimal"/>
      <w:lvlText w:val="%1"/>
      <w:lvlJc w:val="left"/>
      <w:pPr>
        <w:ind w:left="1033" w:hanging="720"/>
        <w:jc w:val="left"/>
      </w:pPr>
      <w:rPr>
        <w:rFonts w:hint="default"/>
        <w:lang w:val="en-US" w:eastAsia="en-US" w:bidi="ar-SA"/>
      </w:rPr>
    </w:lvl>
    <w:lvl w:ilvl="1">
      <w:start w:val="6"/>
      <w:numFmt w:val="decimal"/>
      <w:lvlText w:val="%1.%2"/>
      <w:lvlJc w:val="left"/>
      <w:pPr>
        <w:ind w:left="1033" w:hanging="720"/>
        <w:jc w:val="left"/>
      </w:pPr>
      <w:rPr>
        <w:rFonts w:hint="default"/>
        <w:lang w:val="en-US" w:eastAsia="en-US" w:bidi="ar-SA"/>
      </w:rPr>
    </w:lvl>
    <w:lvl w:ilvl="2">
      <w:numFmt w:val="decimal"/>
      <w:lvlText w:val="%1.%2.%3"/>
      <w:lvlJc w:val="left"/>
      <w:pPr>
        <w:ind w:left="1033" w:hanging="720"/>
        <w:jc w:val="left"/>
      </w:pPr>
      <w:rPr>
        <w:rFonts w:ascii="Times New Roman" w:eastAsia="Times New Roman" w:hAnsi="Times New Roman" w:cs="Times New Roman" w:hint="default"/>
        <w:b/>
        <w:bCs/>
        <w:i w:val="0"/>
        <w:iCs w:val="0"/>
        <w:spacing w:val="0"/>
        <w:w w:val="100"/>
        <w:sz w:val="24"/>
        <w:szCs w:val="24"/>
        <w:lang w:val="en-US" w:eastAsia="en-US" w:bidi="ar-SA"/>
      </w:rPr>
    </w:lvl>
    <w:lvl w:ilvl="3">
      <w:start w:val="1"/>
      <w:numFmt w:val="decimal"/>
      <w:lvlText w:val="%4."/>
      <w:lvlJc w:val="left"/>
      <w:pPr>
        <w:ind w:left="1033" w:hanging="360"/>
        <w:jc w:val="right"/>
      </w:pPr>
      <w:rPr>
        <w:rFonts w:hint="default"/>
        <w:spacing w:val="0"/>
        <w:w w:val="100"/>
        <w:lang w:val="en-US" w:eastAsia="en-US" w:bidi="ar-SA"/>
      </w:rPr>
    </w:lvl>
    <w:lvl w:ilvl="4">
      <w:numFmt w:val="bullet"/>
      <w:lvlText w:val="•"/>
      <w:lvlJc w:val="left"/>
      <w:pPr>
        <w:ind w:left="4650" w:hanging="360"/>
      </w:pPr>
      <w:rPr>
        <w:rFonts w:hint="default"/>
        <w:lang w:val="en-US" w:eastAsia="en-US" w:bidi="ar-SA"/>
      </w:rPr>
    </w:lvl>
    <w:lvl w:ilvl="5">
      <w:numFmt w:val="bullet"/>
      <w:lvlText w:val="•"/>
      <w:lvlJc w:val="left"/>
      <w:pPr>
        <w:ind w:left="5552" w:hanging="360"/>
      </w:pPr>
      <w:rPr>
        <w:rFonts w:hint="default"/>
        <w:lang w:val="en-US" w:eastAsia="en-US" w:bidi="ar-SA"/>
      </w:rPr>
    </w:lvl>
    <w:lvl w:ilvl="6">
      <w:numFmt w:val="bullet"/>
      <w:lvlText w:val="•"/>
      <w:lvlJc w:val="left"/>
      <w:pPr>
        <w:ind w:left="6455" w:hanging="360"/>
      </w:pPr>
      <w:rPr>
        <w:rFonts w:hint="default"/>
        <w:lang w:val="en-US" w:eastAsia="en-US" w:bidi="ar-SA"/>
      </w:rPr>
    </w:lvl>
    <w:lvl w:ilvl="7">
      <w:numFmt w:val="bullet"/>
      <w:lvlText w:val="•"/>
      <w:lvlJc w:val="left"/>
      <w:pPr>
        <w:ind w:left="7357" w:hanging="360"/>
      </w:pPr>
      <w:rPr>
        <w:rFonts w:hint="default"/>
        <w:lang w:val="en-US" w:eastAsia="en-US" w:bidi="ar-SA"/>
      </w:rPr>
    </w:lvl>
    <w:lvl w:ilvl="8">
      <w:numFmt w:val="bullet"/>
      <w:lvlText w:val="•"/>
      <w:lvlJc w:val="left"/>
      <w:pPr>
        <w:ind w:left="8260" w:hanging="360"/>
      </w:pPr>
      <w:rPr>
        <w:rFonts w:hint="default"/>
        <w:lang w:val="en-US" w:eastAsia="en-US" w:bidi="ar-SA"/>
      </w:rPr>
    </w:lvl>
  </w:abstractNum>
  <w:abstractNum w:abstractNumId="6" w15:restartNumberingAfterBreak="0">
    <w:nsid w:val="163C3048"/>
    <w:multiLevelType w:val="hybridMultilevel"/>
    <w:tmpl w:val="CAB28C32"/>
    <w:lvl w:ilvl="0" w:tplc="CF0A42EA">
      <w:numFmt w:val="bullet"/>
      <w:lvlText w:val="•"/>
      <w:lvlJc w:val="left"/>
      <w:pPr>
        <w:ind w:left="1589" w:hanging="447"/>
      </w:pPr>
      <w:rPr>
        <w:rFonts w:ascii="Arial MT" w:eastAsia="Arial MT" w:hAnsi="Arial MT" w:cs="Arial MT" w:hint="default"/>
        <w:b w:val="0"/>
        <w:bCs w:val="0"/>
        <w:i w:val="0"/>
        <w:iCs w:val="0"/>
        <w:spacing w:val="0"/>
        <w:w w:val="117"/>
        <w:sz w:val="24"/>
        <w:szCs w:val="24"/>
        <w:lang w:val="en-US" w:eastAsia="en-US" w:bidi="ar-SA"/>
      </w:rPr>
    </w:lvl>
    <w:lvl w:ilvl="1" w:tplc="6E203F8C">
      <w:numFmt w:val="bullet"/>
      <w:lvlText w:val="•"/>
      <w:lvlJc w:val="left"/>
      <w:pPr>
        <w:ind w:left="2371" w:hanging="447"/>
      </w:pPr>
      <w:rPr>
        <w:rFonts w:hint="default"/>
        <w:lang w:val="en-US" w:eastAsia="en-US" w:bidi="ar-SA"/>
      </w:rPr>
    </w:lvl>
    <w:lvl w:ilvl="2" w:tplc="5BDA4A1A">
      <w:numFmt w:val="bullet"/>
      <w:lvlText w:val="•"/>
      <w:lvlJc w:val="left"/>
      <w:pPr>
        <w:ind w:left="3163" w:hanging="447"/>
      </w:pPr>
      <w:rPr>
        <w:rFonts w:hint="default"/>
        <w:lang w:val="en-US" w:eastAsia="en-US" w:bidi="ar-SA"/>
      </w:rPr>
    </w:lvl>
    <w:lvl w:ilvl="3" w:tplc="3F6C86D6">
      <w:numFmt w:val="bullet"/>
      <w:lvlText w:val="•"/>
      <w:lvlJc w:val="left"/>
      <w:pPr>
        <w:ind w:left="3955" w:hanging="447"/>
      </w:pPr>
      <w:rPr>
        <w:rFonts w:hint="default"/>
        <w:lang w:val="en-US" w:eastAsia="en-US" w:bidi="ar-SA"/>
      </w:rPr>
    </w:lvl>
    <w:lvl w:ilvl="4" w:tplc="54EA2BE6">
      <w:numFmt w:val="bullet"/>
      <w:lvlText w:val="•"/>
      <w:lvlJc w:val="left"/>
      <w:pPr>
        <w:ind w:left="4746" w:hanging="447"/>
      </w:pPr>
      <w:rPr>
        <w:rFonts w:hint="default"/>
        <w:lang w:val="en-US" w:eastAsia="en-US" w:bidi="ar-SA"/>
      </w:rPr>
    </w:lvl>
    <w:lvl w:ilvl="5" w:tplc="59F8D848">
      <w:numFmt w:val="bullet"/>
      <w:lvlText w:val="•"/>
      <w:lvlJc w:val="left"/>
      <w:pPr>
        <w:ind w:left="5538" w:hanging="447"/>
      </w:pPr>
      <w:rPr>
        <w:rFonts w:hint="default"/>
        <w:lang w:val="en-US" w:eastAsia="en-US" w:bidi="ar-SA"/>
      </w:rPr>
    </w:lvl>
    <w:lvl w:ilvl="6" w:tplc="B9A8E0C0">
      <w:numFmt w:val="bullet"/>
      <w:lvlText w:val="•"/>
      <w:lvlJc w:val="left"/>
      <w:pPr>
        <w:ind w:left="6330" w:hanging="447"/>
      </w:pPr>
      <w:rPr>
        <w:rFonts w:hint="default"/>
        <w:lang w:val="en-US" w:eastAsia="en-US" w:bidi="ar-SA"/>
      </w:rPr>
    </w:lvl>
    <w:lvl w:ilvl="7" w:tplc="D28E5302">
      <w:numFmt w:val="bullet"/>
      <w:lvlText w:val="•"/>
      <w:lvlJc w:val="left"/>
      <w:pPr>
        <w:ind w:left="7121" w:hanging="447"/>
      </w:pPr>
      <w:rPr>
        <w:rFonts w:hint="default"/>
        <w:lang w:val="en-US" w:eastAsia="en-US" w:bidi="ar-SA"/>
      </w:rPr>
    </w:lvl>
    <w:lvl w:ilvl="8" w:tplc="C3423388">
      <w:numFmt w:val="bullet"/>
      <w:lvlText w:val="•"/>
      <w:lvlJc w:val="left"/>
      <w:pPr>
        <w:ind w:left="7913" w:hanging="447"/>
      </w:pPr>
      <w:rPr>
        <w:rFonts w:hint="default"/>
        <w:lang w:val="en-US" w:eastAsia="en-US" w:bidi="ar-SA"/>
      </w:rPr>
    </w:lvl>
  </w:abstractNum>
  <w:abstractNum w:abstractNumId="7" w15:restartNumberingAfterBreak="0">
    <w:nsid w:val="174205CB"/>
    <w:multiLevelType w:val="multilevel"/>
    <w:tmpl w:val="B7060BD2"/>
    <w:lvl w:ilvl="0">
      <w:start w:val="19"/>
      <w:numFmt w:val="decimal"/>
      <w:lvlText w:val="%1"/>
      <w:lvlJc w:val="left"/>
      <w:pPr>
        <w:ind w:left="880" w:hanging="851"/>
        <w:jc w:val="left"/>
      </w:pPr>
      <w:rPr>
        <w:rFonts w:hint="default"/>
        <w:lang w:val="en-US" w:eastAsia="en-US" w:bidi="ar-SA"/>
      </w:rPr>
    </w:lvl>
    <w:lvl w:ilvl="1">
      <w:start w:val="6"/>
      <w:numFmt w:val="decimal"/>
      <w:lvlText w:val="%1.%2"/>
      <w:lvlJc w:val="left"/>
      <w:pPr>
        <w:ind w:left="880" w:hanging="851"/>
        <w:jc w:val="left"/>
      </w:pPr>
      <w:rPr>
        <w:rFonts w:hint="default"/>
        <w:lang w:val="en-US" w:eastAsia="en-US" w:bidi="ar-SA"/>
      </w:rPr>
    </w:lvl>
    <w:lvl w:ilvl="2">
      <w:numFmt w:val="decimal"/>
      <w:lvlText w:val="%1.%2.%3"/>
      <w:lvlJc w:val="left"/>
      <w:pPr>
        <w:ind w:left="880" w:hanging="851"/>
        <w:jc w:val="left"/>
      </w:pPr>
      <w:rPr>
        <w:rFonts w:ascii="Times New Roman" w:eastAsia="Times New Roman" w:hAnsi="Times New Roman" w:cs="Times New Roman" w:hint="default"/>
        <w:b/>
        <w:bCs/>
        <w:i w:val="0"/>
        <w:iCs w:val="0"/>
        <w:spacing w:val="0"/>
        <w:w w:val="100"/>
        <w:sz w:val="24"/>
        <w:szCs w:val="24"/>
        <w:lang w:val="en-US" w:eastAsia="en-US" w:bidi="ar-SA"/>
      </w:rPr>
    </w:lvl>
    <w:lvl w:ilvl="3">
      <w:numFmt w:val="bullet"/>
      <w:lvlText w:val="•"/>
      <w:lvlJc w:val="left"/>
      <w:pPr>
        <w:ind w:left="957" w:hanging="219"/>
      </w:pPr>
      <w:rPr>
        <w:rFonts w:ascii="Arial" w:eastAsia="Arial" w:hAnsi="Arial" w:cs="Arial" w:hint="default"/>
        <w:b/>
        <w:bCs/>
        <w:i w:val="0"/>
        <w:iCs w:val="0"/>
        <w:spacing w:val="0"/>
        <w:w w:val="117"/>
        <w:sz w:val="24"/>
        <w:szCs w:val="24"/>
        <w:lang w:val="en-US" w:eastAsia="en-US" w:bidi="ar-SA"/>
      </w:rPr>
    </w:lvl>
    <w:lvl w:ilvl="4">
      <w:numFmt w:val="bullet"/>
      <w:lvlText w:val="•"/>
      <w:lvlJc w:val="left"/>
      <w:pPr>
        <w:ind w:left="3805" w:hanging="219"/>
      </w:pPr>
      <w:rPr>
        <w:rFonts w:hint="default"/>
        <w:lang w:val="en-US" w:eastAsia="en-US" w:bidi="ar-SA"/>
      </w:rPr>
    </w:lvl>
    <w:lvl w:ilvl="5">
      <w:numFmt w:val="bullet"/>
      <w:lvlText w:val="•"/>
      <w:lvlJc w:val="left"/>
      <w:pPr>
        <w:ind w:left="4754" w:hanging="219"/>
      </w:pPr>
      <w:rPr>
        <w:rFonts w:hint="default"/>
        <w:lang w:val="en-US" w:eastAsia="en-US" w:bidi="ar-SA"/>
      </w:rPr>
    </w:lvl>
    <w:lvl w:ilvl="6">
      <w:numFmt w:val="bullet"/>
      <w:lvlText w:val="•"/>
      <w:lvlJc w:val="left"/>
      <w:pPr>
        <w:ind w:left="5702" w:hanging="219"/>
      </w:pPr>
      <w:rPr>
        <w:rFonts w:hint="default"/>
        <w:lang w:val="en-US" w:eastAsia="en-US" w:bidi="ar-SA"/>
      </w:rPr>
    </w:lvl>
    <w:lvl w:ilvl="7">
      <w:numFmt w:val="bullet"/>
      <w:lvlText w:val="•"/>
      <w:lvlJc w:val="left"/>
      <w:pPr>
        <w:ind w:left="6651" w:hanging="219"/>
      </w:pPr>
      <w:rPr>
        <w:rFonts w:hint="default"/>
        <w:lang w:val="en-US" w:eastAsia="en-US" w:bidi="ar-SA"/>
      </w:rPr>
    </w:lvl>
    <w:lvl w:ilvl="8">
      <w:numFmt w:val="bullet"/>
      <w:lvlText w:val="•"/>
      <w:lvlJc w:val="left"/>
      <w:pPr>
        <w:ind w:left="7599" w:hanging="219"/>
      </w:pPr>
      <w:rPr>
        <w:rFonts w:hint="default"/>
        <w:lang w:val="en-US" w:eastAsia="en-US" w:bidi="ar-SA"/>
      </w:rPr>
    </w:lvl>
  </w:abstractNum>
  <w:abstractNum w:abstractNumId="8" w15:restartNumberingAfterBreak="0">
    <w:nsid w:val="1DC42590"/>
    <w:multiLevelType w:val="multilevel"/>
    <w:tmpl w:val="6F6C2364"/>
    <w:lvl w:ilvl="0">
      <w:start w:val="19"/>
      <w:numFmt w:val="decimal"/>
      <w:lvlText w:val="%1"/>
      <w:lvlJc w:val="left"/>
      <w:pPr>
        <w:ind w:left="891" w:hanging="720"/>
        <w:jc w:val="left"/>
      </w:pPr>
      <w:rPr>
        <w:rFonts w:hint="default"/>
        <w:lang w:val="en-US" w:eastAsia="en-US" w:bidi="ar-SA"/>
      </w:rPr>
    </w:lvl>
    <w:lvl w:ilvl="1">
      <w:start w:val="3"/>
      <w:numFmt w:val="decimal"/>
      <w:lvlText w:val="%1.%2"/>
      <w:lvlJc w:val="left"/>
      <w:pPr>
        <w:ind w:left="891" w:hanging="720"/>
        <w:jc w:val="left"/>
      </w:pPr>
      <w:rPr>
        <w:rFonts w:hint="default"/>
        <w:lang w:val="en-US" w:eastAsia="en-US" w:bidi="ar-SA"/>
      </w:rPr>
    </w:lvl>
    <w:lvl w:ilvl="2">
      <w:numFmt w:val="decimal"/>
      <w:lvlText w:val="%1.%2.%3"/>
      <w:lvlJc w:val="left"/>
      <w:pPr>
        <w:ind w:left="891" w:hanging="720"/>
        <w:jc w:val="left"/>
      </w:pPr>
      <w:rPr>
        <w:rFonts w:ascii="Times New Roman" w:eastAsia="Times New Roman" w:hAnsi="Times New Roman" w:cs="Times New Roman" w:hint="default"/>
        <w:b/>
        <w:bCs/>
        <w:i w:val="0"/>
        <w:iCs w:val="0"/>
        <w:spacing w:val="0"/>
        <w:w w:val="100"/>
        <w:sz w:val="24"/>
        <w:szCs w:val="24"/>
        <w:lang w:val="en-US" w:eastAsia="en-US" w:bidi="ar-SA"/>
      </w:rPr>
    </w:lvl>
    <w:lvl w:ilvl="3">
      <w:numFmt w:val="bullet"/>
      <w:lvlText w:val="•"/>
      <w:lvlJc w:val="left"/>
      <w:pPr>
        <w:ind w:left="3479" w:hanging="720"/>
      </w:pPr>
      <w:rPr>
        <w:rFonts w:hint="default"/>
        <w:lang w:val="en-US" w:eastAsia="en-US" w:bidi="ar-SA"/>
      </w:rPr>
    </w:lvl>
    <w:lvl w:ilvl="4">
      <w:numFmt w:val="bullet"/>
      <w:lvlText w:val="•"/>
      <w:lvlJc w:val="left"/>
      <w:pPr>
        <w:ind w:left="4338" w:hanging="720"/>
      </w:pPr>
      <w:rPr>
        <w:rFonts w:hint="default"/>
        <w:lang w:val="en-US" w:eastAsia="en-US" w:bidi="ar-SA"/>
      </w:rPr>
    </w:lvl>
    <w:lvl w:ilvl="5">
      <w:numFmt w:val="bullet"/>
      <w:lvlText w:val="•"/>
      <w:lvlJc w:val="left"/>
      <w:pPr>
        <w:ind w:left="5198" w:hanging="720"/>
      </w:pPr>
      <w:rPr>
        <w:rFonts w:hint="default"/>
        <w:lang w:val="en-US" w:eastAsia="en-US" w:bidi="ar-SA"/>
      </w:rPr>
    </w:lvl>
    <w:lvl w:ilvl="6">
      <w:numFmt w:val="bullet"/>
      <w:lvlText w:val="•"/>
      <w:lvlJc w:val="left"/>
      <w:pPr>
        <w:ind w:left="6058" w:hanging="720"/>
      </w:pPr>
      <w:rPr>
        <w:rFonts w:hint="default"/>
        <w:lang w:val="en-US" w:eastAsia="en-US" w:bidi="ar-SA"/>
      </w:rPr>
    </w:lvl>
    <w:lvl w:ilvl="7">
      <w:numFmt w:val="bullet"/>
      <w:lvlText w:val="•"/>
      <w:lvlJc w:val="left"/>
      <w:pPr>
        <w:ind w:left="6917" w:hanging="720"/>
      </w:pPr>
      <w:rPr>
        <w:rFonts w:hint="default"/>
        <w:lang w:val="en-US" w:eastAsia="en-US" w:bidi="ar-SA"/>
      </w:rPr>
    </w:lvl>
    <w:lvl w:ilvl="8">
      <w:numFmt w:val="bullet"/>
      <w:lvlText w:val="•"/>
      <w:lvlJc w:val="left"/>
      <w:pPr>
        <w:ind w:left="7777" w:hanging="720"/>
      </w:pPr>
      <w:rPr>
        <w:rFonts w:hint="default"/>
        <w:lang w:val="en-US" w:eastAsia="en-US" w:bidi="ar-SA"/>
      </w:rPr>
    </w:lvl>
  </w:abstractNum>
  <w:abstractNum w:abstractNumId="9" w15:restartNumberingAfterBreak="0">
    <w:nsid w:val="1EC35541"/>
    <w:multiLevelType w:val="multilevel"/>
    <w:tmpl w:val="B96A95A4"/>
    <w:lvl w:ilvl="0">
      <w:start w:val="19"/>
      <w:numFmt w:val="decimal"/>
      <w:lvlText w:val="%1"/>
      <w:lvlJc w:val="left"/>
      <w:pPr>
        <w:ind w:left="880" w:hanging="709"/>
        <w:jc w:val="left"/>
      </w:pPr>
      <w:rPr>
        <w:rFonts w:hint="default"/>
        <w:lang w:val="en-US" w:eastAsia="en-US" w:bidi="ar-SA"/>
      </w:rPr>
    </w:lvl>
    <w:lvl w:ilvl="1">
      <w:start w:val="5"/>
      <w:numFmt w:val="decimal"/>
      <w:lvlText w:val="%1.%2"/>
      <w:lvlJc w:val="left"/>
      <w:pPr>
        <w:ind w:left="880" w:hanging="709"/>
        <w:jc w:val="left"/>
      </w:pPr>
      <w:rPr>
        <w:rFonts w:hint="default"/>
        <w:lang w:val="en-US" w:eastAsia="en-US" w:bidi="ar-SA"/>
      </w:rPr>
    </w:lvl>
    <w:lvl w:ilvl="2">
      <w:numFmt w:val="decimal"/>
      <w:lvlText w:val="%1.%2.%3"/>
      <w:lvlJc w:val="left"/>
      <w:pPr>
        <w:ind w:left="880" w:hanging="709"/>
        <w:jc w:val="left"/>
      </w:pPr>
      <w:rPr>
        <w:rFonts w:ascii="Times New Roman" w:eastAsia="Times New Roman" w:hAnsi="Times New Roman" w:cs="Times New Roman" w:hint="default"/>
        <w:b/>
        <w:bCs/>
        <w:i w:val="0"/>
        <w:iCs w:val="0"/>
        <w:spacing w:val="0"/>
        <w:w w:val="100"/>
        <w:sz w:val="24"/>
        <w:szCs w:val="24"/>
        <w:lang w:val="en-US" w:eastAsia="en-US" w:bidi="ar-SA"/>
      </w:rPr>
    </w:lvl>
    <w:lvl w:ilvl="3">
      <w:start w:val="1"/>
      <w:numFmt w:val="lowerRoman"/>
      <w:lvlText w:val="%4)"/>
      <w:lvlJc w:val="left"/>
      <w:pPr>
        <w:ind w:left="2691" w:hanging="720"/>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4">
      <w:numFmt w:val="bullet"/>
      <w:lvlText w:val="•"/>
      <w:lvlJc w:val="left"/>
      <w:pPr>
        <w:ind w:left="4399" w:hanging="720"/>
      </w:pPr>
      <w:rPr>
        <w:rFonts w:hint="default"/>
        <w:lang w:val="en-US" w:eastAsia="en-US" w:bidi="ar-SA"/>
      </w:rPr>
    </w:lvl>
    <w:lvl w:ilvl="5">
      <w:numFmt w:val="bullet"/>
      <w:lvlText w:val="•"/>
      <w:lvlJc w:val="left"/>
      <w:pPr>
        <w:ind w:left="5248" w:hanging="720"/>
      </w:pPr>
      <w:rPr>
        <w:rFonts w:hint="default"/>
        <w:lang w:val="en-US" w:eastAsia="en-US" w:bidi="ar-SA"/>
      </w:rPr>
    </w:lvl>
    <w:lvl w:ilvl="6">
      <w:numFmt w:val="bullet"/>
      <w:lvlText w:val="•"/>
      <w:lvlJc w:val="left"/>
      <w:pPr>
        <w:ind w:left="6098" w:hanging="720"/>
      </w:pPr>
      <w:rPr>
        <w:rFonts w:hint="default"/>
        <w:lang w:val="en-US" w:eastAsia="en-US" w:bidi="ar-SA"/>
      </w:rPr>
    </w:lvl>
    <w:lvl w:ilvl="7">
      <w:numFmt w:val="bullet"/>
      <w:lvlText w:val="•"/>
      <w:lvlJc w:val="left"/>
      <w:pPr>
        <w:ind w:left="6948" w:hanging="720"/>
      </w:pPr>
      <w:rPr>
        <w:rFonts w:hint="default"/>
        <w:lang w:val="en-US" w:eastAsia="en-US" w:bidi="ar-SA"/>
      </w:rPr>
    </w:lvl>
    <w:lvl w:ilvl="8">
      <w:numFmt w:val="bullet"/>
      <w:lvlText w:val="•"/>
      <w:lvlJc w:val="left"/>
      <w:pPr>
        <w:ind w:left="7797" w:hanging="720"/>
      </w:pPr>
      <w:rPr>
        <w:rFonts w:hint="default"/>
        <w:lang w:val="en-US" w:eastAsia="en-US" w:bidi="ar-SA"/>
      </w:rPr>
    </w:lvl>
  </w:abstractNum>
  <w:abstractNum w:abstractNumId="10" w15:restartNumberingAfterBreak="0">
    <w:nsid w:val="21822FD1"/>
    <w:multiLevelType w:val="multilevel"/>
    <w:tmpl w:val="3118DFC0"/>
    <w:lvl w:ilvl="0">
      <w:start w:val="15"/>
      <w:numFmt w:val="decimal"/>
      <w:lvlText w:val="%1"/>
      <w:lvlJc w:val="left"/>
      <w:pPr>
        <w:ind w:left="1337" w:hanging="720"/>
        <w:jc w:val="left"/>
      </w:pPr>
      <w:rPr>
        <w:rFonts w:hint="default"/>
        <w:lang w:val="en-US" w:eastAsia="en-US" w:bidi="ar-SA"/>
      </w:rPr>
    </w:lvl>
    <w:lvl w:ilvl="1">
      <w:start w:val="3"/>
      <w:numFmt w:val="decimal"/>
      <w:lvlText w:val="%1.%2"/>
      <w:lvlJc w:val="left"/>
      <w:pPr>
        <w:ind w:left="1337" w:hanging="720"/>
        <w:jc w:val="left"/>
      </w:pPr>
      <w:rPr>
        <w:rFonts w:hint="default"/>
        <w:lang w:val="en-US" w:eastAsia="en-US" w:bidi="ar-SA"/>
      </w:rPr>
    </w:lvl>
    <w:lvl w:ilvl="2">
      <w:numFmt w:val="decimal"/>
      <w:lvlText w:val="%1.%2.%3"/>
      <w:lvlJc w:val="left"/>
      <w:pPr>
        <w:ind w:left="1337" w:hanging="720"/>
        <w:jc w:val="right"/>
      </w:pPr>
      <w:rPr>
        <w:rFonts w:hint="default"/>
        <w:spacing w:val="-1"/>
        <w:w w:val="100"/>
        <w:lang w:val="en-US" w:eastAsia="en-US" w:bidi="ar-SA"/>
      </w:rPr>
    </w:lvl>
    <w:lvl w:ilvl="3">
      <w:numFmt w:val="bullet"/>
      <w:lvlText w:val="•"/>
      <w:lvlJc w:val="left"/>
      <w:pPr>
        <w:ind w:left="743" w:hanging="360"/>
      </w:pPr>
      <w:rPr>
        <w:rFonts w:ascii="Arial MT" w:eastAsia="Arial MT" w:hAnsi="Arial MT" w:cs="Arial MT" w:hint="default"/>
        <w:b w:val="0"/>
        <w:bCs w:val="0"/>
        <w:i w:val="0"/>
        <w:iCs w:val="0"/>
        <w:spacing w:val="0"/>
        <w:w w:val="117"/>
        <w:sz w:val="24"/>
        <w:szCs w:val="24"/>
        <w:lang w:val="en-US" w:eastAsia="en-US" w:bidi="ar-SA"/>
      </w:rPr>
    </w:lvl>
    <w:lvl w:ilvl="4">
      <w:numFmt w:val="bullet"/>
      <w:lvlText w:val="•"/>
      <w:lvlJc w:val="left"/>
      <w:pPr>
        <w:ind w:left="4076" w:hanging="360"/>
      </w:pPr>
      <w:rPr>
        <w:rFonts w:hint="default"/>
        <w:lang w:val="en-US" w:eastAsia="en-US" w:bidi="ar-SA"/>
      </w:rPr>
    </w:lvl>
    <w:lvl w:ilvl="5">
      <w:numFmt w:val="bullet"/>
      <w:lvlText w:val="•"/>
      <w:lvlJc w:val="left"/>
      <w:pPr>
        <w:ind w:left="4988" w:hanging="360"/>
      </w:pPr>
      <w:rPr>
        <w:rFonts w:hint="default"/>
        <w:lang w:val="en-US" w:eastAsia="en-US" w:bidi="ar-SA"/>
      </w:rPr>
    </w:lvl>
    <w:lvl w:ilvl="6">
      <w:numFmt w:val="bullet"/>
      <w:lvlText w:val="•"/>
      <w:lvlJc w:val="left"/>
      <w:pPr>
        <w:ind w:left="5900" w:hanging="360"/>
      </w:pPr>
      <w:rPr>
        <w:rFonts w:hint="default"/>
        <w:lang w:val="en-US" w:eastAsia="en-US" w:bidi="ar-SA"/>
      </w:rPr>
    </w:lvl>
    <w:lvl w:ilvl="7">
      <w:numFmt w:val="bullet"/>
      <w:lvlText w:val="•"/>
      <w:lvlJc w:val="left"/>
      <w:pPr>
        <w:ind w:left="6812" w:hanging="360"/>
      </w:pPr>
      <w:rPr>
        <w:rFonts w:hint="default"/>
        <w:lang w:val="en-US" w:eastAsia="en-US" w:bidi="ar-SA"/>
      </w:rPr>
    </w:lvl>
    <w:lvl w:ilvl="8">
      <w:numFmt w:val="bullet"/>
      <w:lvlText w:val="•"/>
      <w:lvlJc w:val="left"/>
      <w:pPr>
        <w:ind w:left="7724" w:hanging="360"/>
      </w:pPr>
      <w:rPr>
        <w:rFonts w:hint="default"/>
        <w:lang w:val="en-US" w:eastAsia="en-US" w:bidi="ar-SA"/>
      </w:rPr>
    </w:lvl>
  </w:abstractNum>
  <w:abstractNum w:abstractNumId="11" w15:restartNumberingAfterBreak="0">
    <w:nsid w:val="24337EF5"/>
    <w:multiLevelType w:val="hybridMultilevel"/>
    <w:tmpl w:val="A294B95C"/>
    <w:lvl w:ilvl="0" w:tplc="7B98E27C">
      <w:numFmt w:val="bullet"/>
      <w:lvlText w:val="•"/>
      <w:lvlJc w:val="left"/>
      <w:pPr>
        <w:ind w:left="1033" w:hanging="294"/>
      </w:pPr>
      <w:rPr>
        <w:rFonts w:ascii="Arial MT" w:eastAsia="Arial MT" w:hAnsi="Arial MT" w:cs="Arial MT" w:hint="default"/>
        <w:b w:val="0"/>
        <w:bCs w:val="0"/>
        <w:i w:val="0"/>
        <w:iCs w:val="0"/>
        <w:spacing w:val="0"/>
        <w:w w:val="117"/>
        <w:sz w:val="24"/>
        <w:szCs w:val="24"/>
        <w:lang w:val="en-US" w:eastAsia="en-US" w:bidi="ar-SA"/>
      </w:rPr>
    </w:lvl>
    <w:lvl w:ilvl="1" w:tplc="3C9A41C6">
      <w:numFmt w:val="bullet"/>
      <w:lvlText w:val="•"/>
      <w:lvlJc w:val="left"/>
      <w:pPr>
        <w:ind w:left="1942" w:hanging="294"/>
      </w:pPr>
      <w:rPr>
        <w:rFonts w:hint="default"/>
        <w:lang w:val="en-US" w:eastAsia="en-US" w:bidi="ar-SA"/>
      </w:rPr>
    </w:lvl>
    <w:lvl w:ilvl="2" w:tplc="B5B2EF80">
      <w:numFmt w:val="bullet"/>
      <w:lvlText w:val="•"/>
      <w:lvlJc w:val="left"/>
      <w:pPr>
        <w:ind w:left="2845" w:hanging="294"/>
      </w:pPr>
      <w:rPr>
        <w:rFonts w:hint="default"/>
        <w:lang w:val="en-US" w:eastAsia="en-US" w:bidi="ar-SA"/>
      </w:rPr>
    </w:lvl>
    <w:lvl w:ilvl="3" w:tplc="BD74B864">
      <w:numFmt w:val="bullet"/>
      <w:lvlText w:val="•"/>
      <w:lvlJc w:val="left"/>
      <w:pPr>
        <w:ind w:left="3747" w:hanging="294"/>
      </w:pPr>
      <w:rPr>
        <w:rFonts w:hint="default"/>
        <w:lang w:val="en-US" w:eastAsia="en-US" w:bidi="ar-SA"/>
      </w:rPr>
    </w:lvl>
    <w:lvl w:ilvl="4" w:tplc="4A168C76">
      <w:numFmt w:val="bullet"/>
      <w:lvlText w:val="•"/>
      <w:lvlJc w:val="left"/>
      <w:pPr>
        <w:ind w:left="4650" w:hanging="294"/>
      </w:pPr>
      <w:rPr>
        <w:rFonts w:hint="default"/>
        <w:lang w:val="en-US" w:eastAsia="en-US" w:bidi="ar-SA"/>
      </w:rPr>
    </w:lvl>
    <w:lvl w:ilvl="5" w:tplc="2DE61596">
      <w:numFmt w:val="bullet"/>
      <w:lvlText w:val="•"/>
      <w:lvlJc w:val="left"/>
      <w:pPr>
        <w:ind w:left="5552" w:hanging="294"/>
      </w:pPr>
      <w:rPr>
        <w:rFonts w:hint="default"/>
        <w:lang w:val="en-US" w:eastAsia="en-US" w:bidi="ar-SA"/>
      </w:rPr>
    </w:lvl>
    <w:lvl w:ilvl="6" w:tplc="7F90499A">
      <w:numFmt w:val="bullet"/>
      <w:lvlText w:val="•"/>
      <w:lvlJc w:val="left"/>
      <w:pPr>
        <w:ind w:left="6455" w:hanging="294"/>
      </w:pPr>
      <w:rPr>
        <w:rFonts w:hint="default"/>
        <w:lang w:val="en-US" w:eastAsia="en-US" w:bidi="ar-SA"/>
      </w:rPr>
    </w:lvl>
    <w:lvl w:ilvl="7" w:tplc="EE4EEF56">
      <w:numFmt w:val="bullet"/>
      <w:lvlText w:val="•"/>
      <w:lvlJc w:val="left"/>
      <w:pPr>
        <w:ind w:left="7357" w:hanging="294"/>
      </w:pPr>
      <w:rPr>
        <w:rFonts w:hint="default"/>
        <w:lang w:val="en-US" w:eastAsia="en-US" w:bidi="ar-SA"/>
      </w:rPr>
    </w:lvl>
    <w:lvl w:ilvl="8" w:tplc="3738BEC6">
      <w:numFmt w:val="bullet"/>
      <w:lvlText w:val="•"/>
      <w:lvlJc w:val="left"/>
      <w:pPr>
        <w:ind w:left="8260" w:hanging="294"/>
      </w:pPr>
      <w:rPr>
        <w:rFonts w:hint="default"/>
        <w:lang w:val="en-US" w:eastAsia="en-US" w:bidi="ar-SA"/>
      </w:rPr>
    </w:lvl>
  </w:abstractNum>
  <w:abstractNum w:abstractNumId="12" w15:restartNumberingAfterBreak="0">
    <w:nsid w:val="249F25F1"/>
    <w:multiLevelType w:val="hybridMultilevel"/>
    <w:tmpl w:val="AC2A48FA"/>
    <w:lvl w:ilvl="0" w:tplc="184A1376">
      <w:numFmt w:val="bullet"/>
      <w:lvlText w:val="•"/>
      <w:lvlJc w:val="left"/>
      <w:pPr>
        <w:ind w:left="943" w:hanging="270"/>
      </w:pPr>
      <w:rPr>
        <w:rFonts w:ascii="Arial MT" w:eastAsia="Arial MT" w:hAnsi="Arial MT" w:cs="Arial MT" w:hint="default"/>
        <w:b w:val="0"/>
        <w:bCs w:val="0"/>
        <w:i w:val="0"/>
        <w:iCs w:val="0"/>
        <w:spacing w:val="0"/>
        <w:w w:val="117"/>
        <w:sz w:val="24"/>
        <w:szCs w:val="24"/>
        <w:lang w:val="en-US" w:eastAsia="en-US" w:bidi="ar-SA"/>
      </w:rPr>
    </w:lvl>
    <w:lvl w:ilvl="1" w:tplc="FE2CAAC2">
      <w:numFmt w:val="bullet"/>
      <w:lvlText w:val="•"/>
      <w:lvlJc w:val="left"/>
      <w:pPr>
        <w:ind w:left="1852" w:hanging="270"/>
      </w:pPr>
      <w:rPr>
        <w:rFonts w:hint="default"/>
        <w:lang w:val="en-US" w:eastAsia="en-US" w:bidi="ar-SA"/>
      </w:rPr>
    </w:lvl>
    <w:lvl w:ilvl="2" w:tplc="7254953E">
      <w:numFmt w:val="bullet"/>
      <w:lvlText w:val="•"/>
      <w:lvlJc w:val="left"/>
      <w:pPr>
        <w:ind w:left="2765" w:hanging="270"/>
      </w:pPr>
      <w:rPr>
        <w:rFonts w:hint="default"/>
        <w:lang w:val="en-US" w:eastAsia="en-US" w:bidi="ar-SA"/>
      </w:rPr>
    </w:lvl>
    <w:lvl w:ilvl="3" w:tplc="02C6D92E">
      <w:numFmt w:val="bullet"/>
      <w:lvlText w:val="•"/>
      <w:lvlJc w:val="left"/>
      <w:pPr>
        <w:ind w:left="3677" w:hanging="270"/>
      </w:pPr>
      <w:rPr>
        <w:rFonts w:hint="default"/>
        <w:lang w:val="en-US" w:eastAsia="en-US" w:bidi="ar-SA"/>
      </w:rPr>
    </w:lvl>
    <w:lvl w:ilvl="4" w:tplc="4E9878F0">
      <w:numFmt w:val="bullet"/>
      <w:lvlText w:val="•"/>
      <w:lvlJc w:val="left"/>
      <w:pPr>
        <w:ind w:left="4590" w:hanging="270"/>
      </w:pPr>
      <w:rPr>
        <w:rFonts w:hint="default"/>
        <w:lang w:val="en-US" w:eastAsia="en-US" w:bidi="ar-SA"/>
      </w:rPr>
    </w:lvl>
    <w:lvl w:ilvl="5" w:tplc="EE76E2B0">
      <w:numFmt w:val="bullet"/>
      <w:lvlText w:val="•"/>
      <w:lvlJc w:val="left"/>
      <w:pPr>
        <w:ind w:left="5502" w:hanging="270"/>
      </w:pPr>
      <w:rPr>
        <w:rFonts w:hint="default"/>
        <w:lang w:val="en-US" w:eastAsia="en-US" w:bidi="ar-SA"/>
      </w:rPr>
    </w:lvl>
    <w:lvl w:ilvl="6" w:tplc="F81AA6B8">
      <w:numFmt w:val="bullet"/>
      <w:lvlText w:val="•"/>
      <w:lvlJc w:val="left"/>
      <w:pPr>
        <w:ind w:left="6415" w:hanging="270"/>
      </w:pPr>
      <w:rPr>
        <w:rFonts w:hint="default"/>
        <w:lang w:val="en-US" w:eastAsia="en-US" w:bidi="ar-SA"/>
      </w:rPr>
    </w:lvl>
    <w:lvl w:ilvl="7" w:tplc="8586E8B2">
      <w:numFmt w:val="bullet"/>
      <w:lvlText w:val="•"/>
      <w:lvlJc w:val="left"/>
      <w:pPr>
        <w:ind w:left="7327" w:hanging="270"/>
      </w:pPr>
      <w:rPr>
        <w:rFonts w:hint="default"/>
        <w:lang w:val="en-US" w:eastAsia="en-US" w:bidi="ar-SA"/>
      </w:rPr>
    </w:lvl>
    <w:lvl w:ilvl="8" w:tplc="8298779E">
      <w:numFmt w:val="bullet"/>
      <w:lvlText w:val="•"/>
      <w:lvlJc w:val="left"/>
      <w:pPr>
        <w:ind w:left="8240" w:hanging="270"/>
      </w:pPr>
      <w:rPr>
        <w:rFonts w:hint="default"/>
        <w:lang w:val="en-US" w:eastAsia="en-US" w:bidi="ar-SA"/>
      </w:rPr>
    </w:lvl>
  </w:abstractNum>
  <w:abstractNum w:abstractNumId="13" w15:restartNumberingAfterBreak="0">
    <w:nsid w:val="28C54F46"/>
    <w:multiLevelType w:val="multilevel"/>
    <w:tmpl w:val="0F241E44"/>
    <w:lvl w:ilvl="0">
      <w:start w:val="5"/>
      <w:numFmt w:val="decimal"/>
      <w:lvlText w:val="%1"/>
      <w:lvlJc w:val="left"/>
      <w:pPr>
        <w:ind w:left="880" w:hanging="567"/>
        <w:jc w:val="left"/>
      </w:pPr>
      <w:rPr>
        <w:rFonts w:hint="default"/>
        <w:lang w:val="en-US" w:eastAsia="en-US" w:bidi="ar-SA"/>
      </w:rPr>
    </w:lvl>
    <w:lvl w:ilvl="1">
      <w:start w:val="1"/>
      <w:numFmt w:val="decimal"/>
      <w:lvlText w:val="%1.%2"/>
      <w:lvlJc w:val="left"/>
      <w:pPr>
        <w:ind w:left="880" w:hanging="567"/>
        <w:jc w:val="left"/>
      </w:pPr>
      <w:rPr>
        <w:rFonts w:hint="default"/>
        <w:lang w:val="en-US" w:eastAsia="en-US" w:bidi="ar-SA"/>
      </w:rPr>
    </w:lvl>
    <w:lvl w:ilvl="2">
      <w:numFmt w:val="decimal"/>
      <w:lvlText w:val="%1.%2.%3"/>
      <w:lvlJc w:val="left"/>
      <w:pPr>
        <w:ind w:left="880" w:hanging="567"/>
        <w:jc w:val="left"/>
      </w:pPr>
      <w:rPr>
        <w:rFonts w:ascii="Times New Roman" w:eastAsia="Times New Roman" w:hAnsi="Times New Roman" w:cs="Times New Roman" w:hint="default"/>
        <w:b/>
        <w:bCs/>
        <w:i w:val="0"/>
        <w:iCs w:val="0"/>
        <w:spacing w:val="0"/>
        <w:w w:val="100"/>
        <w:sz w:val="24"/>
        <w:szCs w:val="24"/>
        <w:lang w:val="en-US" w:eastAsia="en-US" w:bidi="ar-SA"/>
      </w:rPr>
    </w:lvl>
    <w:lvl w:ilvl="3">
      <w:numFmt w:val="bullet"/>
      <w:lvlText w:val="•"/>
      <w:lvlJc w:val="left"/>
      <w:pPr>
        <w:ind w:left="3635" w:hanging="567"/>
      </w:pPr>
      <w:rPr>
        <w:rFonts w:hint="default"/>
        <w:lang w:val="en-US" w:eastAsia="en-US" w:bidi="ar-SA"/>
      </w:rPr>
    </w:lvl>
    <w:lvl w:ilvl="4">
      <w:numFmt w:val="bullet"/>
      <w:lvlText w:val="•"/>
      <w:lvlJc w:val="left"/>
      <w:pPr>
        <w:ind w:left="4554" w:hanging="567"/>
      </w:pPr>
      <w:rPr>
        <w:rFonts w:hint="default"/>
        <w:lang w:val="en-US" w:eastAsia="en-US" w:bidi="ar-SA"/>
      </w:rPr>
    </w:lvl>
    <w:lvl w:ilvl="5">
      <w:numFmt w:val="bullet"/>
      <w:lvlText w:val="•"/>
      <w:lvlJc w:val="left"/>
      <w:pPr>
        <w:ind w:left="5472" w:hanging="567"/>
      </w:pPr>
      <w:rPr>
        <w:rFonts w:hint="default"/>
        <w:lang w:val="en-US" w:eastAsia="en-US" w:bidi="ar-SA"/>
      </w:rPr>
    </w:lvl>
    <w:lvl w:ilvl="6">
      <w:numFmt w:val="bullet"/>
      <w:lvlText w:val="•"/>
      <w:lvlJc w:val="left"/>
      <w:pPr>
        <w:ind w:left="6391" w:hanging="567"/>
      </w:pPr>
      <w:rPr>
        <w:rFonts w:hint="default"/>
        <w:lang w:val="en-US" w:eastAsia="en-US" w:bidi="ar-SA"/>
      </w:rPr>
    </w:lvl>
    <w:lvl w:ilvl="7">
      <w:numFmt w:val="bullet"/>
      <w:lvlText w:val="•"/>
      <w:lvlJc w:val="left"/>
      <w:pPr>
        <w:ind w:left="7309" w:hanging="567"/>
      </w:pPr>
      <w:rPr>
        <w:rFonts w:hint="default"/>
        <w:lang w:val="en-US" w:eastAsia="en-US" w:bidi="ar-SA"/>
      </w:rPr>
    </w:lvl>
    <w:lvl w:ilvl="8">
      <w:numFmt w:val="bullet"/>
      <w:lvlText w:val="•"/>
      <w:lvlJc w:val="left"/>
      <w:pPr>
        <w:ind w:left="8228" w:hanging="567"/>
      </w:pPr>
      <w:rPr>
        <w:rFonts w:hint="default"/>
        <w:lang w:val="en-US" w:eastAsia="en-US" w:bidi="ar-SA"/>
      </w:rPr>
    </w:lvl>
  </w:abstractNum>
  <w:abstractNum w:abstractNumId="14" w15:restartNumberingAfterBreak="0">
    <w:nsid w:val="312E68F9"/>
    <w:multiLevelType w:val="multilevel"/>
    <w:tmpl w:val="D482F956"/>
    <w:lvl w:ilvl="0">
      <w:start w:val="7"/>
      <w:numFmt w:val="decimal"/>
      <w:lvlText w:val="%1"/>
      <w:lvlJc w:val="left"/>
      <w:pPr>
        <w:ind w:left="943" w:hanging="630"/>
        <w:jc w:val="left"/>
      </w:pPr>
      <w:rPr>
        <w:rFonts w:hint="default"/>
        <w:lang w:val="en-US" w:eastAsia="en-US" w:bidi="ar-SA"/>
      </w:rPr>
    </w:lvl>
    <w:lvl w:ilvl="1">
      <w:start w:val="2"/>
      <w:numFmt w:val="decimal"/>
      <w:lvlText w:val="%1.%2"/>
      <w:lvlJc w:val="left"/>
      <w:pPr>
        <w:ind w:left="943" w:hanging="630"/>
        <w:jc w:val="left"/>
      </w:pPr>
      <w:rPr>
        <w:rFonts w:hint="default"/>
        <w:lang w:val="en-US" w:eastAsia="en-US" w:bidi="ar-SA"/>
      </w:rPr>
    </w:lvl>
    <w:lvl w:ilvl="2">
      <w:numFmt w:val="decimal"/>
      <w:lvlText w:val="%1.%2.%3"/>
      <w:lvlJc w:val="left"/>
      <w:pPr>
        <w:ind w:left="943" w:hanging="630"/>
        <w:jc w:val="left"/>
      </w:pPr>
      <w:rPr>
        <w:rFonts w:hint="default"/>
        <w:spacing w:val="0"/>
        <w:w w:val="100"/>
        <w:lang w:val="en-US" w:eastAsia="en-US" w:bidi="ar-SA"/>
      </w:rPr>
    </w:lvl>
    <w:lvl w:ilvl="3">
      <w:numFmt w:val="bullet"/>
      <w:lvlText w:val="•"/>
      <w:lvlJc w:val="left"/>
      <w:pPr>
        <w:ind w:left="3677" w:hanging="630"/>
      </w:pPr>
      <w:rPr>
        <w:rFonts w:hint="default"/>
        <w:lang w:val="en-US" w:eastAsia="en-US" w:bidi="ar-SA"/>
      </w:rPr>
    </w:lvl>
    <w:lvl w:ilvl="4">
      <w:numFmt w:val="bullet"/>
      <w:lvlText w:val="•"/>
      <w:lvlJc w:val="left"/>
      <w:pPr>
        <w:ind w:left="4590" w:hanging="630"/>
      </w:pPr>
      <w:rPr>
        <w:rFonts w:hint="default"/>
        <w:lang w:val="en-US" w:eastAsia="en-US" w:bidi="ar-SA"/>
      </w:rPr>
    </w:lvl>
    <w:lvl w:ilvl="5">
      <w:numFmt w:val="bullet"/>
      <w:lvlText w:val="•"/>
      <w:lvlJc w:val="left"/>
      <w:pPr>
        <w:ind w:left="5502" w:hanging="630"/>
      </w:pPr>
      <w:rPr>
        <w:rFonts w:hint="default"/>
        <w:lang w:val="en-US" w:eastAsia="en-US" w:bidi="ar-SA"/>
      </w:rPr>
    </w:lvl>
    <w:lvl w:ilvl="6">
      <w:numFmt w:val="bullet"/>
      <w:lvlText w:val="•"/>
      <w:lvlJc w:val="left"/>
      <w:pPr>
        <w:ind w:left="6415" w:hanging="630"/>
      </w:pPr>
      <w:rPr>
        <w:rFonts w:hint="default"/>
        <w:lang w:val="en-US" w:eastAsia="en-US" w:bidi="ar-SA"/>
      </w:rPr>
    </w:lvl>
    <w:lvl w:ilvl="7">
      <w:numFmt w:val="bullet"/>
      <w:lvlText w:val="•"/>
      <w:lvlJc w:val="left"/>
      <w:pPr>
        <w:ind w:left="7327" w:hanging="630"/>
      </w:pPr>
      <w:rPr>
        <w:rFonts w:hint="default"/>
        <w:lang w:val="en-US" w:eastAsia="en-US" w:bidi="ar-SA"/>
      </w:rPr>
    </w:lvl>
    <w:lvl w:ilvl="8">
      <w:numFmt w:val="bullet"/>
      <w:lvlText w:val="•"/>
      <w:lvlJc w:val="left"/>
      <w:pPr>
        <w:ind w:left="8240" w:hanging="630"/>
      </w:pPr>
      <w:rPr>
        <w:rFonts w:hint="default"/>
        <w:lang w:val="en-US" w:eastAsia="en-US" w:bidi="ar-SA"/>
      </w:rPr>
    </w:lvl>
  </w:abstractNum>
  <w:abstractNum w:abstractNumId="15" w15:restartNumberingAfterBreak="0">
    <w:nsid w:val="32E81B6B"/>
    <w:multiLevelType w:val="multilevel"/>
    <w:tmpl w:val="2C54224A"/>
    <w:lvl w:ilvl="0">
      <w:start w:val="4"/>
      <w:numFmt w:val="decimal"/>
      <w:lvlText w:val="%1"/>
      <w:lvlJc w:val="left"/>
      <w:pPr>
        <w:ind w:left="973" w:hanging="660"/>
        <w:jc w:val="left"/>
      </w:pPr>
      <w:rPr>
        <w:rFonts w:hint="default"/>
        <w:lang w:val="en-US" w:eastAsia="en-US" w:bidi="ar-SA"/>
      </w:rPr>
    </w:lvl>
    <w:lvl w:ilvl="1">
      <w:start w:val="1"/>
      <w:numFmt w:val="decimal"/>
      <w:lvlText w:val="%1.%2"/>
      <w:lvlJc w:val="left"/>
      <w:pPr>
        <w:ind w:left="973" w:hanging="660"/>
        <w:jc w:val="left"/>
      </w:pPr>
      <w:rPr>
        <w:rFonts w:hint="default"/>
        <w:lang w:val="en-US" w:eastAsia="en-US" w:bidi="ar-SA"/>
      </w:rPr>
    </w:lvl>
    <w:lvl w:ilvl="2">
      <w:numFmt w:val="decimal"/>
      <w:lvlText w:val="%1.%2.%3"/>
      <w:lvlJc w:val="left"/>
      <w:pPr>
        <w:ind w:left="973" w:hanging="660"/>
        <w:jc w:val="left"/>
      </w:pPr>
      <w:rPr>
        <w:rFonts w:ascii="Times New Roman" w:eastAsia="Times New Roman" w:hAnsi="Times New Roman" w:cs="Times New Roman" w:hint="default"/>
        <w:b/>
        <w:bCs/>
        <w:i w:val="0"/>
        <w:iCs w:val="0"/>
        <w:spacing w:val="0"/>
        <w:w w:val="100"/>
        <w:sz w:val="24"/>
        <w:szCs w:val="24"/>
        <w:lang w:val="en-US" w:eastAsia="en-US" w:bidi="ar-SA"/>
      </w:rPr>
    </w:lvl>
    <w:lvl w:ilvl="3">
      <w:numFmt w:val="bullet"/>
      <w:lvlText w:val="•"/>
      <w:lvlJc w:val="left"/>
      <w:pPr>
        <w:ind w:left="1033" w:hanging="153"/>
      </w:pPr>
      <w:rPr>
        <w:rFonts w:ascii="Arial MT" w:eastAsia="Arial MT" w:hAnsi="Arial MT" w:cs="Arial MT" w:hint="default"/>
        <w:b w:val="0"/>
        <w:bCs w:val="0"/>
        <w:i w:val="0"/>
        <w:iCs w:val="0"/>
        <w:spacing w:val="0"/>
        <w:w w:val="117"/>
        <w:sz w:val="24"/>
        <w:szCs w:val="24"/>
        <w:lang w:val="en-US" w:eastAsia="en-US" w:bidi="ar-SA"/>
      </w:rPr>
    </w:lvl>
    <w:lvl w:ilvl="4">
      <w:numFmt w:val="bullet"/>
      <w:lvlText w:val="•"/>
      <w:lvlJc w:val="left"/>
      <w:pPr>
        <w:ind w:left="4048" w:hanging="153"/>
      </w:pPr>
      <w:rPr>
        <w:rFonts w:hint="default"/>
        <w:lang w:val="en-US" w:eastAsia="en-US" w:bidi="ar-SA"/>
      </w:rPr>
    </w:lvl>
    <w:lvl w:ilvl="5">
      <w:numFmt w:val="bullet"/>
      <w:lvlText w:val="•"/>
      <w:lvlJc w:val="left"/>
      <w:pPr>
        <w:ind w:left="5051" w:hanging="153"/>
      </w:pPr>
      <w:rPr>
        <w:rFonts w:hint="default"/>
        <w:lang w:val="en-US" w:eastAsia="en-US" w:bidi="ar-SA"/>
      </w:rPr>
    </w:lvl>
    <w:lvl w:ilvl="6">
      <w:numFmt w:val="bullet"/>
      <w:lvlText w:val="•"/>
      <w:lvlJc w:val="left"/>
      <w:pPr>
        <w:ind w:left="6053" w:hanging="153"/>
      </w:pPr>
      <w:rPr>
        <w:rFonts w:hint="default"/>
        <w:lang w:val="en-US" w:eastAsia="en-US" w:bidi="ar-SA"/>
      </w:rPr>
    </w:lvl>
    <w:lvl w:ilvl="7">
      <w:numFmt w:val="bullet"/>
      <w:lvlText w:val="•"/>
      <w:lvlJc w:val="left"/>
      <w:pPr>
        <w:ind w:left="7056" w:hanging="153"/>
      </w:pPr>
      <w:rPr>
        <w:rFonts w:hint="default"/>
        <w:lang w:val="en-US" w:eastAsia="en-US" w:bidi="ar-SA"/>
      </w:rPr>
    </w:lvl>
    <w:lvl w:ilvl="8">
      <w:numFmt w:val="bullet"/>
      <w:lvlText w:val="•"/>
      <w:lvlJc w:val="left"/>
      <w:pPr>
        <w:ind w:left="8059" w:hanging="153"/>
      </w:pPr>
      <w:rPr>
        <w:rFonts w:hint="default"/>
        <w:lang w:val="en-US" w:eastAsia="en-US" w:bidi="ar-SA"/>
      </w:rPr>
    </w:lvl>
  </w:abstractNum>
  <w:abstractNum w:abstractNumId="16" w15:restartNumberingAfterBreak="0">
    <w:nsid w:val="39176175"/>
    <w:multiLevelType w:val="hybridMultilevel"/>
    <w:tmpl w:val="063EB7E4"/>
    <w:lvl w:ilvl="0" w:tplc="5E1A608C">
      <w:numFmt w:val="bullet"/>
      <w:lvlText w:val="•"/>
      <w:lvlJc w:val="left"/>
      <w:pPr>
        <w:ind w:left="1022" w:hanging="349"/>
      </w:pPr>
      <w:rPr>
        <w:rFonts w:ascii="Arial MT" w:eastAsia="Arial MT" w:hAnsi="Arial MT" w:cs="Arial MT" w:hint="default"/>
        <w:b w:val="0"/>
        <w:bCs w:val="0"/>
        <w:i w:val="0"/>
        <w:iCs w:val="0"/>
        <w:spacing w:val="0"/>
        <w:w w:val="117"/>
        <w:sz w:val="24"/>
        <w:szCs w:val="24"/>
        <w:lang w:val="en-US" w:eastAsia="en-US" w:bidi="ar-SA"/>
      </w:rPr>
    </w:lvl>
    <w:lvl w:ilvl="1" w:tplc="51E4F66A">
      <w:numFmt w:val="bullet"/>
      <w:lvlText w:val="•"/>
      <w:lvlJc w:val="left"/>
      <w:pPr>
        <w:ind w:left="1924" w:hanging="349"/>
      </w:pPr>
      <w:rPr>
        <w:rFonts w:hint="default"/>
        <w:lang w:val="en-US" w:eastAsia="en-US" w:bidi="ar-SA"/>
      </w:rPr>
    </w:lvl>
    <w:lvl w:ilvl="2" w:tplc="D30C0D3E">
      <w:numFmt w:val="bullet"/>
      <w:lvlText w:val="•"/>
      <w:lvlJc w:val="left"/>
      <w:pPr>
        <w:ind w:left="2829" w:hanging="349"/>
      </w:pPr>
      <w:rPr>
        <w:rFonts w:hint="default"/>
        <w:lang w:val="en-US" w:eastAsia="en-US" w:bidi="ar-SA"/>
      </w:rPr>
    </w:lvl>
    <w:lvl w:ilvl="3" w:tplc="57B07F9E">
      <w:numFmt w:val="bullet"/>
      <w:lvlText w:val="•"/>
      <w:lvlJc w:val="left"/>
      <w:pPr>
        <w:ind w:left="3733" w:hanging="349"/>
      </w:pPr>
      <w:rPr>
        <w:rFonts w:hint="default"/>
        <w:lang w:val="en-US" w:eastAsia="en-US" w:bidi="ar-SA"/>
      </w:rPr>
    </w:lvl>
    <w:lvl w:ilvl="4" w:tplc="6D50F1AE">
      <w:numFmt w:val="bullet"/>
      <w:lvlText w:val="•"/>
      <w:lvlJc w:val="left"/>
      <w:pPr>
        <w:ind w:left="4638" w:hanging="349"/>
      </w:pPr>
      <w:rPr>
        <w:rFonts w:hint="default"/>
        <w:lang w:val="en-US" w:eastAsia="en-US" w:bidi="ar-SA"/>
      </w:rPr>
    </w:lvl>
    <w:lvl w:ilvl="5" w:tplc="4CE09A6A">
      <w:numFmt w:val="bullet"/>
      <w:lvlText w:val="•"/>
      <w:lvlJc w:val="left"/>
      <w:pPr>
        <w:ind w:left="5542" w:hanging="349"/>
      </w:pPr>
      <w:rPr>
        <w:rFonts w:hint="default"/>
        <w:lang w:val="en-US" w:eastAsia="en-US" w:bidi="ar-SA"/>
      </w:rPr>
    </w:lvl>
    <w:lvl w:ilvl="6" w:tplc="6E285E5E">
      <w:numFmt w:val="bullet"/>
      <w:lvlText w:val="•"/>
      <w:lvlJc w:val="left"/>
      <w:pPr>
        <w:ind w:left="6447" w:hanging="349"/>
      </w:pPr>
      <w:rPr>
        <w:rFonts w:hint="default"/>
        <w:lang w:val="en-US" w:eastAsia="en-US" w:bidi="ar-SA"/>
      </w:rPr>
    </w:lvl>
    <w:lvl w:ilvl="7" w:tplc="BA7CDF52">
      <w:numFmt w:val="bullet"/>
      <w:lvlText w:val="•"/>
      <w:lvlJc w:val="left"/>
      <w:pPr>
        <w:ind w:left="7351" w:hanging="349"/>
      </w:pPr>
      <w:rPr>
        <w:rFonts w:hint="default"/>
        <w:lang w:val="en-US" w:eastAsia="en-US" w:bidi="ar-SA"/>
      </w:rPr>
    </w:lvl>
    <w:lvl w:ilvl="8" w:tplc="D020F8A0">
      <w:numFmt w:val="bullet"/>
      <w:lvlText w:val="•"/>
      <w:lvlJc w:val="left"/>
      <w:pPr>
        <w:ind w:left="8256" w:hanging="349"/>
      </w:pPr>
      <w:rPr>
        <w:rFonts w:hint="default"/>
        <w:lang w:val="en-US" w:eastAsia="en-US" w:bidi="ar-SA"/>
      </w:rPr>
    </w:lvl>
  </w:abstractNum>
  <w:abstractNum w:abstractNumId="17" w15:restartNumberingAfterBreak="0">
    <w:nsid w:val="3B2B3068"/>
    <w:multiLevelType w:val="multilevel"/>
    <w:tmpl w:val="94807088"/>
    <w:lvl w:ilvl="0">
      <w:start w:val="19"/>
      <w:numFmt w:val="decimal"/>
      <w:lvlText w:val="%1"/>
      <w:lvlJc w:val="left"/>
      <w:pPr>
        <w:ind w:left="831" w:hanging="660"/>
        <w:jc w:val="left"/>
      </w:pPr>
      <w:rPr>
        <w:rFonts w:hint="default"/>
        <w:lang w:val="en-US" w:eastAsia="en-US" w:bidi="ar-SA"/>
      </w:rPr>
    </w:lvl>
    <w:lvl w:ilvl="1">
      <w:start w:val="2"/>
      <w:numFmt w:val="decimal"/>
      <w:lvlText w:val="%1.%2"/>
      <w:lvlJc w:val="left"/>
      <w:pPr>
        <w:ind w:left="831" w:hanging="660"/>
        <w:jc w:val="left"/>
      </w:pPr>
      <w:rPr>
        <w:rFonts w:hint="default"/>
        <w:lang w:val="en-US" w:eastAsia="en-US" w:bidi="ar-SA"/>
      </w:rPr>
    </w:lvl>
    <w:lvl w:ilvl="2">
      <w:numFmt w:val="decimal"/>
      <w:lvlText w:val="%1.%2.%3"/>
      <w:lvlJc w:val="left"/>
      <w:pPr>
        <w:ind w:left="831" w:hanging="660"/>
        <w:jc w:val="right"/>
      </w:pPr>
      <w:rPr>
        <w:rFonts w:ascii="Times New Roman" w:eastAsia="Times New Roman" w:hAnsi="Times New Roman" w:cs="Times New Roman" w:hint="default"/>
        <w:b/>
        <w:bCs/>
        <w:i w:val="0"/>
        <w:iCs w:val="0"/>
        <w:spacing w:val="0"/>
        <w:w w:val="100"/>
        <w:sz w:val="24"/>
        <w:szCs w:val="24"/>
        <w:lang w:val="en-US" w:eastAsia="en-US" w:bidi="ar-SA"/>
      </w:rPr>
    </w:lvl>
    <w:lvl w:ilvl="3">
      <w:numFmt w:val="bullet"/>
      <w:lvlText w:val="•"/>
      <w:lvlJc w:val="left"/>
      <w:pPr>
        <w:ind w:left="801" w:hanging="630"/>
      </w:pPr>
      <w:rPr>
        <w:rFonts w:ascii="Arial" w:eastAsia="Arial" w:hAnsi="Arial" w:cs="Arial" w:hint="default"/>
        <w:spacing w:val="0"/>
        <w:w w:val="117"/>
        <w:lang w:val="en-US" w:eastAsia="en-US" w:bidi="ar-SA"/>
      </w:rPr>
    </w:lvl>
    <w:lvl w:ilvl="4">
      <w:numFmt w:val="bullet"/>
      <w:lvlText w:val="•"/>
      <w:lvlJc w:val="left"/>
      <w:pPr>
        <w:ind w:left="3034" w:hanging="630"/>
      </w:pPr>
      <w:rPr>
        <w:rFonts w:hint="default"/>
        <w:lang w:val="en-US" w:eastAsia="en-US" w:bidi="ar-SA"/>
      </w:rPr>
    </w:lvl>
    <w:lvl w:ilvl="5">
      <w:numFmt w:val="bullet"/>
      <w:lvlText w:val="•"/>
      <w:lvlJc w:val="left"/>
      <w:pPr>
        <w:ind w:left="4111" w:hanging="630"/>
      </w:pPr>
      <w:rPr>
        <w:rFonts w:hint="default"/>
        <w:lang w:val="en-US" w:eastAsia="en-US" w:bidi="ar-SA"/>
      </w:rPr>
    </w:lvl>
    <w:lvl w:ilvl="6">
      <w:numFmt w:val="bullet"/>
      <w:lvlText w:val="•"/>
      <w:lvlJc w:val="left"/>
      <w:pPr>
        <w:ind w:left="5188" w:hanging="630"/>
      </w:pPr>
      <w:rPr>
        <w:rFonts w:hint="default"/>
        <w:lang w:val="en-US" w:eastAsia="en-US" w:bidi="ar-SA"/>
      </w:rPr>
    </w:lvl>
    <w:lvl w:ilvl="7">
      <w:numFmt w:val="bullet"/>
      <w:lvlText w:val="•"/>
      <w:lvlJc w:val="left"/>
      <w:pPr>
        <w:ind w:left="6265" w:hanging="630"/>
      </w:pPr>
      <w:rPr>
        <w:rFonts w:hint="default"/>
        <w:lang w:val="en-US" w:eastAsia="en-US" w:bidi="ar-SA"/>
      </w:rPr>
    </w:lvl>
    <w:lvl w:ilvl="8">
      <w:numFmt w:val="bullet"/>
      <w:lvlText w:val="•"/>
      <w:lvlJc w:val="left"/>
      <w:pPr>
        <w:ind w:left="7342" w:hanging="630"/>
      </w:pPr>
      <w:rPr>
        <w:rFonts w:hint="default"/>
        <w:lang w:val="en-US" w:eastAsia="en-US" w:bidi="ar-SA"/>
      </w:rPr>
    </w:lvl>
  </w:abstractNum>
  <w:abstractNum w:abstractNumId="18" w15:restartNumberingAfterBreak="0">
    <w:nsid w:val="42A86144"/>
    <w:multiLevelType w:val="hybridMultilevel"/>
    <w:tmpl w:val="CD00F7F4"/>
    <w:lvl w:ilvl="0" w:tplc="0BD08EBC">
      <w:numFmt w:val="bullet"/>
      <w:lvlText w:val="•"/>
      <w:lvlJc w:val="left"/>
      <w:pPr>
        <w:ind w:left="993" w:hanging="403"/>
      </w:pPr>
      <w:rPr>
        <w:rFonts w:ascii="Arial MT" w:eastAsia="Arial MT" w:hAnsi="Arial MT" w:cs="Arial MT" w:hint="default"/>
        <w:b w:val="0"/>
        <w:bCs w:val="0"/>
        <w:i w:val="0"/>
        <w:iCs w:val="0"/>
        <w:spacing w:val="0"/>
        <w:w w:val="117"/>
        <w:sz w:val="24"/>
        <w:szCs w:val="24"/>
        <w:lang w:val="en-US" w:eastAsia="en-US" w:bidi="ar-SA"/>
      </w:rPr>
    </w:lvl>
    <w:lvl w:ilvl="1" w:tplc="2D161358">
      <w:numFmt w:val="bullet"/>
      <w:lvlText w:val="•"/>
      <w:lvlJc w:val="left"/>
      <w:pPr>
        <w:ind w:left="1906" w:hanging="403"/>
      </w:pPr>
      <w:rPr>
        <w:rFonts w:hint="default"/>
        <w:lang w:val="en-US" w:eastAsia="en-US" w:bidi="ar-SA"/>
      </w:rPr>
    </w:lvl>
    <w:lvl w:ilvl="2" w:tplc="68B0B086">
      <w:numFmt w:val="bullet"/>
      <w:lvlText w:val="•"/>
      <w:lvlJc w:val="left"/>
      <w:pPr>
        <w:ind w:left="2813" w:hanging="403"/>
      </w:pPr>
      <w:rPr>
        <w:rFonts w:hint="default"/>
        <w:lang w:val="en-US" w:eastAsia="en-US" w:bidi="ar-SA"/>
      </w:rPr>
    </w:lvl>
    <w:lvl w:ilvl="3" w:tplc="99D06354">
      <w:numFmt w:val="bullet"/>
      <w:lvlText w:val="•"/>
      <w:lvlJc w:val="left"/>
      <w:pPr>
        <w:ind w:left="3719" w:hanging="403"/>
      </w:pPr>
      <w:rPr>
        <w:rFonts w:hint="default"/>
        <w:lang w:val="en-US" w:eastAsia="en-US" w:bidi="ar-SA"/>
      </w:rPr>
    </w:lvl>
    <w:lvl w:ilvl="4" w:tplc="FFF02784">
      <w:numFmt w:val="bullet"/>
      <w:lvlText w:val="•"/>
      <w:lvlJc w:val="left"/>
      <w:pPr>
        <w:ind w:left="4626" w:hanging="403"/>
      </w:pPr>
      <w:rPr>
        <w:rFonts w:hint="default"/>
        <w:lang w:val="en-US" w:eastAsia="en-US" w:bidi="ar-SA"/>
      </w:rPr>
    </w:lvl>
    <w:lvl w:ilvl="5" w:tplc="584AA9B2">
      <w:numFmt w:val="bullet"/>
      <w:lvlText w:val="•"/>
      <w:lvlJc w:val="left"/>
      <w:pPr>
        <w:ind w:left="5532" w:hanging="403"/>
      </w:pPr>
      <w:rPr>
        <w:rFonts w:hint="default"/>
        <w:lang w:val="en-US" w:eastAsia="en-US" w:bidi="ar-SA"/>
      </w:rPr>
    </w:lvl>
    <w:lvl w:ilvl="6" w:tplc="92EA8A02">
      <w:numFmt w:val="bullet"/>
      <w:lvlText w:val="•"/>
      <w:lvlJc w:val="left"/>
      <w:pPr>
        <w:ind w:left="6439" w:hanging="403"/>
      </w:pPr>
      <w:rPr>
        <w:rFonts w:hint="default"/>
        <w:lang w:val="en-US" w:eastAsia="en-US" w:bidi="ar-SA"/>
      </w:rPr>
    </w:lvl>
    <w:lvl w:ilvl="7" w:tplc="DD20AE42">
      <w:numFmt w:val="bullet"/>
      <w:lvlText w:val="•"/>
      <w:lvlJc w:val="left"/>
      <w:pPr>
        <w:ind w:left="7345" w:hanging="403"/>
      </w:pPr>
      <w:rPr>
        <w:rFonts w:hint="default"/>
        <w:lang w:val="en-US" w:eastAsia="en-US" w:bidi="ar-SA"/>
      </w:rPr>
    </w:lvl>
    <w:lvl w:ilvl="8" w:tplc="B7C2219C">
      <w:numFmt w:val="bullet"/>
      <w:lvlText w:val="•"/>
      <w:lvlJc w:val="left"/>
      <w:pPr>
        <w:ind w:left="8252" w:hanging="403"/>
      </w:pPr>
      <w:rPr>
        <w:rFonts w:hint="default"/>
        <w:lang w:val="en-US" w:eastAsia="en-US" w:bidi="ar-SA"/>
      </w:rPr>
    </w:lvl>
  </w:abstractNum>
  <w:abstractNum w:abstractNumId="19" w15:restartNumberingAfterBreak="0">
    <w:nsid w:val="49434223"/>
    <w:multiLevelType w:val="hybridMultilevel"/>
    <w:tmpl w:val="EDD6D084"/>
    <w:lvl w:ilvl="0" w:tplc="ED78C4A4">
      <w:numFmt w:val="bullet"/>
      <w:lvlText w:val="•"/>
      <w:lvlJc w:val="left"/>
      <w:pPr>
        <w:ind w:left="1033" w:hanging="360"/>
      </w:pPr>
      <w:rPr>
        <w:rFonts w:ascii="Arial MT" w:eastAsia="Arial MT" w:hAnsi="Arial MT" w:cs="Arial MT" w:hint="default"/>
        <w:b w:val="0"/>
        <w:bCs w:val="0"/>
        <w:i w:val="0"/>
        <w:iCs w:val="0"/>
        <w:spacing w:val="0"/>
        <w:w w:val="117"/>
        <w:sz w:val="20"/>
        <w:szCs w:val="20"/>
        <w:lang w:val="en-US" w:eastAsia="en-US" w:bidi="ar-SA"/>
      </w:rPr>
    </w:lvl>
    <w:lvl w:ilvl="1" w:tplc="608C5A1A">
      <w:numFmt w:val="bullet"/>
      <w:lvlText w:val="•"/>
      <w:lvlJc w:val="left"/>
      <w:pPr>
        <w:ind w:left="1942" w:hanging="360"/>
      </w:pPr>
      <w:rPr>
        <w:rFonts w:hint="default"/>
        <w:lang w:val="en-US" w:eastAsia="en-US" w:bidi="ar-SA"/>
      </w:rPr>
    </w:lvl>
    <w:lvl w:ilvl="2" w:tplc="1A0454B2">
      <w:numFmt w:val="bullet"/>
      <w:lvlText w:val="•"/>
      <w:lvlJc w:val="left"/>
      <w:pPr>
        <w:ind w:left="2845" w:hanging="360"/>
      </w:pPr>
      <w:rPr>
        <w:rFonts w:hint="default"/>
        <w:lang w:val="en-US" w:eastAsia="en-US" w:bidi="ar-SA"/>
      </w:rPr>
    </w:lvl>
    <w:lvl w:ilvl="3" w:tplc="84B0E06E">
      <w:numFmt w:val="bullet"/>
      <w:lvlText w:val="•"/>
      <w:lvlJc w:val="left"/>
      <w:pPr>
        <w:ind w:left="3747" w:hanging="360"/>
      </w:pPr>
      <w:rPr>
        <w:rFonts w:hint="default"/>
        <w:lang w:val="en-US" w:eastAsia="en-US" w:bidi="ar-SA"/>
      </w:rPr>
    </w:lvl>
    <w:lvl w:ilvl="4" w:tplc="67024F50">
      <w:numFmt w:val="bullet"/>
      <w:lvlText w:val="•"/>
      <w:lvlJc w:val="left"/>
      <w:pPr>
        <w:ind w:left="4650" w:hanging="360"/>
      </w:pPr>
      <w:rPr>
        <w:rFonts w:hint="default"/>
        <w:lang w:val="en-US" w:eastAsia="en-US" w:bidi="ar-SA"/>
      </w:rPr>
    </w:lvl>
    <w:lvl w:ilvl="5" w:tplc="06A06ABC">
      <w:numFmt w:val="bullet"/>
      <w:lvlText w:val="•"/>
      <w:lvlJc w:val="left"/>
      <w:pPr>
        <w:ind w:left="5552" w:hanging="360"/>
      </w:pPr>
      <w:rPr>
        <w:rFonts w:hint="default"/>
        <w:lang w:val="en-US" w:eastAsia="en-US" w:bidi="ar-SA"/>
      </w:rPr>
    </w:lvl>
    <w:lvl w:ilvl="6" w:tplc="19C897A4">
      <w:numFmt w:val="bullet"/>
      <w:lvlText w:val="•"/>
      <w:lvlJc w:val="left"/>
      <w:pPr>
        <w:ind w:left="6455" w:hanging="360"/>
      </w:pPr>
      <w:rPr>
        <w:rFonts w:hint="default"/>
        <w:lang w:val="en-US" w:eastAsia="en-US" w:bidi="ar-SA"/>
      </w:rPr>
    </w:lvl>
    <w:lvl w:ilvl="7" w:tplc="DB80794E">
      <w:numFmt w:val="bullet"/>
      <w:lvlText w:val="•"/>
      <w:lvlJc w:val="left"/>
      <w:pPr>
        <w:ind w:left="7357" w:hanging="360"/>
      </w:pPr>
      <w:rPr>
        <w:rFonts w:hint="default"/>
        <w:lang w:val="en-US" w:eastAsia="en-US" w:bidi="ar-SA"/>
      </w:rPr>
    </w:lvl>
    <w:lvl w:ilvl="8" w:tplc="188050D6">
      <w:numFmt w:val="bullet"/>
      <w:lvlText w:val="•"/>
      <w:lvlJc w:val="left"/>
      <w:pPr>
        <w:ind w:left="8260" w:hanging="360"/>
      </w:pPr>
      <w:rPr>
        <w:rFonts w:hint="default"/>
        <w:lang w:val="en-US" w:eastAsia="en-US" w:bidi="ar-SA"/>
      </w:rPr>
    </w:lvl>
  </w:abstractNum>
  <w:abstractNum w:abstractNumId="20" w15:restartNumberingAfterBreak="0">
    <w:nsid w:val="535946B5"/>
    <w:multiLevelType w:val="multilevel"/>
    <w:tmpl w:val="8AF67826"/>
    <w:lvl w:ilvl="0">
      <w:start w:val="5"/>
      <w:numFmt w:val="decimal"/>
      <w:lvlText w:val="%1"/>
      <w:lvlJc w:val="left"/>
      <w:pPr>
        <w:ind w:left="1022" w:hanging="709"/>
        <w:jc w:val="left"/>
      </w:pPr>
      <w:rPr>
        <w:rFonts w:hint="default"/>
        <w:lang w:val="en-US" w:eastAsia="en-US" w:bidi="ar-SA"/>
      </w:rPr>
    </w:lvl>
    <w:lvl w:ilvl="1">
      <w:start w:val="4"/>
      <w:numFmt w:val="decimal"/>
      <w:lvlText w:val="%1.%2"/>
      <w:lvlJc w:val="left"/>
      <w:pPr>
        <w:ind w:left="1022" w:hanging="709"/>
        <w:jc w:val="left"/>
      </w:pPr>
      <w:rPr>
        <w:rFonts w:hint="default"/>
        <w:lang w:val="en-US" w:eastAsia="en-US" w:bidi="ar-SA"/>
      </w:rPr>
    </w:lvl>
    <w:lvl w:ilvl="2">
      <w:numFmt w:val="decimal"/>
      <w:lvlText w:val="%1.%2.%3"/>
      <w:lvlJc w:val="left"/>
      <w:pPr>
        <w:ind w:left="1022" w:hanging="709"/>
        <w:jc w:val="left"/>
      </w:pPr>
      <w:rPr>
        <w:rFonts w:ascii="Times New Roman" w:eastAsia="Times New Roman" w:hAnsi="Times New Roman" w:cs="Times New Roman" w:hint="default"/>
        <w:b/>
        <w:bCs/>
        <w:i w:val="0"/>
        <w:iCs w:val="0"/>
        <w:spacing w:val="0"/>
        <w:w w:val="100"/>
        <w:sz w:val="24"/>
        <w:szCs w:val="24"/>
        <w:lang w:val="en-US" w:eastAsia="en-US" w:bidi="ar-SA"/>
      </w:rPr>
    </w:lvl>
    <w:lvl w:ilvl="3">
      <w:numFmt w:val="bullet"/>
      <w:lvlText w:val="•"/>
      <w:lvlJc w:val="left"/>
      <w:pPr>
        <w:ind w:left="1033" w:hanging="283"/>
      </w:pPr>
      <w:rPr>
        <w:rFonts w:ascii="Arial MT" w:eastAsia="Arial MT" w:hAnsi="Arial MT" w:cs="Arial MT" w:hint="default"/>
        <w:b w:val="0"/>
        <w:bCs w:val="0"/>
        <w:i w:val="0"/>
        <w:iCs w:val="0"/>
        <w:spacing w:val="0"/>
        <w:w w:val="117"/>
        <w:sz w:val="24"/>
        <w:szCs w:val="24"/>
        <w:lang w:val="en-US" w:eastAsia="en-US" w:bidi="ar-SA"/>
      </w:rPr>
    </w:lvl>
    <w:lvl w:ilvl="4">
      <w:numFmt w:val="bullet"/>
      <w:lvlText w:val="•"/>
      <w:lvlJc w:val="left"/>
      <w:pPr>
        <w:ind w:left="4048" w:hanging="283"/>
      </w:pPr>
      <w:rPr>
        <w:rFonts w:hint="default"/>
        <w:lang w:val="en-US" w:eastAsia="en-US" w:bidi="ar-SA"/>
      </w:rPr>
    </w:lvl>
    <w:lvl w:ilvl="5">
      <w:numFmt w:val="bullet"/>
      <w:lvlText w:val="•"/>
      <w:lvlJc w:val="left"/>
      <w:pPr>
        <w:ind w:left="5051" w:hanging="283"/>
      </w:pPr>
      <w:rPr>
        <w:rFonts w:hint="default"/>
        <w:lang w:val="en-US" w:eastAsia="en-US" w:bidi="ar-SA"/>
      </w:rPr>
    </w:lvl>
    <w:lvl w:ilvl="6">
      <w:numFmt w:val="bullet"/>
      <w:lvlText w:val="•"/>
      <w:lvlJc w:val="left"/>
      <w:pPr>
        <w:ind w:left="6053" w:hanging="283"/>
      </w:pPr>
      <w:rPr>
        <w:rFonts w:hint="default"/>
        <w:lang w:val="en-US" w:eastAsia="en-US" w:bidi="ar-SA"/>
      </w:rPr>
    </w:lvl>
    <w:lvl w:ilvl="7">
      <w:numFmt w:val="bullet"/>
      <w:lvlText w:val="•"/>
      <w:lvlJc w:val="left"/>
      <w:pPr>
        <w:ind w:left="7056" w:hanging="283"/>
      </w:pPr>
      <w:rPr>
        <w:rFonts w:hint="default"/>
        <w:lang w:val="en-US" w:eastAsia="en-US" w:bidi="ar-SA"/>
      </w:rPr>
    </w:lvl>
    <w:lvl w:ilvl="8">
      <w:numFmt w:val="bullet"/>
      <w:lvlText w:val="•"/>
      <w:lvlJc w:val="left"/>
      <w:pPr>
        <w:ind w:left="8059" w:hanging="283"/>
      </w:pPr>
      <w:rPr>
        <w:rFonts w:hint="default"/>
        <w:lang w:val="en-US" w:eastAsia="en-US" w:bidi="ar-SA"/>
      </w:rPr>
    </w:lvl>
  </w:abstractNum>
  <w:abstractNum w:abstractNumId="21" w15:restartNumberingAfterBreak="0">
    <w:nsid w:val="599A3092"/>
    <w:multiLevelType w:val="multilevel"/>
    <w:tmpl w:val="403EF580"/>
    <w:lvl w:ilvl="0">
      <w:start w:val="3"/>
      <w:numFmt w:val="decimal"/>
      <w:lvlText w:val="%1"/>
      <w:lvlJc w:val="left"/>
      <w:pPr>
        <w:ind w:left="880" w:hanging="585"/>
        <w:jc w:val="left"/>
      </w:pPr>
      <w:rPr>
        <w:rFonts w:hint="default"/>
        <w:lang w:val="en-US" w:eastAsia="en-US" w:bidi="ar-SA"/>
      </w:rPr>
    </w:lvl>
    <w:lvl w:ilvl="1">
      <w:start w:val="3"/>
      <w:numFmt w:val="decimal"/>
      <w:lvlText w:val="%1.%2"/>
      <w:lvlJc w:val="left"/>
      <w:pPr>
        <w:ind w:left="880" w:hanging="585"/>
        <w:jc w:val="left"/>
      </w:pPr>
      <w:rPr>
        <w:rFonts w:hint="default"/>
        <w:lang w:val="en-US" w:eastAsia="en-US" w:bidi="ar-SA"/>
      </w:rPr>
    </w:lvl>
    <w:lvl w:ilvl="2">
      <w:numFmt w:val="decimal"/>
      <w:lvlText w:val="%1.%2.%3"/>
      <w:lvlJc w:val="left"/>
      <w:pPr>
        <w:ind w:left="880" w:hanging="585"/>
        <w:jc w:val="left"/>
      </w:pPr>
      <w:rPr>
        <w:rFonts w:ascii="Times New Roman" w:eastAsia="Times New Roman" w:hAnsi="Times New Roman" w:cs="Times New Roman" w:hint="default"/>
        <w:b/>
        <w:bCs/>
        <w:i w:val="0"/>
        <w:iCs w:val="0"/>
        <w:spacing w:val="0"/>
        <w:w w:val="100"/>
        <w:sz w:val="24"/>
        <w:szCs w:val="24"/>
        <w:lang w:val="en-US" w:eastAsia="en-US" w:bidi="ar-SA"/>
      </w:rPr>
    </w:lvl>
    <w:lvl w:ilvl="3">
      <w:numFmt w:val="bullet"/>
      <w:lvlText w:val="•"/>
      <w:lvlJc w:val="left"/>
      <w:pPr>
        <w:ind w:left="3635" w:hanging="585"/>
      </w:pPr>
      <w:rPr>
        <w:rFonts w:hint="default"/>
        <w:lang w:val="en-US" w:eastAsia="en-US" w:bidi="ar-SA"/>
      </w:rPr>
    </w:lvl>
    <w:lvl w:ilvl="4">
      <w:numFmt w:val="bullet"/>
      <w:lvlText w:val="•"/>
      <w:lvlJc w:val="left"/>
      <w:pPr>
        <w:ind w:left="4554" w:hanging="585"/>
      </w:pPr>
      <w:rPr>
        <w:rFonts w:hint="default"/>
        <w:lang w:val="en-US" w:eastAsia="en-US" w:bidi="ar-SA"/>
      </w:rPr>
    </w:lvl>
    <w:lvl w:ilvl="5">
      <w:numFmt w:val="bullet"/>
      <w:lvlText w:val="•"/>
      <w:lvlJc w:val="left"/>
      <w:pPr>
        <w:ind w:left="5472" w:hanging="585"/>
      </w:pPr>
      <w:rPr>
        <w:rFonts w:hint="default"/>
        <w:lang w:val="en-US" w:eastAsia="en-US" w:bidi="ar-SA"/>
      </w:rPr>
    </w:lvl>
    <w:lvl w:ilvl="6">
      <w:numFmt w:val="bullet"/>
      <w:lvlText w:val="•"/>
      <w:lvlJc w:val="left"/>
      <w:pPr>
        <w:ind w:left="6391" w:hanging="585"/>
      </w:pPr>
      <w:rPr>
        <w:rFonts w:hint="default"/>
        <w:lang w:val="en-US" w:eastAsia="en-US" w:bidi="ar-SA"/>
      </w:rPr>
    </w:lvl>
    <w:lvl w:ilvl="7">
      <w:numFmt w:val="bullet"/>
      <w:lvlText w:val="•"/>
      <w:lvlJc w:val="left"/>
      <w:pPr>
        <w:ind w:left="7309" w:hanging="585"/>
      </w:pPr>
      <w:rPr>
        <w:rFonts w:hint="default"/>
        <w:lang w:val="en-US" w:eastAsia="en-US" w:bidi="ar-SA"/>
      </w:rPr>
    </w:lvl>
    <w:lvl w:ilvl="8">
      <w:numFmt w:val="bullet"/>
      <w:lvlText w:val="•"/>
      <w:lvlJc w:val="left"/>
      <w:pPr>
        <w:ind w:left="8228" w:hanging="585"/>
      </w:pPr>
      <w:rPr>
        <w:rFonts w:hint="default"/>
        <w:lang w:val="en-US" w:eastAsia="en-US" w:bidi="ar-SA"/>
      </w:rPr>
    </w:lvl>
  </w:abstractNum>
  <w:abstractNum w:abstractNumId="22" w15:restartNumberingAfterBreak="0">
    <w:nsid w:val="59CE0512"/>
    <w:multiLevelType w:val="hybridMultilevel"/>
    <w:tmpl w:val="6350581C"/>
    <w:lvl w:ilvl="0" w:tplc="BFDE17F8">
      <w:numFmt w:val="bullet"/>
      <w:lvlText w:val="•"/>
      <w:lvlJc w:val="left"/>
      <w:pPr>
        <w:ind w:left="1033" w:hanging="360"/>
      </w:pPr>
      <w:rPr>
        <w:rFonts w:ascii="Arial MT" w:eastAsia="Arial MT" w:hAnsi="Arial MT" w:cs="Arial MT" w:hint="default"/>
        <w:b w:val="0"/>
        <w:bCs w:val="0"/>
        <w:i w:val="0"/>
        <w:iCs w:val="0"/>
        <w:spacing w:val="0"/>
        <w:w w:val="117"/>
        <w:sz w:val="24"/>
        <w:szCs w:val="24"/>
        <w:lang w:val="en-US" w:eastAsia="en-US" w:bidi="ar-SA"/>
      </w:rPr>
    </w:lvl>
    <w:lvl w:ilvl="1" w:tplc="09CADB8A">
      <w:numFmt w:val="bullet"/>
      <w:lvlText w:val="•"/>
      <w:lvlJc w:val="left"/>
      <w:pPr>
        <w:ind w:left="1942" w:hanging="360"/>
      </w:pPr>
      <w:rPr>
        <w:rFonts w:hint="default"/>
        <w:lang w:val="en-US" w:eastAsia="en-US" w:bidi="ar-SA"/>
      </w:rPr>
    </w:lvl>
    <w:lvl w:ilvl="2" w:tplc="D2746680">
      <w:numFmt w:val="bullet"/>
      <w:lvlText w:val="•"/>
      <w:lvlJc w:val="left"/>
      <w:pPr>
        <w:ind w:left="2845" w:hanging="360"/>
      </w:pPr>
      <w:rPr>
        <w:rFonts w:hint="default"/>
        <w:lang w:val="en-US" w:eastAsia="en-US" w:bidi="ar-SA"/>
      </w:rPr>
    </w:lvl>
    <w:lvl w:ilvl="3" w:tplc="A8D69DF2">
      <w:numFmt w:val="bullet"/>
      <w:lvlText w:val="•"/>
      <w:lvlJc w:val="left"/>
      <w:pPr>
        <w:ind w:left="3747" w:hanging="360"/>
      </w:pPr>
      <w:rPr>
        <w:rFonts w:hint="default"/>
        <w:lang w:val="en-US" w:eastAsia="en-US" w:bidi="ar-SA"/>
      </w:rPr>
    </w:lvl>
    <w:lvl w:ilvl="4" w:tplc="B2AE6790">
      <w:numFmt w:val="bullet"/>
      <w:lvlText w:val="•"/>
      <w:lvlJc w:val="left"/>
      <w:pPr>
        <w:ind w:left="4650" w:hanging="360"/>
      </w:pPr>
      <w:rPr>
        <w:rFonts w:hint="default"/>
        <w:lang w:val="en-US" w:eastAsia="en-US" w:bidi="ar-SA"/>
      </w:rPr>
    </w:lvl>
    <w:lvl w:ilvl="5" w:tplc="87E627AA">
      <w:numFmt w:val="bullet"/>
      <w:lvlText w:val="•"/>
      <w:lvlJc w:val="left"/>
      <w:pPr>
        <w:ind w:left="5552" w:hanging="360"/>
      </w:pPr>
      <w:rPr>
        <w:rFonts w:hint="default"/>
        <w:lang w:val="en-US" w:eastAsia="en-US" w:bidi="ar-SA"/>
      </w:rPr>
    </w:lvl>
    <w:lvl w:ilvl="6" w:tplc="E8D286B6">
      <w:numFmt w:val="bullet"/>
      <w:lvlText w:val="•"/>
      <w:lvlJc w:val="left"/>
      <w:pPr>
        <w:ind w:left="6455" w:hanging="360"/>
      </w:pPr>
      <w:rPr>
        <w:rFonts w:hint="default"/>
        <w:lang w:val="en-US" w:eastAsia="en-US" w:bidi="ar-SA"/>
      </w:rPr>
    </w:lvl>
    <w:lvl w:ilvl="7" w:tplc="6E506438">
      <w:numFmt w:val="bullet"/>
      <w:lvlText w:val="•"/>
      <w:lvlJc w:val="left"/>
      <w:pPr>
        <w:ind w:left="7357" w:hanging="360"/>
      </w:pPr>
      <w:rPr>
        <w:rFonts w:hint="default"/>
        <w:lang w:val="en-US" w:eastAsia="en-US" w:bidi="ar-SA"/>
      </w:rPr>
    </w:lvl>
    <w:lvl w:ilvl="8" w:tplc="3BDCF8E6">
      <w:numFmt w:val="bullet"/>
      <w:lvlText w:val="•"/>
      <w:lvlJc w:val="left"/>
      <w:pPr>
        <w:ind w:left="8260" w:hanging="360"/>
      </w:pPr>
      <w:rPr>
        <w:rFonts w:hint="default"/>
        <w:lang w:val="en-US" w:eastAsia="en-US" w:bidi="ar-SA"/>
      </w:rPr>
    </w:lvl>
  </w:abstractNum>
  <w:abstractNum w:abstractNumId="23" w15:restartNumberingAfterBreak="0">
    <w:nsid w:val="5C05665D"/>
    <w:multiLevelType w:val="multilevel"/>
    <w:tmpl w:val="960CD908"/>
    <w:lvl w:ilvl="0">
      <w:start w:val="8"/>
      <w:numFmt w:val="decimal"/>
      <w:lvlText w:val="%1"/>
      <w:lvlJc w:val="left"/>
      <w:pPr>
        <w:ind w:left="1022" w:hanging="660"/>
        <w:jc w:val="left"/>
      </w:pPr>
      <w:rPr>
        <w:rFonts w:hint="default"/>
        <w:lang w:val="en-US" w:eastAsia="en-US" w:bidi="ar-SA"/>
      </w:rPr>
    </w:lvl>
    <w:lvl w:ilvl="1">
      <w:start w:val="1"/>
      <w:numFmt w:val="decimal"/>
      <w:lvlText w:val="%1.%2"/>
      <w:lvlJc w:val="left"/>
      <w:pPr>
        <w:ind w:left="1022" w:hanging="660"/>
        <w:jc w:val="left"/>
      </w:pPr>
      <w:rPr>
        <w:rFonts w:hint="default"/>
        <w:lang w:val="en-US" w:eastAsia="en-US" w:bidi="ar-SA"/>
      </w:rPr>
    </w:lvl>
    <w:lvl w:ilvl="2">
      <w:numFmt w:val="decimal"/>
      <w:lvlText w:val="%1.%2.%3"/>
      <w:lvlJc w:val="left"/>
      <w:pPr>
        <w:ind w:left="1022" w:hanging="660"/>
        <w:jc w:val="left"/>
      </w:pPr>
      <w:rPr>
        <w:rFonts w:ascii="Times New Roman" w:eastAsia="Times New Roman" w:hAnsi="Times New Roman" w:cs="Times New Roman" w:hint="default"/>
        <w:b/>
        <w:bCs/>
        <w:i w:val="0"/>
        <w:iCs w:val="0"/>
        <w:spacing w:val="0"/>
        <w:w w:val="100"/>
        <w:sz w:val="24"/>
        <w:szCs w:val="24"/>
        <w:lang w:val="en-US" w:eastAsia="en-US" w:bidi="ar-SA"/>
      </w:rPr>
    </w:lvl>
    <w:lvl w:ilvl="3">
      <w:numFmt w:val="bullet"/>
      <w:lvlText w:val="•"/>
      <w:lvlJc w:val="left"/>
      <w:pPr>
        <w:ind w:left="1241" w:hanging="436"/>
      </w:pPr>
      <w:rPr>
        <w:rFonts w:ascii="Arial MT" w:eastAsia="Arial MT" w:hAnsi="Arial MT" w:cs="Arial MT" w:hint="default"/>
        <w:spacing w:val="0"/>
        <w:w w:val="117"/>
        <w:lang w:val="en-US" w:eastAsia="en-US" w:bidi="ar-SA"/>
      </w:rPr>
    </w:lvl>
    <w:lvl w:ilvl="4">
      <w:numFmt w:val="bullet"/>
      <w:lvlText w:val="•"/>
      <w:lvlJc w:val="left"/>
      <w:pPr>
        <w:ind w:left="4181" w:hanging="436"/>
      </w:pPr>
      <w:rPr>
        <w:rFonts w:hint="default"/>
        <w:lang w:val="en-US" w:eastAsia="en-US" w:bidi="ar-SA"/>
      </w:rPr>
    </w:lvl>
    <w:lvl w:ilvl="5">
      <w:numFmt w:val="bullet"/>
      <w:lvlText w:val="•"/>
      <w:lvlJc w:val="left"/>
      <w:pPr>
        <w:ind w:left="5162" w:hanging="436"/>
      </w:pPr>
      <w:rPr>
        <w:rFonts w:hint="default"/>
        <w:lang w:val="en-US" w:eastAsia="en-US" w:bidi="ar-SA"/>
      </w:rPr>
    </w:lvl>
    <w:lvl w:ilvl="6">
      <w:numFmt w:val="bullet"/>
      <w:lvlText w:val="•"/>
      <w:lvlJc w:val="left"/>
      <w:pPr>
        <w:ind w:left="6142" w:hanging="436"/>
      </w:pPr>
      <w:rPr>
        <w:rFonts w:hint="default"/>
        <w:lang w:val="en-US" w:eastAsia="en-US" w:bidi="ar-SA"/>
      </w:rPr>
    </w:lvl>
    <w:lvl w:ilvl="7">
      <w:numFmt w:val="bullet"/>
      <w:lvlText w:val="•"/>
      <w:lvlJc w:val="left"/>
      <w:pPr>
        <w:ind w:left="7123" w:hanging="436"/>
      </w:pPr>
      <w:rPr>
        <w:rFonts w:hint="default"/>
        <w:lang w:val="en-US" w:eastAsia="en-US" w:bidi="ar-SA"/>
      </w:rPr>
    </w:lvl>
    <w:lvl w:ilvl="8">
      <w:numFmt w:val="bullet"/>
      <w:lvlText w:val="•"/>
      <w:lvlJc w:val="left"/>
      <w:pPr>
        <w:ind w:left="8103" w:hanging="436"/>
      </w:pPr>
      <w:rPr>
        <w:rFonts w:hint="default"/>
        <w:lang w:val="en-US" w:eastAsia="en-US" w:bidi="ar-SA"/>
      </w:rPr>
    </w:lvl>
  </w:abstractNum>
  <w:abstractNum w:abstractNumId="24" w15:restartNumberingAfterBreak="0">
    <w:nsid w:val="5FA16A97"/>
    <w:multiLevelType w:val="multilevel"/>
    <w:tmpl w:val="DC5C3986"/>
    <w:lvl w:ilvl="0">
      <w:start w:val="11"/>
      <w:numFmt w:val="decimal"/>
      <w:lvlText w:val="%1"/>
      <w:lvlJc w:val="left"/>
      <w:pPr>
        <w:ind w:left="1175" w:hanging="862"/>
        <w:jc w:val="left"/>
      </w:pPr>
      <w:rPr>
        <w:rFonts w:hint="default"/>
        <w:lang w:val="en-US" w:eastAsia="en-US" w:bidi="ar-SA"/>
      </w:rPr>
    </w:lvl>
    <w:lvl w:ilvl="1">
      <w:start w:val="2"/>
      <w:numFmt w:val="decimal"/>
      <w:lvlText w:val="%1.%2"/>
      <w:lvlJc w:val="left"/>
      <w:pPr>
        <w:ind w:left="1175" w:hanging="862"/>
        <w:jc w:val="left"/>
      </w:pPr>
      <w:rPr>
        <w:rFonts w:hint="default"/>
        <w:lang w:val="en-US" w:eastAsia="en-US" w:bidi="ar-SA"/>
      </w:rPr>
    </w:lvl>
    <w:lvl w:ilvl="2">
      <w:numFmt w:val="decimal"/>
      <w:lvlText w:val="%1.%2.%3"/>
      <w:lvlJc w:val="left"/>
      <w:pPr>
        <w:ind w:left="1175" w:hanging="862"/>
        <w:jc w:val="left"/>
      </w:pPr>
      <w:rPr>
        <w:rFonts w:ascii="Times New Roman" w:eastAsia="Times New Roman" w:hAnsi="Times New Roman" w:cs="Times New Roman" w:hint="default"/>
        <w:b/>
        <w:bCs/>
        <w:i w:val="0"/>
        <w:iCs w:val="0"/>
        <w:spacing w:val="0"/>
        <w:w w:val="100"/>
        <w:sz w:val="24"/>
        <w:szCs w:val="24"/>
        <w:lang w:val="en-US" w:eastAsia="en-US" w:bidi="ar-SA"/>
      </w:rPr>
    </w:lvl>
    <w:lvl w:ilvl="3">
      <w:numFmt w:val="bullet"/>
      <w:lvlText w:val="•"/>
      <w:lvlJc w:val="left"/>
      <w:pPr>
        <w:ind w:left="1239" w:hanging="501"/>
      </w:pPr>
      <w:rPr>
        <w:rFonts w:ascii="Arial MT" w:eastAsia="Arial MT" w:hAnsi="Arial MT" w:cs="Arial MT" w:hint="default"/>
        <w:b w:val="0"/>
        <w:bCs w:val="0"/>
        <w:i w:val="0"/>
        <w:iCs w:val="0"/>
        <w:spacing w:val="0"/>
        <w:w w:val="117"/>
        <w:sz w:val="20"/>
        <w:szCs w:val="20"/>
        <w:lang w:val="en-US" w:eastAsia="en-US" w:bidi="ar-SA"/>
      </w:rPr>
    </w:lvl>
    <w:lvl w:ilvl="4">
      <w:numFmt w:val="bullet"/>
      <w:lvlText w:val="•"/>
      <w:lvlJc w:val="left"/>
      <w:pPr>
        <w:ind w:left="4181" w:hanging="501"/>
      </w:pPr>
      <w:rPr>
        <w:rFonts w:hint="default"/>
        <w:lang w:val="en-US" w:eastAsia="en-US" w:bidi="ar-SA"/>
      </w:rPr>
    </w:lvl>
    <w:lvl w:ilvl="5">
      <w:numFmt w:val="bullet"/>
      <w:lvlText w:val="•"/>
      <w:lvlJc w:val="left"/>
      <w:pPr>
        <w:ind w:left="5162" w:hanging="501"/>
      </w:pPr>
      <w:rPr>
        <w:rFonts w:hint="default"/>
        <w:lang w:val="en-US" w:eastAsia="en-US" w:bidi="ar-SA"/>
      </w:rPr>
    </w:lvl>
    <w:lvl w:ilvl="6">
      <w:numFmt w:val="bullet"/>
      <w:lvlText w:val="•"/>
      <w:lvlJc w:val="left"/>
      <w:pPr>
        <w:ind w:left="6142" w:hanging="501"/>
      </w:pPr>
      <w:rPr>
        <w:rFonts w:hint="default"/>
        <w:lang w:val="en-US" w:eastAsia="en-US" w:bidi="ar-SA"/>
      </w:rPr>
    </w:lvl>
    <w:lvl w:ilvl="7">
      <w:numFmt w:val="bullet"/>
      <w:lvlText w:val="•"/>
      <w:lvlJc w:val="left"/>
      <w:pPr>
        <w:ind w:left="7123" w:hanging="501"/>
      </w:pPr>
      <w:rPr>
        <w:rFonts w:hint="default"/>
        <w:lang w:val="en-US" w:eastAsia="en-US" w:bidi="ar-SA"/>
      </w:rPr>
    </w:lvl>
    <w:lvl w:ilvl="8">
      <w:numFmt w:val="bullet"/>
      <w:lvlText w:val="•"/>
      <w:lvlJc w:val="left"/>
      <w:pPr>
        <w:ind w:left="8103" w:hanging="501"/>
      </w:pPr>
      <w:rPr>
        <w:rFonts w:hint="default"/>
        <w:lang w:val="en-US" w:eastAsia="en-US" w:bidi="ar-SA"/>
      </w:rPr>
    </w:lvl>
  </w:abstractNum>
  <w:abstractNum w:abstractNumId="25" w15:restartNumberingAfterBreak="0">
    <w:nsid w:val="61F37916"/>
    <w:multiLevelType w:val="hybridMultilevel"/>
    <w:tmpl w:val="41B8A094"/>
    <w:lvl w:ilvl="0" w:tplc="E84EB558">
      <w:numFmt w:val="bullet"/>
      <w:lvlText w:val="•"/>
      <w:lvlJc w:val="left"/>
      <w:pPr>
        <w:ind w:left="1005" w:hanging="360"/>
      </w:pPr>
      <w:rPr>
        <w:rFonts w:ascii="Arial MT" w:eastAsia="Arial MT" w:hAnsi="Arial MT" w:cs="Arial MT" w:hint="default"/>
        <w:b w:val="0"/>
        <w:bCs w:val="0"/>
        <w:i w:val="0"/>
        <w:iCs w:val="0"/>
        <w:spacing w:val="0"/>
        <w:w w:val="117"/>
        <w:sz w:val="24"/>
        <w:szCs w:val="24"/>
        <w:lang w:val="en-US" w:eastAsia="en-US" w:bidi="ar-SA"/>
      </w:rPr>
    </w:lvl>
    <w:lvl w:ilvl="1" w:tplc="65000C26">
      <w:numFmt w:val="bullet"/>
      <w:lvlText w:val="•"/>
      <w:lvlJc w:val="left"/>
      <w:pPr>
        <w:ind w:left="1906" w:hanging="360"/>
      </w:pPr>
      <w:rPr>
        <w:rFonts w:hint="default"/>
        <w:lang w:val="en-US" w:eastAsia="en-US" w:bidi="ar-SA"/>
      </w:rPr>
    </w:lvl>
    <w:lvl w:ilvl="2" w:tplc="48DC8C3A">
      <w:numFmt w:val="bullet"/>
      <w:lvlText w:val="•"/>
      <w:lvlJc w:val="left"/>
      <w:pPr>
        <w:ind w:left="2813" w:hanging="360"/>
      </w:pPr>
      <w:rPr>
        <w:rFonts w:hint="default"/>
        <w:lang w:val="en-US" w:eastAsia="en-US" w:bidi="ar-SA"/>
      </w:rPr>
    </w:lvl>
    <w:lvl w:ilvl="3" w:tplc="1884D1DC">
      <w:numFmt w:val="bullet"/>
      <w:lvlText w:val="•"/>
      <w:lvlJc w:val="left"/>
      <w:pPr>
        <w:ind w:left="3719" w:hanging="360"/>
      </w:pPr>
      <w:rPr>
        <w:rFonts w:hint="default"/>
        <w:lang w:val="en-US" w:eastAsia="en-US" w:bidi="ar-SA"/>
      </w:rPr>
    </w:lvl>
    <w:lvl w:ilvl="4" w:tplc="6504A75E">
      <w:numFmt w:val="bullet"/>
      <w:lvlText w:val="•"/>
      <w:lvlJc w:val="left"/>
      <w:pPr>
        <w:ind w:left="4626" w:hanging="360"/>
      </w:pPr>
      <w:rPr>
        <w:rFonts w:hint="default"/>
        <w:lang w:val="en-US" w:eastAsia="en-US" w:bidi="ar-SA"/>
      </w:rPr>
    </w:lvl>
    <w:lvl w:ilvl="5" w:tplc="5DE6AB20">
      <w:numFmt w:val="bullet"/>
      <w:lvlText w:val="•"/>
      <w:lvlJc w:val="left"/>
      <w:pPr>
        <w:ind w:left="5532" w:hanging="360"/>
      </w:pPr>
      <w:rPr>
        <w:rFonts w:hint="default"/>
        <w:lang w:val="en-US" w:eastAsia="en-US" w:bidi="ar-SA"/>
      </w:rPr>
    </w:lvl>
    <w:lvl w:ilvl="6" w:tplc="6066C0A6">
      <w:numFmt w:val="bullet"/>
      <w:lvlText w:val="•"/>
      <w:lvlJc w:val="left"/>
      <w:pPr>
        <w:ind w:left="6439" w:hanging="360"/>
      </w:pPr>
      <w:rPr>
        <w:rFonts w:hint="default"/>
        <w:lang w:val="en-US" w:eastAsia="en-US" w:bidi="ar-SA"/>
      </w:rPr>
    </w:lvl>
    <w:lvl w:ilvl="7" w:tplc="4DEA819C">
      <w:numFmt w:val="bullet"/>
      <w:lvlText w:val="•"/>
      <w:lvlJc w:val="left"/>
      <w:pPr>
        <w:ind w:left="7345" w:hanging="360"/>
      </w:pPr>
      <w:rPr>
        <w:rFonts w:hint="default"/>
        <w:lang w:val="en-US" w:eastAsia="en-US" w:bidi="ar-SA"/>
      </w:rPr>
    </w:lvl>
    <w:lvl w:ilvl="8" w:tplc="DA7E9166">
      <w:numFmt w:val="bullet"/>
      <w:lvlText w:val="•"/>
      <w:lvlJc w:val="left"/>
      <w:pPr>
        <w:ind w:left="8252" w:hanging="360"/>
      </w:pPr>
      <w:rPr>
        <w:rFonts w:hint="default"/>
        <w:lang w:val="en-US" w:eastAsia="en-US" w:bidi="ar-SA"/>
      </w:rPr>
    </w:lvl>
  </w:abstractNum>
  <w:abstractNum w:abstractNumId="26" w15:restartNumberingAfterBreak="0">
    <w:nsid w:val="684274DC"/>
    <w:multiLevelType w:val="multilevel"/>
    <w:tmpl w:val="F31AB9F2"/>
    <w:lvl w:ilvl="0">
      <w:start w:val="19"/>
      <w:numFmt w:val="decimal"/>
      <w:lvlText w:val="%1"/>
      <w:lvlJc w:val="left"/>
      <w:pPr>
        <w:ind w:left="891" w:hanging="720"/>
        <w:jc w:val="left"/>
      </w:pPr>
      <w:rPr>
        <w:rFonts w:hint="default"/>
        <w:lang w:val="en-US" w:eastAsia="en-US" w:bidi="ar-SA"/>
      </w:rPr>
    </w:lvl>
    <w:lvl w:ilvl="1">
      <w:start w:val="1"/>
      <w:numFmt w:val="decimal"/>
      <w:lvlText w:val="%1.%2"/>
      <w:lvlJc w:val="left"/>
      <w:pPr>
        <w:ind w:left="891" w:hanging="720"/>
        <w:jc w:val="left"/>
      </w:pPr>
      <w:rPr>
        <w:rFonts w:hint="default"/>
        <w:lang w:val="en-US" w:eastAsia="en-US" w:bidi="ar-SA"/>
      </w:rPr>
    </w:lvl>
    <w:lvl w:ilvl="2">
      <w:numFmt w:val="decimal"/>
      <w:lvlText w:val="%1.%2.%3"/>
      <w:lvlJc w:val="left"/>
      <w:pPr>
        <w:ind w:left="891" w:hanging="720"/>
        <w:jc w:val="left"/>
      </w:pPr>
      <w:rPr>
        <w:rFonts w:ascii="Times New Roman" w:eastAsia="Times New Roman" w:hAnsi="Times New Roman" w:cs="Times New Roman" w:hint="default"/>
        <w:b/>
        <w:bCs/>
        <w:i w:val="0"/>
        <w:iCs w:val="0"/>
        <w:spacing w:val="0"/>
        <w:w w:val="100"/>
        <w:sz w:val="24"/>
        <w:szCs w:val="24"/>
        <w:lang w:val="en-US" w:eastAsia="en-US" w:bidi="ar-SA"/>
      </w:rPr>
    </w:lvl>
    <w:lvl w:ilvl="3">
      <w:numFmt w:val="bullet"/>
      <w:lvlText w:val="•"/>
      <w:lvlJc w:val="left"/>
      <w:pPr>
        <w:ind w:left="3479" w:hanging="720"/>
      </w:pPr>
      <w:rPr>
        <w:rFonts w:hint="default"/>
        <w:lang w:val="en-US" w:eastAsia="en-US" w:bidi="ar-SA"/>
      </w:rPr>
    </w:lvl>
    <w:lvl w:ilvl="4">
      <w:numFmt w:val="bullet"/>
      <w:lvlText w:val="•"/>
      <w:lvlJc w:val="left"/>
      <w:pPr>
        <w:ind w:left="4338" w:hanging="720"/>
      </w:pPr>
      <w:rPr>
        <w:rFonts w:hint="default"/>
        <w:lang w:val="en-US" w:eastAsia="en-US" w:bidi="ar-SA"/>
      </w:rPr>
    </w:lvl>
    <w:lvl w:ilvl="5">
      <w:numFmt w:val="bullet"/>
      <w:lvlText w:val="•"/>
      <w:lvlJc w:val="left"/>
      <w:pPr>
        <w:ind w:left="5198" w:hanging="720"/>
      </w:pPr>
      <w:rPr>
        <w:rFonts w:hint="default"/>
        <w:lang w:val="en-US" w:eastAsia="en-US" w:bidi="ar-SA"/>
      </w:rPr>
    </w:lvl>
    <w:lvl w:ilvl="6">
      <w:numFmt w:val="bullet"/>
      <w:lvlText w:val="•"/>
      <w:lvlJc w:val="left"/>
      <w:pPr>
        <w:ind w:left="6058" w:hanging="720"/>
      </w:pPr>
      <w:rPr>
        <w:rFonts w:hint="default"/>
        <w:lang w:val="en-US" w:eastAsia="en-US" w:bidi="ar-SA"/>
      </w:rPr>
    </w:lvl>
    <w:lvl w:ilvl="7">
      <w:numFmt w:val="bullet"/>
      <w:lvlText w:val="•"/>
      <w:lvlJc w:val="left"/>
      <w:pPr>
        <w:ind w:left="6917" w:hanging="720"/>
      </w:pPr>
      <w:rPr>
        <w:rFonts w:hint="default"/>
        <w:lang w:val="en-US" w:eastAsia="en-US" w:bidi="ar-SA"/>
      </w:rPr>
    </w:lvl>
    <w:lvl w:ilvl="8">
      <w:numFmt w:val="bullet"/>
      <w:lvlText w:val="•"/>
      <w:lvlJc w:val="left"/>
      <w:pPr>
        <w:ind w:left="7777" w:hanging="720"/>
      </w:pPr>
      <w:rPr>
        <w:rFonts w:hint="default"/>
        <w:lang w:val="en-US" w:eastAsia="en-US" w:bidi="ar-SA"/>
      </w:rPr>
    </w:lvl>
  </w:abstractNum>
  <w:abstractNum w:abstractNumId="27" w15:restartNumberingAfterBreak="0">
    <w:nsid w:val="69633B42"/>
    <w:multiLevelType w:val="multilevel"/>
    <w:tmpl w:val="09E86AE2"/>
    <w:lvl w:ilvl="0">
      <w:start w:val="10"/>
      <w:numFmt w:val="decimal"/>
      <w:lvlText w:val="%1"/>
      <w:lvlJc w:val="left"/>
      <w:pPr>
        <w:ind w:left="973" w:hanging="660"/>
        <w:jc w:val="left"/>
      </w:pPr>
      <w:rPr>
        <w:rFonts w:hint="default"/>
        <w:lang w:val="en-US" w:eastAsia="en-US" w:bidi="ar-SA"/>
      </w:rPr>
    </w:lvl>
    <w:lvl w:ilvl="1">
      <w:start w:val="3"/>
      <w:numFmt w:val="decimal"/>
      <w:lvlText w:val="%1.%2"/>
      <w:lvlJc w:val="left"/>
      <w:pPr>
        <w:ind w:left="973" w:hanging="660"/>
        <w:jc w:val="left"/>
      </w:pPr>
      <w:rPr>
        <w:rFonts w:hint="default"/>
        <w:lang w:val="en-US" w:eastAsia="en-US" w:bidi="ar-SA"/>
      </w:rPr>
    </w:lvl>
    <w:lvl w:ilvl="2">
      <w:start w:val="3"/>
      <w:numFmt w:val="decimal"/>
      <w:lvlText w:val="%1.%2.%3"/>
      <w:lvlJc w:val="left"/>
      <w:pPr>
        <w:ind w:left="973" w:hanging="660"/>
        <w:jc w:val="left"/>
      </w:pPr>
      <w:rPr>
        <w:rFonts w:ascii="Times New Roman" w:eastAsia="Times New Roman" w:hAnsi="Times New Roman" w:cs="Times New Roman" w:hint="default"/>
        <w:b/>
        <w:bCs/>
        <w:i w:val="0"/>
        <w:iCs w:val="0"/>
        <w:spacing w:val="0"/>
        <w:w w:val="100"/>
        <w:sz w:val="24"/>
        <w:szCs w:val="24"/>
        <w:lang w:val="en-US" w:eastAsia="en-US" w:bidi="ar-SA"/>
      </w:rPr>
    </w:lvl>
    <w:lvl w:ilvl="3">
      <w:start w:val="1"/>
      <w:numFmt w:val="decimal"/>
      <w:lvlText w:val="%1.%2.%3.%4"/>
      <w:lvlJc w:val="left"/>
      <w:pPr>
        <w:ind w:left="1447" w:hanging="1194"/>
        <w:jc w:val="left"/>
      </w:pPr>
      <w:rPr>
        <w:rFonts w:ascii="Times New Roman" w:eastAsia="Times New Roman" w:hAnsi="Times New Roman" w:cs="Times New Roman" w:hint="default"/>
        <w:b/>
        <w:bCs/>
        <w:i w:val="0"/>
        <w:iCs w:val="0"/>
        <w:spacing w:val="0"/>
        <w:w w:val="100"/>
        <w:sz w:val="24"/>
        <w:szCs w:val="24"/>
        <w:lang w:val="en-US" w:eastAsia="en-US" w:bidi="ar-SA"/>
      </w:rPr>
    </w:lvl>
    <w:lvl w:ilvl="4">
      <w:numFmt w:val="bullet"/>
      <w:lvlText w:val="•"/>
      <w:lvlJc w:val="left"/>
      <w:pPr>
        <w:ind w:left="4315" w:hanging="1194"/>
      </w:pPr>
      <w:rPr>
        <w:rFonts w:hint="default"/>
        <w:lang w:val="en-US" w:eastAsia="en-US" w:bidi="ar-SA"/>
      </w:rPr>
    </w:lvl>
    <w:lvl w:ilvl="5">
      <w:numFmt w:val="bullet"/>
      <w:lvlText w:val="•"/>
      <w:lvlJc w:val="left"/>
      <w:pPr>
        <w:ind w:left="5273" w:hanging="1194"/>
      </w:pPr>
      <w:rPr>
        <w:rFonts w:hint="default"/>
        <w:lang w:val="en-US" w:eastAsia="en-US" w:bidi="ar-SA"/>
      </w:rPr>
    </w:lvl>
    <w:lvl w:ilvl="6">
      <w:numFmt w:val="bullet"/>
      <w:lvlText w:val="•"/>
      <w:lvlJc w:val="left"/>
      <w:pPr>
        <w:ind w:left="6231" w:hanging="1194"/>
      </w:pPr>
      <w:rPr>
        <w:rFonts w:hint="default"/>
        <w:lang w:val="en-US" w:eastAsia="en-US" w:bidi="ar-SA"/>
      </w:rPr>
    </w:lvl>
    <w:lvl w:ilvl="7">
      <w:numFmt w:val="bullet"/>
      <w:lvlText w:val="•"/>
      <w:lvlJc w:val="left"/>
      <w:pPr>
        <w:ind w:left="7190" w:hanging="1194"/>
      </w:pPr>
      <w:rPr>
        <w:rFonts w:hint="default"/>
        <w:lang w:val="en-US" w:eastAsia="en-US" w:bidi="ar-SA"/>
      </w:rPr>
    </w:lvl>
    <w:lvl w:ilvl="8">
      <w:numFmt w:val="bullet"/>
      <w:lvlText w:val="•"/>
      <w:lvlJc w:val="left"/>
      <w:pPr>
        <w:ind w:left="8148" w:hanging="1194"/>
      </w:pPr>
      <w:rPr>
        <w:rFonts w:hint="default"/>
        <w:lang w:val="en-US" w:eastAsia="en-US" w:bidi="ar-SA"/>
      </w:rPr>
    </w:lvl>
  </w:abstractNum>
  <w:abstractNum w:abstractNumId="28" w15:restartNumberingAfterBreak="0">
    <w:nsid w:val="69D028C1"/>
    <w:multiLevelType w:val="multilevel"/>
    <w:tmpl w:val="4F6C71DE"/>
    <w:lvl w:ilvl="0">
      <w:start w:val="20"/>
      <w:numFmt w:val="decimal"/>
      <w:lvlText w:val="%1"/>
      <w:lvlJc w:val="left"/>
      <w:pPr>
        <w:ind w:left="749" w:hanging="720"/>
        <w:jc w:val="left"/>
      </w:pPr>
      <w:rPr>
        <w:rFonts w:hint="default"/>
        <w:lang w:val="en-US" w:eastAsia="en-US" w:bidi="ar-SA"/>
      </w:rPr>
    </w:lvl>
    <w:lvl w:ilvl="1">
      <w:start w:val="1"/>
      <w:numFmt w:val="decimal"/>
      <w:lvlText w:val="%1.%2"/>
      <w:lvlJc w:val="left"/>
      <w:pPr>
        <w:ind w:left="749" w:hanging="720"/>
        <w:jc w:val="left"/>
      </w:pPr>
      <w:rPr>
        <w:rFonts w:hint="default"/>
        <w:lang w:val="en-US" w:eastAsia="en-US" w:bidi="ar-SA"/>
      </w:rPr>
    </w:lvl>
    <w:lvl w:ilvl="2">
      <w:numFmt w:val="decimal"/>
      <w:lvlText w:val="%1.%2.%3"/>
      <w:lvlJc w:val="left"/>
      <w:pPr>
        <w:ind w:left="749" w:hanging="720"/>
        <w:jc w:val="right"/>
      </w:pPr>
      <w:rPr>
        <w:rFonts w:ascii="Times New Roman" w:eastAsia="Times New Roman" w:hAnsi="Times New Roman" w:cs="Times New Roman" w:hint="default"/>
        <w:b/>
        <w:bCs/>
        <w:i w:val="0"/>
        <w:iCs w:val="0"/>
        <w:spacing w:val="0"/>
        <w:w w:val="100"/>
        <w:sz w:val="24"/>
        <w:szCs w:val="24"/>
        <w:lang w:val="en-US" w:eastAsia="en-US" w:bidi="ar-SA"/>
      </w:rPr>
    </w:lvl>
    <w:lvl w:ilvl="3">
      <w:numFmt w:val="bullet"/>
      <w:lvlText w:val="•"/>
      <w:lvlJc w:val="left"/>
      <w:pPr>
        <w:ind w:left="3367" w:hanging="720"/>
      </w:pPr>
      <w:rPr>
        <w:rFonts w:hint="default"/>
        <w:lang w:val="en-US" w:eastAsia="en-US" w:bidi="ar-SA"/>
      </w:rPr>
    </w:lvl>
    <w:lvl w:ilvl="4">
      <w:numFmt w:val="bullet"/>
      <w:lvlText w:val="•"/>
      <w:lvlJc w:val="left"/>
      <w:pPr>
        <w:ind w:left="4242" w:hanging="720"/>
      </w:pPr>
      <w:rPr>
        <w:rFonts w:hint="default"/>
        <w:lang w:val="en-US" w:eastAsia="en-US" w:bidi="ar-SA"/>
      </w:rPr>
    </w:lvl>
    <w:lvl w:ilvl="5">
      <w:numFmt w:val="bullet"/>
      <w:lvlText w:val="•"/>
      <w:lvlJc w:val="left"/>
      <w:pPr>
        <w:ind w:left="5118" w:hanging="720"/>
      </w:pPr>
      <w:rPr>
        <w:rFonts w:hint="default"/>
        <w:lang w:val="en-US" w:eastAsia="en-US" w:bidi="ar-SA"/>
      </w:rPr>
    </w:lvl>
    <w:lvl w:ilvl="6">
      <w:numFmt w:val="bullet"/>
      <w:lvlText w:val="•"/>
      <w:lvlJc w:val="left"/>
      <w:pPr>
        <w:ind w:left="5994" w:hanging="720"/>
      </w:pPr>
      <w:rPr>
        <w:rFonts w:hint="default"/>
        <w:lang w:val="en-US" w:eastAsia="en-US" w:bidi="ar-SA"/>
      </w:rPr>
    </w:lvl>
    <w:lvl w:ilvl="7">
      <w:numFmt w:val="bullet"/>
      <w:lvlText w:val="•"/>
      <w:lvlJc w:val="left"/>
      <w:pPr>
        <w:ind w:left="6869" w:hanging="720"/>
      </w:pPr>
      <w:rPr>
        <w:rFonts w:hint="default"/>
        <w:lang w:val="en-US" w:eastAsia="en-US" w:bidi="ar-SA"/>
      </w:rPr>
    </w:lvl>
    <w:lvl w:ilvl="8">
      <w:numFmt w:val="bullet"/>
      <w:lvlText w:val="•"/>
      <w:lvlJc w:val="left"/>
      <w:pPr>
        <w:ind w:left="7745" w:hanging="720"/>
      </w:pPr>
      <w:rPr>
        <w:rFonts w:hint="default"/>
        <w:lang w:val="en-US" w:eastAsia="en-US" w:bidi="ar-SA"/>
      </w:rPr>
    </w:lvl>
  </w:abstractNum>
  <w:abstractNum w:abstractNumId="29" w15:restartNumberingAfterBreak="0">
    <w:nsid w:val="6A3E0E69"/>
    <w:multiLevelType w:val="multilevel"/>
    <w:tmpl w:val="EED0625C"/>
    <w:lvl w:ilvl="0">
      <w:start w:val="17"/>
      <w:numFmt w:val="decimal"/>
      <w:lvlText w:val="%1"/>
      <w:lvlJc w:val="left"/>
      <w:pPr>
        <w:ind w:left="891" w:hanging="720"/>
        <w:jc w:val="left"/>
      </w:pPr>
      <w:rPr>
        <w:rFonts w:hint="default"/>
        <w:lang w:val="en-US" w:eastAsia="en-US" w:bidi="ar-SA"/>
      </w:rPr>
    </w:lvl>
    <w:lvl w:ilvl="1">
      <w:start w:val="1"/>
      <w:numFmt w:val="decimal"/>
      <w:lvlText w:val="%1.%2"/>
      <w:lvlJc w:val="left"/>
      <w:pPr>
        <w:ind w:left="891" w:hanging="720"/>
        <w:jc w:val="left"/>
      </w:pPr>
      <w:rPr>
        <w:rFonts w:hint="default"/>
        <w:lang w:val="en-US" w:eastAsia="en-US" w:bidi="ar-SA"/>
      </w:rPr>
    </w:lvl>
    <w:lvl w:ilvl="2">
      <w:numFmt w:val="decimal"/>
      <w:lvlText w:val="%1.%2.%3"/>
      <w:lvlJc w:val="left"/>
      <w:pPr>
        <w:ind w:left="891" w:hanging="720"/>
        <w:jc w:val="left"/>
      </w:pPr>
      <w:rPr>
        <w:rFonts w:ascii="Times New Roman" w:eastAsia="Times New Roman" w:hAnsi="Times New Roman" w:cs="Times New Roman" w:hint="default"/>
        <w:b/>
        <w:bCs/>
        <w:i w:val="0"/>
        <w:iCs w:val="0"/>
        <w:spacing w:val="0"/>
        <w:w w:val="100"/>
        <w:sz w:val="24"/>
        <w:szCs w:val="24"/>
        <w:lang w:val="en-US" w:eastAsia="en-US" w:bidi="ar-SA"/>
      </w:rPr>
    </w:lvl>
    <w:lvl w:ilvl="3">
      <w:numFmt w:val="bullet"/>
      <w:lvlText w:val="•"/>
      <w:lvlJc w:val="left"/>
      <w:pPr>
        <w:ind w:left="3479" w:hanging="720"/>
      </w:pPr>
      <w:rPr>
        <w:rFonts w:hint="default"/>
        <w:lang w:val="en-US" w:eastAsia="en-US" w:bidi="ar-SA"/>
      </w:rPr>
    </w:lvl>
    <w:lvl w:ilvl="4">
      <w:numFmt w:val="bullet"/>
      <w:lvlText w:val="•"/>
      <w:lvlJc w:val="left"/>
      <w:pPr>
        <w:ind w:left="4338" w:hanging="720"/>
      </w:pPr>
      <w:rPr>
        <w:rFonts w:hint="default"/>
        <w:lang w:val="en-US" w:eastAsia="en-US" w:bidi="ar-SA"/>
      </w:rPr>
    </w:lvl>
    <w:lvl w:ilvl="5">
      <w:numFmt w:val="bullet"/>
      <w:lvlText w:val="•"/>
      <w:lvlJc w:val="left"/>
      <w:pPr>
        <w:ind w:left="5198" w:hanging="720"/>
      </w:pPr>
      <w:rPr>
        <w:rFonts w:hint="default"/>
        <w:lang w:val="en-US" w:eastAsia="en-US" w:bidi="ar-SA"/>
      </w:rPr>
    </w:lvl>
    <w:lvl w:ilvl="6">
      <w:numFmt w:val="bullet"/>
      <w:lvlText w:val="•"/>
      <w:lvlJc w:val="left"/>
      <w:pPr>
        <w:ind w:left="6058" w:hanging="720"/>
      </w:pPr>
      <w:rPr>
        <w:rFonts w:hint="default"/>
        <w:lang w:val="en-US" w:eastAsia="en-US" w:bidi="ar-SA"/>
      </w:rPr>
    </w:lvl>
    <w:lvl w:ilvl="7">
      <w:numFmt w:val="bullet"/>
      <w:lvlText w:val="•"/>
      <w:lvlJc w:val="left"/>
      <w:pPr>
        <w:ind w:left="6917" w:hanging="720"/>
      </w:pPr>
      <w:rPr>
        <w:rFonts w:hint="default"/>
        <w:lang w:val="en-US" w:eastAsia="en-US" w:bidi="ar-SA"/>
      </w:rPr>
    </w:lvl>
    <w:lvl w:ilvl="8">
      <w:numFmt w:val="bullet"/>
      <w:lvlText w:val="•"/>
      <w:lvlJc w:val="left"/>
      <w:pPr>
        <w:ind w:left="7777" w:hanging="720"/>
      </w:pPr>
      <w:rPr>
        <w:rFonts w:hint="default"/>
        <w:lang w:val="en-US" w:eastAsia="en-US" w:bidi="ar-SA"/>
      </w:rPr>
    </w:lvl>
  </w:abstractNum>
  <w:abstractNum w:abstractNumId="30" w15:restartNumberingAfterBreak="0">
    <w:nsid w:val="6DCB5D84"/>
    <w:multiLevelType w:val="hybridMultilevel"/>
    <w:tmpl w:val="B492D5A0"/>
    <w:lvl w:ilvl="0" w:tplc="03229AFA">
      <w:numFmt w:val="bullet"/>
      <w:lvlText w:val="•"/>
      <w:lvlJc w:val="left"/>
      <w:pPr>
        <w:ind w:left="994" w:hanging="732"/>
      </w:pPr>
      <w:rPr>
        <w:rFonts w:ascii="Arial" w:eastAsia="Arial" w:hAnsi="Arial" w:cs="Arial" w:hint="default"/>
        <w:spacing w:val="0"/>
        <w:w w:val="117"/>
        <w:lang w:val="en-US" w:eastAsia="en-US" w:bidi="ar-SA"/>
      </w:rPr>
    </w:lvl>
    <w:lvl w:ilvl="1" w:tplc="D094633E">
      <w:numFmt w:val="bullet"/>
      <w:lvlText w:val="•"/>
      <w:lvlJc w:val="left"/>
      <w:pPr>
        <w:ind w:left="1906" w:hanging="732"/>
      </w:pPr>
      <w:rPr>
        <w:rFonts w:hint="default"/>
        <w:lang w:val="en-US" w:eastAsia="en-US" w:bidi="ar-SA"/>
      </w:rPr>
    </w:lvl>
    <w:lvl w:ilvl="2" w:tplc="CC14B500">
      <w:numFmt w:val="bullet"/>
      <w:lvlText w:val="•"/>
      <w:lvlJc w:val="left"/>
      <w:pPr>
        <w:ind w:left="2813" w:hanging="732"/>
      </w:pPr>
      <w:rPr>
        <w:rFonts w:hint="default"/>
        <w:lang w:val="en-US" w:eastAsia="en-US" w:bidi="ar-SA"/>
      </w:rPr>
    </w:lvl>
    <w:lvl w:ilvl="3" w:tplc="393E6616">
      <w:numFmt w:val="bullet"/>
      <w:lvlText w:val="•"/>
      <w:lvlJc w:val="left"/>
      <w:pPr>
        <w:ind w:left="3719" w:hanging="732"/>
      </w:pPr>
      <w:rPr>
        <w:rFonts w:hint="default"/>
        <w:lang w:val="en-US" w:eastAsia="en-US" w:bidi="ar-SA"/>
      </w:rPr>
    </w:lvl>
    <w:lvl w:ilvl="4" w:tplc="B62A01BE">
      <w:numFmt w:val="bullet"/>
      <w:lvlText w:val="•"/>
      <w:lvlJc w:val="left"/>
      <w:pPr>
        <w:ind w:left="4626" w:hanging="732"/>
      </w:pPr>
      <w:rPr>
        <w:rFonts w:hint="default"/>
        <w:lang w:val="en-US" w:eastAsia="en-US" w:bidi="ar-SA"/>
      </w:rPr>
    </w:lvl>
    <w:lvl w:ilvl="5" w:tplc="3C086ACA">
      <w:numFmt w:val="bullet"/>
      <w:lvlText w:val="•"/>
      <w:lvlJc w:val="left"/>
      <w:pPr>
        <w:ind w:left="5532" w:hanging="732"/>
      </w:pPr>
      <w:rPr>
        <w:rFonts w:hint="default"/>
        <w:lang w:val="en-US" w:eastAsia="en-US" w:bidi="ar-SA"/>
      </w:rPr>
    </w:lvl>
    <w:lvl w:ilvl="6" w:tplc="6506164E">
      <w:numFmt w:val="bullet"/>
      <w:lvlText w:val="•"/>
      <w:lvlJc w:val="left"/>
      <w:pPr>
        <w:ind w:left="6439" w:hanging="732"/>
      </w:pPr>
      <w:rPr>
        <w:rFonts w:hint="default"/>
        <w:lang w:val="en-US" w:eastAsia="en-US" w:bidi="ar-SA"/>
      </w:rPr>
    </w:lvl>
    <w:lvl w:ilvl="7" w:tplc="F13C131E">
      <w:numFmt w:val="bullet"/>
      <w:lvlText w:val="•"/>
      <w:lvlJc w:val="left"/>
      <w:pPr>
        <w:ind w:left="7345" w:hanging="732"/>
      </w:pPr>
      <w:rPr>
        <w:rFonts w:hint="default"/>
        <w:lang w:val="en-US" w:eastAsia="en-US" w:bidi="ar-SA"/>
      </w:rPr>
    </w:lvl>
    <w:lvl w:ilvl="8" w:tplc="B58AF4E8">
      <w:numFmt w:val="bullet"/>
      <w:lvlText w:val="•"/>
      <w:lvlJc w:val="left"/>
      <w:pPr>
        <w:ind w:left="8252" w:hanging="732"/>
      </w:pPr>
      <w:rPr>
        <w:rFonts w:hint="default"/>
        <w:lang w:val="en-US" w:eastAsia="en-US" w:bidi="ar-SA"/>
      </w:rPr>
    </w:lvl>
  </w:abstractNum>
  <w:abstractNum w:abstractNumId="31" w15:restartNumberingAfterBreak="0">
    <w:nsid w:val="6DE8227C"/>
    <w:multiLevelType w:val="hybridMultilevel"/>
    <w:tmpl w:val="674403FE"/>
    <w:lvl w:ilvl="0" w:tplc="A838DCC4">
      <w:start w:val="1"/>
      <w:numFmt w:val="lowerRoman"/>
      <w:lvlText w:val="%1)"/>
      <w:lvlJc w:val="left"/>
      <w:pPr>
        <w:ind w:left="1097" w:hanging="207"/>
        <w:jc w:val="left"/>
      </w:pPr>
      <w:rPr>
        <w:rFonts w:ascii="Times New Roman" w:eastAsia="Times New Roman" w:hAnsi="Times New Roman" w:cs="Times New Roman" w:hint="default"/>
        <w:b w:val="0"/>
        <w:bCs w:val="0"/>
        <w:i w:val="0"/>
        <w:iCs w:val="0"/>
        <w:spacing w:val="0"/>
        <w:w w:val="100"/>
        <w:sz w:val="24"/>
        <w:szCs w:val="24"/>
        <w:lang w:val="en-US" w:eastAsia="en-US" w:bidi="ar-SA"/>
      </w:rPr>
    </w:lvl>
    <w:lvl w:ilvl="1" w:tplc="CF385538">
      <w:numFmt w:val="bullet"/>
      <w:lvlText w:val="•"/>
      <w:lvlJc w:val="left"/>
      <w:pPr>
        <w:ind w:left="1939" w:hanging="207"/>
      </w:pPr>
      <w:rPr>
        <w:rFonts w:hint="default"/>
        <w:lang w:val="en-US" w:eastAsia="en-US" w:bidi="ar-SA"/>
      </w:rPr>
    </w:lvl>
    <w:lvl w:ilvl="2" w:tplc="E1B0B22E">
      <w:numFmt w:val="bullet"/>
      <w:lvlText w:val="•"/>
      <w:lvlJc w:val="left"/>
      <w:pPr>
        <w:ind w:left="2779" w:hanging="207"/>
      </w:pPr>
      <w:rPr>
        <w:rFonts w:hint="default"/>
        <w:lang w:val="en-US" w:eastAsia="en-US" w:bidi="ar-SA"/>
      </w:rPr>
    </w:lvl>
    <w:lvl w:ilvl="3" w:tplc="114A9E2C">
      <w:numFmt w:val="bullet"/>
      <w:lvlText w:val="•"/>
      <w:lvlJc w:val="left"/>
      <w:pPr>
        <w:ind w:left="3619" w:hanging="207"/>
      </w:pPr>
      <w:rPr>
        <w:rFonts w:hint="default"/>
        <w:lang w:val="en-US" w:eastAsia="en-US" w:bidi="ar-SA"/>
      </w:rPr>
    </w:lvl>
    <w:lvl w:ilvl="4" w:tplc="96526E7A">
      <w:numFmt w:val="bullet"/>
      <w:lvlText w:val="•"/>
      <w:lvlJc w:val="left"/>
      <w:pPr>
        <w:ind w:left="4458" w:hanging="207"/>
      </w:pPr>
      <w:rPr>
        <w:rFonts w:hint="default"/>
        <w:lang w:val="en-US" w:eastAsia="en-US" w:bidi="ar-SA"/>
      </w:rPr>
    </w:lvl>
    <w:lvl w:ilvl="5" w:tplc="E0F8318A">
      <w:numFmt w:val="bullet"/>
      <w:lvlText w:val="•"/>
      <w:lvlJc w:val="left"/>
      <w:pPr>
        <w:ind w:left="5298" w:hanging="207"/>
      </w:pPr>
      <w:rPr>
        <w:rFonts w:hint="default"/>
        <w:lang w:val="en-US" w:eastAsia="en-US" w:bidi="ar-SA"/>
      </w:rPr>
    </w:lvl>
    <w:lvl w:ilvl="6" w:tplc="F138B22C">
      <w:numFmt w:val="bullet"/>
      <w:lvlText w:val="•"/>
      <w:lvlJc w:val="left"/>
      <w:pPr>
        <w:ind w:left="6138" w:hanging="207"/>
      </w:pPr>
      <w:rPr>
        <w:rFonts w:hint="default"/>
        <w:lang w:val="en-US" w:eastAsia="en-US" w:bidi="ar-SA"/>
      </w:rPr>
    </w:lvl>
    <w:lvl w:ilvl="7" w:tplc="CBBC8990">
      <w:numFmt w:val="bullet"/>
      <w:lvlText w:val="•"/>
      <w:lvlJc w:val="left"/>
      <w:pPr>
        <w:ind w:left="6977" w:hanging="207"/>
      </w:pPr>
      <w:rPr>
        <w:rFonts w:hint="default"/>
        <w:lang w:val="en-US" w:eastAsia="en-US" w:bidi="ar-SA"/>
      </w:rPr>
    </w:lvl>
    <w:lvl w:ilvl="8" w:tplc="DF0458EC">
      <w:numFmt w:val="bullet"/>
      <w:lvlText w:val="•"/>
      <w:lvlJc w:val="left"/>
      <w:pPr>
        <w:ind w:left="7817" w:hanging="207"/>
      </w:pPr>
      <w:rPr>
        <w:rFonts w:hint="default"/>
        <w:lang w:val="en-US" w:eastAsia="en-US" w:bidi="ar-SA"/>
      </w:rPr>
    </w:lvl>
  </w:abstractNum>
  <w:abstractNum w:abstractNumId="32" w15:restartNumberingAfterBreak="0">
    <w:nsid w:val="6FDB72C0"/>
    <w:multiLevelType w:val="multilevel"/>
    <w:tmpl w:val="FA10CDA2"/>
    <w:lvl w:ilvl="0">
      <w:start w:val="13"/>
      <w:numFmt w:val="decimal"/>
      <w:lvlText w:val="%1"/>
      <w:lvlJc w:val="left"/>
      <w:pPr>
        <w:ind w:left="973" w:hanging="660"/>
        <w:jc w:val="left"/>
      </w:pPr>
      <w:rPr>
        <w:rFonts w:hint="default"/>
        <w:lang w:val="en-US" w:eastAsia="en-US" w:bidi="ar-SA"/>
      </w:rPr>
    </w:lvl>
    <w:lvl w:ilvl="1">
      <w:numFmt w:val="decimal"/>
      <w:lvlText w:val="%1.%2"/>
      <w:lvlJc w:val="left"/>
      <w:pPr>
        <w:ind w:left="973" w:hanging="660"/>
        <w:jc w:val="left"/>
      </w:pPr>
      <w:rPr>
        <w:rFonts w:hint="default"/>
        <w:lang w:val="en-US" w:eastAsia="en-US" w:bidi="ar-SA"/>
      </w:rPr>
    </w:lvl>
    <w:lvl w:ilvl="2">
      <w:start w:val="1"/>
      <w:numFmt w:val="decimal"/>
      <w:lvlText w:val="%1.%2.%3"/>
      <w:lvlJc w:val="left"/>
      <w:pPr>
        <w:ind w:left="973" w:hanging="660"/>
        <w:jc w:val="left"/>
      </w:pPr>
      <w:rPr>
        <w:rFonts w:ascii="Times New Roman" w:eastAsia="Times New Roman" w:hAnsi="Times New Roman" w:cs="Times New Roman" w:hint="default"/>
        <w:b/>
        <w:bCs/>
        <w:i w:val="0"/>
        <w:iCs w:val="0"/>
        <w:spacing w:val="0"/>
        <w:w w:val="100"/>
        <w:sz w:val="24"/>
        <w:szCs w:val="24"/>
        <w:lang w:val="en-US" w:eastAsia="en-US" w:bidi="ar-SA"/>
      </w:rPr>
    </w:lvl>
    <w:lvl w:ilvl="3">
      <w:numFmt w:val="bullet"/>
      <w:lvlText w:val="•"/>
      <w:lvlJc w:val="left"/>
      <w:pPr>
        <w:ind w:left="1022" w:hanging="425"/>
      </w:pPr>
      <w:rPr>
        <w:rFonts w:ascii="Arial" w:eastAsia="Arial" w:hAnsi="Arial" w:cs="Arial" w:hint="default"/>
        <w:b/>
        <w:bCs/>
        <w:i w:val="0"/>
        <w:iCs w:val="0"/>
        <w:spacing w:val="0"/>
        <w:w w:val="117"/>
        <w:sz w:val="24"/>
        <w:szCs w:val="24"/>
        <w:lang w:val="en-US" w:eastAsia="en-US" w:bidi="ar-SA"/>
      </w:rPr>
    </w:lvl>
    <w:lvl w:ilvl="4">
      <w:numFmt w:val="bullet"/>
      <w:lvlText w:val="•"/>
      <w:lvlJc w:val="left"/>
      <w:pPr>
        <w:ind w:left="4035" w:hanging="425"/>
      </w:pPr>
      <w:rPr>
        <w:rFonts w:hint="default"/>
        <w:lang w:val="en-US" w:eastAsia="en-US" w:bidi="ar-SA"/>
      </w:rPr>
    </w:lvl>
    <w:lvl w:ilvl="5">
      <w:numFmt w:val="bullet"/>
      <w:lvlText w:val="•"/>
      <w:lvlJc w:val="left"/>
      <w:pPr>
        <w:ind w:left="5040" w:hanging="425"/>
      </w:pPr>
      <w:rPr>
        <w:rFonts w:hint="default"/>
        <w:lang w:val="en-US" w:eastAsia="en-US" w:bidi="ar-SA"/>
      </w:rPr>
    </w:lvl>
    <w:lvl w:ilvl="6">
      <w:numFmt w:val="bullet"/>
      <w:lvlText w:val="•"/>
      <w:lvlJc w:val="left"/>
      <w:pPr>
        <w:ind w:left="6045" w:hanging="425"/>
      </w:pPr>
      <w:rPr>
        <w:rFonts w:hint="default"/>
        <w:lang w:val="en-US" w:eastAsia="en-US" w:bidi="ar-SA"/>
      </w:rPr>
    </w:lvl>
    <w:lvl w:ilvl="7">
      <w:numFmt w:val="bullet"/>
      <w:lvlText w:val="•"/>
      <w:lvlJc w:val="left"/>
      <w:pPr>
        <w:ind w:left="7050" w:hanging="425"/>
      </w:pPr>
      <w:rPr>
        <w:rFonts w:hint="default"/>
        <w:lang w:val="en-US" w:eastAsia="en-US" w:bidi="ar-SA"/>
      </w:rPr>
    </w:lvl>
    <w:lvl w:ilvl="8">
      <w:numFmt w:val="bullet"/>
      <w:lvlText w:val="•"/>
      <w:lvlJc w:val="left"/>
      <w:pPr>
        <w:ind w:left="8055" w:hanging="425"/>
      </w:pPr>
      <w:rPr>
        <w:rFonts w:hint="default"/>
        <w:lang w:val="en-US" w:eastAsia="en-US" w:bidi="ar-SA"/>
      </w:rPr>
    </w:lvl>
  </w:abstractNum>
  <w:abstractNum w:abstractNumId="33" w15:restartNumberingAfterBreak="0">
    <w:nsid w:val="749E29DE"/>
    <w:multiLevelType w:val="multilevel"/>
    <w:tmpl w:val="D0D042C0"/>
    <w:lvl w:ilvl="0">
      <w:start w:val="5"/>
      <w:numFmt w:val="decimal"/>
      <w:lvlText w:val="%1"/>
      <w:lvlJc w:val="left"/>
      <w:pPr>
        <w:ind w:left="880" w:hanging="567"/>
        <w:jc w:val="left"/>
      </w:pPr>
      <w:rPr>
        <w:rFonts w:hint="default"/>
        <w:lang w:val="en-US" w:eastAsia="en-US" w:bidi="ar-SA"/>
      </w:rPr>
    </w:lvl>
    <w:lvl w:ilvl="1">
      <w:start w:val="5"/>
      <w:numFmt w:val="decimal"/>
      <w:lvlText w:val="%1.%2"/>
      <w:lvlJc w:val="left"/>
      <w:pPr>
        <w:ind w:left="880" w:hanging="567"/>
        <w:jc w:val="left"/>
      </w:pPr>
      <w:rPr>
        <w:rFonts w:hint="default"/>
        <w:lang w:val="en-US" w:eastAsia="en-US" w:bidi="ar-SA"/>
      </w:rPr>
    </w:lvl>
    <w:lvl w:ilvl="2">
      <w:numFmt w:val="decimal"/>
      <w:lvlText w:val="%1.%2.%3"/>
      <w:lvlJc w:val="left"/>
      <w:pPr>
        <w:ind w:left="880" w:hanging="567"/>
        <w:jc w:val="left"/>
      </w:pPr>
      <w:rPr>
        <w:rFonts w:ascii="Times New Roman" w:eastAsia="Times New Roman" w:hAnsi="Times New Roman" w:cs="Times New Roman" w:hint="default"/>
        <w:b/>
        <w:bCs/>
        <w:i w:val="0"/>
        <w:iCs w:val="0"/>
        <w:spacing w:val="0"/>
        <w:w w:val="100"/>
        <w:sz w:val="24"/>
        <w:szCs w:val="24"/>
        <w:lang w:val="en-US" w:eastAsia="en-US" w:bidi="ar-SA"/>
      </w:rPr>
    </w:lvl>
    <w:lvl w:ilvl="3">
      <w:numFmt w:val="bullet"/>
      <w:lvlText w:val="•"/>
      <w:lvlJc w:val="left"/>
      <w:pPr>
        <w:ind w:left="1033" w:hanging="283"/>
      </w:pPr>
      <w:rPr>
        <w:rFonts w:ascii="Arial MT" w:eastAsia="Arial MT" w:hAnsi="Arial MT" w:cs="Arial MT" w:hint="default"/>
        <w:spacing w:val="0"/>
        <w:w w:val="117"/>
        <w:lang w:val="en-US" w:eastAsia="en-US" w:bidi="ar-SA"/>
      </w:rPr>
    </w:lvl>
    <w:lvl w:ilvl="4">
      <w:numFmt w:val="bullet"/>
      <w:lvlText w:val="•"/>
      <w:lvlJc w:val="left"/>
      <w:pPr>
        <w:ind w:left="3296" w:hanging="283"/>
      </w:pPr>
      <w:rPr>
        <w:rFonts w:hint="default"/>
        <w:lang w:val="en-US" w:eastAsia="en-US" w:bidi="ar-SA"/>
      </w:rPr>
    </w:lvl>
    <w:lvl w:ilvl="5">
      <w:numFmt w:val="bullet"/>
      <w:lvlText w:val="•"/>
      <w:lvlJc w:val="left"/>
      <w:pPr>
        <w:ind w:left="4424" w:hanging="283"/>
      </w:pPr>
      <w:rPr>
        <w:rFonts w:hint="default"/>
        <w:lang w:val="en-US" w:eastAsia="en-US" w:bidi="ar-SA"/>
      </w:rPr>
    </w:lvl>
    <w:lvl w:ilvl="6">
      <w:numFmt w:val="bullet"/>
      <w:lvlText w:val="•"/>
      <w:lvlJc w:val="left"/>
      <w:pPr>
        <w:ind w:left="5552" w:hanging="283"/>
      </w:pPr>
      <w:rPr>
        <w:rFonts w:hint="default"/>
        <w:lang w:val="en-US" w:eastAsia="en-US" w:bidi="ar-SA"/>
      </w:rPr>
    </w:lvl>
    <w:lvl w:ilvl="7">
      <w:numFmt w:val="bullet"/>
      <w:lvlText w:val="•"/>
      <w:lvlJc w:val="left"/>
      <w:pPr>
        <w:ind w:left="6680" w:hanging="283"/>
      </w:pPr>
      <w:rPr>
        <w:rFonts w:hint="default"/>
        <w:lang w:val="en-US" w:eastAsia="en-US" w:bidi="ar-SA"/>
      </w:rPr>
    </w:lvl>
    <w:lvl w:ilvl="8">
      <w:numFmt w:val="bullet"/>
      <w:lvlText w:val="•"/>
      <w:lvlJc w:val="left"/>
      <w:pPr>
        <w:ind w:left="7808" w:hanging="283"/>
      </w:pPr>
      <w:rPr>
        <w:rFonts w:hint="default"/>
        <w:lang w:val="en-US" w:eastAsia="en-US" w:bidi="ar-SA"/>
      </w:rPr>
    </w:lvl>
  </w:abstractNum>
  <w:abstractNum w:abstractNumId="34" w15:restartNumberingAfterBreak="0">
    <w:nsid w:val="77AF447D"/>
    <w:multiLevelType w:val="hybridMultilevel"/>
    <w:tmpl w:val="6D220C98"/>
    <w:lvl w:ilvl="0" w:tplc="97C83F88">
      <w:numFmt w:val="bullet"/>
      <w:lvlText w:val="•"/>
      <w:lvlJc w:val="left"/>
      <w:pPr>
        <w:ind w:left="1611" w:hanging="589"/>
      </w:pPr>
      <w:rPr>
        <w:rFonts w:ascii="Arial MT" w:eastAsia="Arial MT" w:hAnsi="Arial MT" w:cs="Arial MT" w:hint="default"/>
        <w:b w:val="0"/>
        <w:bCs w:val="0"/>
        <w:i w:val="0"/>
        <w:iCs w:val="0"/>
        <w:spacing w:val="0"/>
        <w:w w:val="117"/>
        <w:sz w:val="20"/>
        <w:szCs w:val="20"/>
        <w:lang w:val="en-US" w:eastAsia="en-US" w:bidi="ar-SA"/>
      </w:rPr>
    </w:lvl>
    <w:lvl w:ilvl="1" w:tplc="CCA201A4">
      <w:numFmt w:val="bullet"/>
      <w:lvlText w:val="•"/>
      <w:lvlJc w:val="left"/>
      <w:pPr>
        <w:ind w:left="2407" w:hanging="589"/>
      </w:pPr>
      <w:rPr>
        <w:rFonts w:hint="default"/>
        <w:lang w:val="en-US" w:eastAsia="en-US" w:bidi="ar-SA"/>
      </w:rPr>
    </w:lvl>
    <w:lvl w:ilvl="2" w:tplc="4126D5D8">
      <w:numFmt w:val="bullet"/>
      <w:lvlText w:val="•"/>
      <w:lvlJc w:val="left"/>
      <w:pPr>
        <w:ind w:left="3195" w:hanging="589"/>
      </w:pPr>
      <w:rPr>
        <w:rFonts w:hint="default"/>
        <w:lang w:val="en-US" w:eastAsia="en-US" w:bidi="ar-SA"/>
      </w:rPr>
    </w:lvl>
    <w:lvl w:ilvl="3" w:tplc="71D8D566">
      <w:numFmt w:val="bullet"/>
      <w:lvlText w:val="•"/>
      <w:lvlJc w:val="left"/>
      <w:pPr>
        <w:ind w:left="3983" w:hanging="589"/>
      </w:pPr>
      <w:rPr>
        <w:rFonts w:hint="default"/>
        <w:lang w:val="en-US" w:eastAsia="en-US" w:bidi="ar-SA"/>
      </w:rPr>
    </w:lvl>
    <w:lvl w:ilvl="4" w:tplc="5B14852A">
      <w:numFmt w:val="bullet"/>
      <w:lvlText w:val="•"/>
      <w:lvlJc w:val="left"/>
      <w:pPr>
        <w:ind w:left="4770" w:hanging="589"/>
      </w:pPr>
      <w:rPr>
        <w:rFonts w:hint="default"/>
        <w:lang w:val="en-US" w:eastAsia="en-US" w:bidi="ar-SA"/>
      </w:rPr>
    </w:lvl>
    <w:lvl w:ilvl="5" w:tplc="2FF094DE">
      <w:numFmt w:val="bullet"/>
      <w:lvlText w:val="•"/>
      <w:lvlJc w:val="left"/>
      <w:pPr>
        <w:ind w:left="5558" w:hanging="589"/>
      </w:pPr>
      <w:rPr>
        <w:rFonts w:hint="default"/>
        <w:lang w:val="en-US" w:eastAsia="en-US" w:bidi="ar-SA"/>
      </w:rPr>
    </w:lvl>
    <w:lvl w:ilvl="6" w:tplc="A754E1DC">
      <w:numFmt w:val="bullet"/>
      <w:lvlText w:val="•"/>
      <w:lvlJc w:val="left"/>
      <w:pPr>
        <w:ind w:left="6346" w:hanging="589"/>
      </w:pPr>
      <w:rPr>
        <w:rFonts w:hint="default"/>
        <w:lang w:val="en-US" w:eastAsia="en-US" w:bidi="ar-SA"/>
      </w:rPr>
    </w:lvl>
    <w:lvl w:ilvl="7" w:tplc="584E1F32">
      <w:numFmt w:val="bullet"/>
      <w:lvlText w:val="•"/>
      <w:lvlJc w:val="left"/>
      <w:pPr>
        <w:ind w:left="7133" w:hanging="589"/>
      </w:pPr>
      <w:rPr>
        <w:rFonts w:hint="default"/>
        <w:lang w:val="en-US" w:eastAsia="en-US" w:bidi="ar-SA"/>
      </w:rPr>
    </w:lvl>
    <w:lvl w:ilvl="8" w:tplc="48847386">
      <w:numFmt w:val="bullet"/>
      <w:lvlText w:val="•"/>
      <w:lvlJc w:val="left"/>
      <w:pPr>
        <w:ind w:left="7921" w:hanging="589"/>
      </w:pPr>
      <w:rPr>
        <w:rFonts w:hint="default"/>
        <w:lang w:val="en-US" w:eastAsia="en-US" w:bidi="ar-SA"/>
      </w:rPr>
    </w:lvl>
  </w:abstractNum>
  <w:abstractNum w:abstractNumId="35" w15:restartNumberingAfterBreak="0">
    <w:nsid w:val="78257FE0"/>
    <w:multiLevelType w:val="hybridMultilevel"/>
    <w:tmpl w:val="086C5926"/>
    <w:lvl w:ilvl="0" w:tplc="612A1226">
      <w:start w:val="7"/>
      <w:numFmt w:val="decimal"/>
      <w:lvlText w:val="%1."/>
      <w:lvlJc w:val="left"/>
      <w:pPr>
        <w:ind w:left="553" w:hanging="240"/>
        <w:jc w:val="right"/>
      </w:pPr>
      <w:rPr>
        <w:rFonts w:hint="default"/>
        <w:spacing w:val="0"/>
        <w:w w:val="100"/>
        <w:lang w:val="en-US" w:eastAsia="en-US" w:bidi="ar-SA"/>
      </w:rPr>
    </w:lvl>
    <w:lvl w:ilvl="1" w:tplc="BF48C8B4">
      <w:numFmt w:val="bullet"/>
      <w:lvlText w:val="•"/>
      <w:lvlJc w:val="left"/>
      <w:pPr>
        <w:ind w:left="1510" w:hanging="240"/>
      </w:pPr>
      <w:rPr>
        <w:rFonts w:hint="default"/>
        <w:lang w:val="en-US" w:eastAsia="en-US" w:bidi="ar-SA"/>
      </w:rPr>
    </w:lvl>
    <w:lvl w:ilvl="2" w:tplc="469649E6">
      <w:numFmt w:val="bullet"/>
      <w:lvlText w:val="•"/>
      <w:lvlJc w:val="left"/>
      <w:pPr>
        <w:ind w:left="2461" w:hanging="240"/>
      </w:pPr>
      <w:rPr>
        <w:rFonts w:hint="default"/>
        <w:lang w:val="en-US" w:eastAsia="en-US" w:bidi="ar-SA"/>
      </w:rPr>
    </w:lvl>
    <w:lvl w:ilvl="3" w:tplc="87D44006">
      <w:numFmt w:val="bullet"/>
      <w:lvlText w:val="•"/>
      <w:lvlJc w:val="left"/>
      <w:pPr>
        <w:ind w:left="3411" w:hanging="240"/>
      </w:pPr>
      <w:rPr>
        <w:rFonts w:hint="default"/>
        <w:lang w:val="en-US" w:eastAsia="en-US" w:bidi="ar-SA"/>
      </w:rPr>
    </w:lvl>
    <w:lvl w:ilvl="4" w:tplc="79C28082">
      <w:numFmt w:val="bullet"/>
      <w:lvlText w:val="•"/>
      <w:lvlJc w:val="left"/>
      <w:pPr>
        <w:ind w:left="4362" w:hanging="240"/>
      </w:pPr>
      <w:rPr>
        <w:rFonts w:hint="default"/>
        <w:lang w:val="en-US" w:eastAsia="en-US" w:bidi="ar-SA"/>
      </w:rPr>
    </w:lvl>
    <w:lvl w:ilvl="5" w:tplc="5BAAFCE2">
      <w:numFmt w:val="bullet"/>
      <w:lvlText w:val="•"/>
      <w:lvlJc w:val="left"/>
      <w:pPr>
        <w:ind w:left="5312" w:hanging="240"/>
      </w:pPr>
      <w:rPr>
        <w:rFonts w:hint="default"/>
        <w:lang w:val="en-US" w:eastAsia="en-US" w:bidi="ar-SA"/>
      </w:rPr>
    </w:lvl>
    <w:lvl w:ilvl="6" w:tplc="0D7002E0">
      <w:numFmt w:val="bullet"/>
      <w:lvlText w:val="•"/>
      <w:lvlJc w:val="left"/>
      <w:pPr>
        <w:ind w:left="6263" w:hanging="240"/>
      </w:pPr>
      <w:rPr>
        <w:rFonts w:hint="default"/>
        <w:lang w:val="en-US" w:eastAsia="en-US" w:bidi="ar-SA"/>
      </w:rPr>
    </w:lvl>
    <w:lvl w:ilvl="7" w:tplc="8F8091A0">
      <w:numFmt w:val="bullet"/>
      <w:lvlText w:val="•"/>
      <w:lvlJc w:val="left"/>
      <w:pPr>
        <w:ind w:left="7213" w:hanging="240"/>
      </w:pPr>
      <w:rPr>
        <w:rFonts w:hint="default"/>
        <w:lang w:val="en-US" w:eastAsia="en-US" w:bidi="ar-SA"/>
      </w:rPr>
    </w:lvl>
    <w:lvl w:ilvl="8" w:tplc="18605966">
      <w:numFmt w:val="bullet"/>
      <w:lvlText w:val="•"/>
      <w:lvlJc w:val="left"/>
      <w:pPr>
        <w:ind w:left="8164" w:hanging="240"/>
      </w:pPr>
      <w:rPr>
        <w:rFonts w:hint="default"/>
        <w:lang w:val="en-US" w:eastAsia="en-US" w:bidi="ar-SA"/>
      </w:rPr>
    </w:lvl>
  </w:abstractNum>
  <w:abstractNum w:abstractNumId="36" w15:restartNumberingAfterBreak="0">
    <w:nsid w:val="78983C58"/>
    <w:multiLevelType w:val="hybridMultilevel"/>
    <w:tmpl w:val="8C0894A2"/>
    <w:lvl w:ilvl="0" w:tplc="70AAB1F6">
      <w:numFmt w:val="bullet"/>
      <w:lvlText w:val="•"/>
      <w:lvlJc w:val="left"/>
      <w:pPr>
        <w:ind w:left="880" w:hanging="207"/>
      </w:pPr>
      <w:rPr>
        <w:rFonts w:ascii="Arial MT" w:eastAsia="Arial MT" w:hAnsi="Arial MT" w:cs="Arial MT" w:hint="default"/>
        <w:b w:val="0"/>
        <w:bCs w:val="0"/>
        <w:i w:val="0"/>
        <w:iCs w:val="0"/>
        <w:spacing w:val="0"/>
        <w:w w:val="117"/>
        <w:sz w:val="24"/>
        <w:szCs w:val="24"/>
        <w:lang w:val="en-US" w:eastAsia="en-US" w:bidi="ar-SA"/>
      </w:rPr>
    </w:lvl>
    <w:lvl w:ilvl="1" w:tplc="B5D06294">
      <w:numFmt w:val="bullet"/>
      <w:lvlText w:val="•"/>
      <w:lvlJc w:val="left"/>
      <w:pPr>
        <w:ind w:left="1798" w:hanging="207"/>
      </w:pPr>
      <w:rPr>
        <w:rFonts w:hint="default"/>
        <w:lang w:val="en-US" w:eastAsia="en-US" w:bidi="ar-SA"/>
      </w:rPr>
    </w:lvl>
    <w:lvl w:ilvl="2" w:tplc="5642888A">
      <w:numFmt w:val="bullet"/>
      <w:lvlText w:val="•"/>
      <w:lvlJc w:val="left"/>
      <w:pPr>
        <w:ind w:left="2717" w:hanging="207"/>
      </w:pPr>
      <w:rPr>
        <w:rFonts w:hint="default"/>
        <w:lang w:val="en-US" w:eastAsia="en-US" w:bidi="ar-SA"/>
      </w:rPr>
    </w:lvl>
    <w:lvl w:ilvl="3" w:tplc="A1829F24">
      <w:numFmt w:val="bullet"/>
      <w:lvlText w:val="•"/>
      <w:lvlJc w:val="left"/>
      <w:pPr>
        <w:ind w:left="3635" w:hanging="207"/>
      </w:pPr>
      <w:rPr>
        <w:rFonts w:hint="default"/>
        <w:lang w:val="en-US" w:eastAsia="en-US" w:bidi="ar-SA"/>
      </w:rPr>
    </w:lvl>
    <w:lvl w:ilvl="4" w:tplc="B18010D0">
      <w:numFmt w:val="bullet"/>
      <w:lvlText w:val="•"/>
      <w:lvlJc w:val="left"/>
      <w:pPr>
        <w:ind w:left="4554" w:hanging="207"/>
      </w:pPr>
      <w:rPr>
        <w:rFonts w:hint="default"/>
        <w:lang w:val="en-US" w:eastAsia="en-US" w:bidi="ar-SA"/>
      </w:rPr>
    </w:lvl>
    <w:lvl w:ilvl="5" w:tplc="69BCE8F0">
      <w:numFmt w:val="bullet"/>
      <w:lvlText w:val="•"/>
      <w:lvlJc w:val="left"/>
      <w:pPr>
        <w:ind w:left="5472" w:hanging="207"/>
      </w:pPr>
      <w:rPr>
        <w:rFonts w:hint="default"/>
        <w:lang w:val="en-US" w:eastAsia="en-US" w:bidi="ar-SA"/>
      </w:rPr>
    </w:lvl>
    <w:lvl w:ilvl="6" w:tplc="F7B8D0D4">
      <w:numFmt w:val="bullet"/>
      <w:lvlText w:val="•"/>
      <w:lvlJc w:val="left"/>
      <w:pPr>
        <w:ind w:left="6391" w:hanging="207"/>
      </w:pPr>
      <w:rPr>
        <w:rFonts w:hint="default"/>
        <w:lang w:val="en-US" w:eastAsia="en-US" w:bidi="ar-SA"/>
      </w:rPr>
    </w:lvl>
    <w:lvl w:ilvl="7" w:tplc="CF86F504">
      <w:numFmt w:val="bullet"/>
      <w:lvlText w:val="•"/>
      <w:lvlJc w:val="left"/>
      <w:pPr>
        <w:ind w:left="7309" w:hanging="207"/>
      </w:pPr>
      <w:rPr>
        <w:rFonts w:hint="default"/>
        <w:lang w:val="en-US" w:eastAsia="en-US" w:bidi="ar-SA"/>
      </w:rPr>
    </w:lvl>
    <w:lvl w:ilvl="8" w:tplc="4C7EF1F4">
      <w:numFmt w:val="bullet"/>
      <w:lvlText w:val="•"/>
      <w:lvlJc w:val="left"/>
      <w:pPr>
        <w:ind w:left="8228" w:hanging="207"/>
      </w:pPr>
      <w:rPr>
        <w:rFonts w:hint="default"/>
        <w:lang w:val="en-US" w:eastAsia="en-US" w:bidi="ar-SA"/>
      </w:rPr>
    </w:lvl>
  </w:abstractNum>
  <w:abstractNum w:abstractNumId="37" w15:restartNumberingAfterBreak="0">
    <w:nsid w:val="7AD92B04"/>
    <w:multiLevelType w:val="multilevel"/>
    <w:tmpl w:val="DD5EEA40"/>
    <w:lvl w:ilvl="0">
      <w:start w:val="6"/>
      <w:numFmt w:val="decimal"/>
      <w:lvlText w:val="%1"/>
      <w:lvlJc w:val="left"/>
      <w:pPr>
        <w:ind w:left="853" w:hanging="540"/>
        <w:jc w:val="left"/>
      </w:pPr>
      <w:rPr>
        <w:rFonts w:hint="default"/>
        <w:lang w:val="en-US" w:eastAsia="en-US" w:bidi="ar-SA"/>
      </w:rPr>
    </w:lvl>
    <w:lvl w:ilvl="1">
      <w:start w:val="1"/>
      <w:numFmt w:val="decimal"/>
      <w:lvlText w:val="%1.%2"/>
      <w:lvlJc w:val="left"/>
      <w:pPr>
        <w:ind w:left="853" w:hanging="540"/>
        <w:jc w:val="left"/>
      </w:pPr>
      <w:rPr>
        <w:rFonts w:hint="default"/>
        <w:lang w:val="en-US" w:eastAsia="en-US" w:bidi="ar-SA"/>
      </w:rPr>
    </w:lvl>
    <w:lvl w:ilvl="2">
      <w:start w:val="1"/>
      <w:numFmt w:val="decimal"/>
      <w:lvlText w:val="%1.%2.%3"/>
      <w:lvlJc w:val="left"/>
      <w:pPr>
        <w:ind w:left="853" w:hanging="540"/>
        <w:jc w:val="left"/>
      </w:pPr>
      <w:rPr>
        <w:rFonts w:ascii="Times New Roman" w:eastAsia="Times New Roman" w:hAnsi="Times New Roman" w:cs="Times New Roman" w:hint="default"/>
        <w:b/>
        <w:bCs/>
        <w:i w:val="0"/>
        <w:iCs w:val="0"/>
        <w:spacing w:val="0"/>
        <w:w w:val="100"/>
        <w:sz w:val="24"/>
        <w:szCs w:val="24"/>
        <w:lang w:val="en-US" w:eastAsia="en-US" w:bidi="ar-SA"/>
      </w:rPr>
    </w:lvl>
    <w:lvl w:ilvl="3">
      <w:numFmt w:val="bullet"/>
      <w:lvlText w:val="•"/>
      <w:lvlJc w:val="left"/>
      <w:pPr>
        <w:ind w:left="3621" w:hanging="540"/>
      </w:pPr>
      <w:rPr>
        <w:rFonts w:hint="default"/>
        <w:lang w:val="en-US" w:eastAsia="en-US" w:bidi="ar-SA"/>
      </w:rPr>
    </w:lvl>
    <w:lvl w:ilvl="4">
      <w:numFmt w:val="bullet"/>
      <w:lvlText w:val="•"/>
      <w:lvlJc w:val="left"/>
      <w:pPr>
        <w:ind w:left="4542" w:hanging="540"/>
      </w:pPr>
      <w:rPr>
        <w:rFonts w:hint="default"/>
        <w:lang w:val="en-US" w:eastAsia="en-US" w:bidi="ar-SA"/>
      </w:rPr>
    </w:lvl>
    <w:lvl w:ilvl="5">
      <w:numFmt w:val="bullet"/>
      <w:lvlText w:val="•"/>
      <w:lvlJc w:val="left"/>
      <w:pPr>
        <w:ind w:left="5462" w:hanging="540"/>
      </w:pPr>
      <w:rPr>
        <w:rFonts w:hint="default"/>
        <w:lang w:val="en-US" w:eastAsia="en-US" w:bidi="ar-SA"/>
      </w:rPr>
    </w:lvl>
    <w:lvl w:ilvl="6">
      <w:numFmt w:val="bullet"/>
      <w:lvlText w:val="•"/>
      <w:lvlJc w:val="left"/>
      <w:pPr>
        <w:ind w:left="6383" w:hanging="540"/>
      </w:pPr>
      <w:rPr>
        <w:rFonts w:hint="default"/>
        <w:lang w:val="en-US" w:eastAsia="en-US" w:bidi="ar-SA"/>
      </w:rPr>
    </w:lvl>
    <w:lvl w:ilvl="7">
      <w:numFmt w:val="bullet"/>
      <w:lvlText w:val="•"/>
      <w:lvlJc w:val="left"/>
      <w:pPr>
        <w:ind w:left="7303" w:hanging="540"/>
      </w:pPr>
      <w:rPr>
        <w:rFonts w:hint="default"/>
        <w:lang w:val="en-US" w:eastAsia="en-US" w:bidi="ar-SA"/>
      </w:rPr>
    </w:lvl>
    <w:lvl w:ilvl="8">
      <w:numFmt w:val="bullet"/>
      <w:lvlText w:val="•"/>
      <w:lvlJc w:val="left"/>
      <w:pPr>
        <w:ind w:left="8224" w:hanging="540"/>
      </w:pPr>
      <w:rPr>
        <w:rFonts w:hint="default"/>
        <w:lang w:val="en-US" w:eastAsia="en-US" w:bidi="ar-SA"/>
      </w:rPr>
    </w:lvl>
  </w:abstractNum>
  <w:abstractNum w:abstractNumId="38" w15:restartNumberingAfterBreak="0">
    <w:nsid w:val="7F540E1F"/>
    <w:multiLevelType w:val="hybridMultilevel"/>
    <w:tmpl w:val="D510676E"/>
    <w:lvl w:ilvl="0" w:tplc="40BAB2E8">
      <w:numFmt w:val="bullet"/>
      <w:lvlText w:val="•"/>
      <w:lvlJc w:val="left"/>
      <w:pPr>
        <w:ind w:left="1022" w:hanging="709"/>
      </w:pPr>
      <w:rPr>
        <w:rFonts w:ascii="Arial" w:eastAsia="Arial" w:hAnsi="Arial" w:cs="Arial" w:hint="default"/>
        <w:b/>
        <w:bCs/>
        <w:i w:val="0"/>
        <w:iCs w:val="0"/>
        <w:color w:val="2E5396"/>
        <w:spacing w:val="0"/>
        <w:w w:val="117"/>
        <w:sz w:val="24"/>
        <w:szCs w:val="24"/>
        <w:lang w:val="en-US" w:eastAsia="en-US" w:bidi="ar-SA"/>
      </w:rPr>
    </w:lvl>
    <w:lvl w:ilvl="1" w:tplc="F886B4A0">
      <w:numFmt w:val="bullet"/>
      <w:lvlText w:val="•"/>
      <w:lvlJc w:val="left"/>
      <w:pPr>
        <w:ind w:left="1924" w:hanging="709"/>
      </w:pPr>
      <w:rPr>
        <w:rFonts w:hint="default"/>
        <w:lang w:val="en-US" w:eastAsia="en-US" w:bidi="ar-SA"/>
      </w:rPr>
    </w:lvl>
    <w:lvl w:ilvl="2" w:tplc="F81C16FC">
      <w:numFmt w:val="bullet"/>
      <w:lvlText w:val="•"/>
      <w:lvlJc w:val="left"/>
      <w:pPr>
        <w:ind w:left="2829" w:hanging="709"/>
      </w:pPr>
      <w:rPr>
        <w:rFonts w:hint="default"/>
        <w:lang w:val="en-US" w:eastAsia="en-US" w:bidi="ar-SA"/>
      </w:rPr>
    </w:lvl>
    <w:lvl w:ilvl="3" w:tplc="1438FEAA">
      <w:numFmt w:val="bullet"/>
      <w:lvlText w:val="•"/>
      <w:lvlJc w:val="left"/>
      <w:pPr>
        <w:ind w:left="3733" w:hanging="709"/>
      </w:pPr>
      <w:rPr>
        <w:rFonts w:hint="default"/>
        <w:lang w:val="en-US" w:eastAsia="en-US" w:bidi="ar-SA"/>
      </w:rPr>
    </w:lvl>
    <w:lvl w:ilvl="4" w:tplc="6308C1FC">
      <w:numFmt w:val="bullet"/>
      <w:lvlText w:val="•"/>
      <w:lvlJc w:val="left"/>
      <w:pPr>
        <w:ind w:left="4638" w:hanging="709"/>
      </w:pPr>
      <w:rPr>
        <w:rFonts w:hint="default"/>
        <w:lang w:val="en-US" w:eastAsia="en-US" w:bidi="ar-SA"/>
      </w:rPr>
    </w:lvl>
    <w:lvl w:ilvl="5" w:tplc="916EA39C">
      <w:numFmt w:val="bullet"/>
      <w:lvlText w:val="•"/>
      <w:lvlJc w:val="left"/>
      <w:pPr>
        <w:ind w:left="5542" w:hanging="709"/>
      </w:pPr>
      <w:rPr>
        <w:rFonts w:hint="default"/>
        <w:lang w:val="en-US" w:eastAsia="en-US" w:bidi="ar-SA"/>
      </w:rPr>
    </w:lvl>
    <w:lvl w:ilvl="6" w:tplc="03BEC756">
      <w:numFmt w:val="bullet"/>
      <w:lvlText w:val="•"/>
      <w:lvlJc w:val="left"/>
      <w:pPr>
        <w:ind w:left="6447" w:hanging="709"/>
      </w:pPr>
      <w:rPr>
        <w:rFonts w:hint="default"/>
        <w:lang w:val="en-US" w:eastAsia="en-US" w:bidi="ar-SA"/>
      </w:rPr>
    </w:lvl>
    <w:lvl w:ilvl="7" w:tplc="DA163558">
      <w:numFmt w:val="bullet"/>
      <w:lvlText w:val="•"/>
      <w:lvlJc w:val="left"/>
      <w:pPr>
        <w:ind w:left="7351" w:hanging="709"/>
      </w:pPr>
      <w:rPr>
        <w:rFonts w:hint="default"/>
        <w:lang w:val="en-US" w:eastAsia="en-US" w:bidi="ar-SA"/>
      </w:rPr>
    </w:lvl>
    <w:lvl w:ilvl="8" w:tplc="02BAE774">
      <w:numFmt w:val="bullet"/>
      <w:lvlText w:val="•"/>
      <w:lvlJc w:val="left"/>
      <w:pPr>
        <w:ind w:left="8256" w:hanging="709"/>
      </w:pPr>
      <w:rPr>
        <w:rFonts w:hint="default"/>
        <w:lang w:val="en-US" w:eastAsia="en-US" w:bidi="ar-SA"/>
      </w:rPr>
    </w:lvl>
  </w:abstractNum>
  <w:num w:numId="1" w16cid:durableId="753667060">
    <w:abstractNumId w:val="18"/>
  </w:num>
  <w:num w:numId="2" w16cid:durableId="777212156">
    <w:abstractNumId w:val="31"/>
  </w:num>
  <w:num w:numId="3" w16cid:durableId="1492991155">
    <w:abstractNumId w:val="0"/>
  </w:num>
  <w:num w:numId="4" w16cid:durableId="1513757050">
    <w:abstractNumId w:val="1"/>
  </w:num>
  <w:num w:numId="5" w16cid:durableId="746461249">
    <w:abstractNumId w:val="3"/>
  </w:num>
  <w:num w:numId="6" w16cid:durableId="2038042055">
    <w:abstractNumId w:val="11"/>
  </w:num>
  <w:num w:numId="7" w16cid:durableId="1244217491">
    <w:abstractNumId w:val="16"/>
  </w:num>
  <w:num w:numId="8" w16cid:durableId="1448545016">
    <w:abstractNumId w:val="19"/>
  </w:num>
  <w:num w:numId="9" w16cid:durableId="1871333663">
    <w:abstractNumId w:val="22"/>
  </w:num>
  <w:num w:numId="10" w16cid:durableId="1299610235">
    <w:abstractNumId w:val="12"/>
  </w:num>
  <w:num w:numId="11" w16cid:durableId="701201375">
    <w:abstractNumId w:val="36"/>
  </w:num>
  <w:num w:numId="12" w16cid:durableId="2010981915">
    <w:abstractNumId w:val="25"/>
  </w:num>
  <w:num w:numId="13" w16cid:durableId="916597184">
    <w:abstractNumId w:val="30"/>
  </w:num>
  <w:num w:numId="14" w16cid:durableId="42214277">
    <w:abstractNumId w:val="4"/>
  </w:num>
  <w:num w:numId="15" w16cid:durableId="1995796957">
    <w:abstractNumId w:val="28"/>
  </w:num>
  <w:num w:numId="16" w16cid:durableId="287010547">
    <w:abstractNumId w:val="7"/>
  </w:num>
  <w:num w:numId="17" w16cid:durableId="1736779856">
    <w:abstractNumId w:val="34"/>
  </w:num>
  <w:num w:numId="18" w16cid:durableId="344358674">
    <w:abstractNumId w:val="6"/>
  </w:num>
  <w:num w:numId="19" w16cid:durableId="1059094320">
    <w:abstractNumId w:val="9"/>
  </w:num>
  <w:num w:numId="20" w16cid:durableId="2084253190">
    <w:abstractNumId w:val="8"/>
  </w:num>
  <w:num w:numId="21" w16cid:durableId="963118174">
    <w:abstractNumId w:val="17"/>
  </w:num>
  <w:num w:numId="22" w16cid:durableId="142815227">
    <w:abstractNumId w:val="26"/>
  </w:num>
  <w:num w:numId="23" w16cid:durableId="197742187">
    <w:abstractNumId w:val="29"/>
  </w:num>
  <w:num w:numId="24" w16cid:durableId="683434950">
    <w:abstractNumId w:val="10"/>
  </w:num>
  <w:num w:numId="25" w16cid:durableId="1342657576">
    <w:abstractNumId w:val="38"/>
  </w:num>
  <w:num w:numId="26" w16cid:durableId="524833655">
    <w:abstractNumId w:val="32"/>
  </w:num>
  <w:num w:numId="27" w16cid:durableId="60257908">
    <w:abstractNumId w:val="24"/>
  </w:num>
  <w:num w:numId="28" w16cid:durableId="1623878287">
    <w:abstractNumId w:val="27"/>
  </w:num>
  <w:num w:numId="29" w16cid:durableId="1612007093">
    <w:abstractNumId w:val="23"/>
  </w:num>
  <w:num w:numId="30" w16cid:durableId="388498159">
    <w:abstractNumId w:val="35"/>
  </w:num>
  <w:num w:numId="31" w16cid:durableId="658653975">
    <w:abstractNumId w:val="5"/>
  </w:num>
  <w:num w:numId="32" w16cid:durableId="1776292184">
    <w:abstractNumId w:val="14"/>
  </w:num>
  <w:num w:numId="33" w16cid:durableId="2063091481">
    <w:abstractNumId w:val="37"/>
  </w:num>
  <w:num w:numId="34" w16cid:durableId="672412078">
    <w:abstractNumId w:val="33"/>
  </w:num>
  <w:num w:numId="35" w16cid:durableId="773089216">
    <w:abstractNumId w:val="20"/>
  </w:num>
  <w:num w:numId="36" w16cid:durableId="5794188">
    <w:abstractNumId w:val="13"/>
  </w:num>
  <w:num w:numId="37" w16cid:durableId="1444879777">
    <w:abstractNumId w:val="15"/>
  </w:num>
  <w:num w:numId="38" w16cid:durableId="1944804968">
    <w:abstractNumId w:val="2"/>
  </w:num>
  <w:num w:numId="39" w16cid:durableId="888078888">
    <w:abstractNumId w:val="2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20"/>
  <w:drawingGridHorizontalSpacing w:val="110"/>
  <w:displayHorizontalDrawingGridEvery w:val="2"/>
  <w:characterSpacingControl w:val="doNotCompress"/>
  <w:hdrShapeDefaults>
    <o:shapedefaults v:ext="edit" spidmax="2050"/>
  </w:hdrShapeDefaults>
  <w:footnotePr>
    <w:footnote w:id="-1"/>
    <w:footnote w:id="0"/>
  </w:footnotePr>
  <w:endnotePr>
    <w:endnote w:id="-1"/>
    <w:endnote w:id="0"/>
  </w:endnotePr>
  <w:compat>
    <w:ulTrailSpace/>
    <w:shapeLayoutLikeWW8/>
    <w:compatSetting w:name="compatibilityMode" w:uri="http://schemas.microsoft.com/office/word" w:val="14"/>
    <w:compatSetting w:name="useWord2013TrackBottomHyphenation" w:uri="http://schemas.microsoft.com/office/word" w:val="1"/>
  </w:compat>
  <w:rsids>
    <w:rsidRoot w:val="0041481E"/>
    <w:rsid w:val="000C6546"/>
    <w:rsid w:val="00116577"/>
    <w:rsid w:val="0041481E"/>
    <w:rsid w:val="0044065D"/>
    <w:rsid w:val="00886E99"/>
    <w:rsid w:val="009E4D8A"/>
    <w:rsid w:val="00AA5653"/>
    <w:rsid w:val="00BC7774"/>
    <w:rsid w:val="00E970ED"/>
  </w:rsids>
  <m:mathPr>
    <m:mathFont m:val="Cambria Math"/>
    <m:brkBin m:val="before"/>
    <m:brkBinSub m:val="--"/>
    <m:smallFrac m:val="0"/>
    <m:dispDef/>
    <m:lMargin m:val="0"/>
    <m:rMargin m:val="0"/>
    <m:defJc m:val="centerGroup"/>
    <m:wrapIndent m:val="1440"/>
    <m:intLim m:val="subSup"/>
    <m:naryLim m:val="undOvr"/>
  </m:mathPr>
  <w:themeFontLang w:val="en-US" w:bidi="hi-I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4ED5EB"/>
  <w15:docId w15:val="{F902597E-4CA8-4753-B387-E17D83BF7CF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widowControl w:val="0"/>
        <w:autoSpaceDE w:val="0"/>
        <w:autoSpaceDN w:val="0"/>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Pr>
      <w:rFonts w:ascii="Times New Roman" w:eastAsia="Times New Roman" w:hAnsi="Times New Roman" w:cs="Times New Roman"/>
    </w:rPr>
  </w:style>
  <w:style w:type="paragraph" w:styleId="Heading1">
    <w:name w:val="heading 1"/>
    <w:basedOn w:val="Normal"/>
    <w:uiPriority w:val="9"/>
    <w:qFormat/>
    <w:pPr>
      <w:spacing w:before="49"/>
      <w:ind w:right="427"/>
      <w:jc w:val="center"/>
      <w:outlineLvl w:val="0"/>
    </w:pPr>
    <w:rPr>
      <w:b/>
      <w:bCs/>
      <w:sz w:val="36"/>
      <w:szCs w:val="36"/>
    </w:rPr>
  </w:style>
  <w:style w:type="paragraph" w:styleId="Heading2">
    <w:name w:val="heading 2"/>
    <w:basedOn w:val="Normal"/>
    <w:uiPriority w:val="9"/>
    <w:unhideWhenUsed/>
    <w:qFormat/>
    <w:pPr>
      <w:spacing w:before="128"/>
      <w:jc w:val="center"/>
      <w:outlineLvl w:val="1"/>
    </w:pPr>
    <w:rPr>
      <w:b/>
      <w:bCs/>
      <w:sz w:val="32"/>
      <w:szCs w:val="32"/>
      <w:u w:val="single" w:color="000000"/>
    </w:rPr>
  </w:style>
  <w:style w:type="paragraph" w:styleId="Heading3">
    <w:name w:val="heading 3"/>
    <w:basedOn w:val="Normal"/>
    <w:uiPriority w:val="9"/>
    <w:unhideWhenUsed/>
    <w:qFormat/>
    <w:pPr>
      <w:spacing w:before="62"/>
      <w:jc w:val="center"/>
      <w:outlineLvl w:val="2"/>
    </w:pPr>
    <w:rPr>
      <w:b/>
      <w:bCs/>
      <w:sz w:val="28"/>
      <w:szCs w:val="28"/>
      <w:u w:val="single" w:color="000000"/>
    </w:rPr>
  </w:style>
  <w:style w:type="paragraph" w:styleId="Heading4">
    <w:name w:val="heading 4"/>
    <w:basedOn w:val="Normal"/>
    <w:uiPriority w:val="9"/>
    <w:unhideWhenUsed/>
    <w:qFormat/>
    <w:pPr>
      <w:jc w:val="center"/>
      <w:outlineLvl w:val="3"/>
    </w:pPr>
    <w:rPr>
      <w:b/>
      <w:bCs/>
      <w:sz w:val="28"/>
      <w:szCs w:val="28"/>
    </w:rPr>
  </w:style>
  <w:style w:type="paragraph" w:styleId="Heading5">
    <w:name w:val="heading 5"/>
    <w:basedOn w:val="Normal"/>
    <w:uiPriority w:val="9"/>
    <w:unhideWhenUsed/>
    <w:qFormat/>
    <w:pPr>
      <w:ind w:left="313"/>
      <w:outlineLvl w:val="4"/>
    </w:pPr>
    <w:rPr>
      <w:b/>
      <w:bCs/>
      <w:sz w:val="24"/>
      <w:szCs w:val="24"/>
    </w:rPr>
  </w:style>
  <w:style w:type="paragraph" w:styleId="Heading6">
    <w:name w:val="heading 6"/>
    <w:basedOn w:val="Normal"/>
    <w:uiPriority w:val="9"/>
    <w:unhideWhenUsed/>
    <w:qFormat/>
    <w:pPr>
      <w:jc w:val="center"/>
      <w:outlineLvl w:val="5"/>
    </w:pPr>
    <w:rPr>
      <w:b/>
      <w:bCs/>
      <w:sz w:val="24"/>
      <w:szCs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basedOn w:val="Normal"/>
    <w:uiPriority w:val="1"/>
    <w:qFormat/>
    <w:rPr>
      <w:sz w:val="24"/>
      <w:szCs w:val="24"/>
    </w:rPr>
  </w:style>
  <w:style w:type="paragraph" w:styleId="ListParagraph">
    <w:name w:val="List Paragraph"/>
    <w:basedOn w:val="Normal"/>
    <w:uiPriority w:val="1"/>
    <w:qFormat/>
    <w:pPr>
      <w:ind w:left="1033" w:hanging="360"/>
      <w:jc w:val="both"/>
    </w:pPr>
  </w:style>
  <w:style w:type="paragraph" w:customStyle="1" w:styleId="TableParagraph">
    <w:name w:val="Table Paragraph"/>
    <w:basedOn w:val="Normal"/>
    <w:uiPriority w:val="1"/>
    <w:qFormat/>
    <w:pPr>
      <w:spacing w:before="5"/>
      <w:ind w:left="107"/>
    </w:pPr>
  </w:style>
  <w:style w:type="paragraph" w:styleId="Header">
    <w:name w:val="header"/>
    <w:basedOn w:val="Normal"/>
    <w:link w:val="HeaderChar"/>
    <w:uiPriority w:val="99"/>
    <w:unhideWhenUsed/>
    <w:rsid w:val="00AA5653"/>
    <w:pPr>
      <w:tabs>
        <w:tab w:val="center" w:pos="4680"/>
        <w:tab w:val="right" w:pos="9360"/>
      </w:tabs>
    </w:pPr>
  </w:style>
  <w:style w:type="character" w:customStyle="1" w:styleId="HeaderChar">
    <w:name w:val="Header Char"/>
    <w:basedOn w:val="DefaultParagraphFont"/>
    <w:link w:val="Header"/>
    <w:uiPriority w:val="99"/>
    <w:rsid w:val="00AA5653"/>
    <w:rPr>
      <w:rFonts w:ascii="Times New Roman" w:eastAsia="Times New Roman" w:hAnsi="Times New Roman" w:cs="Times New Roman"/>
    </w:rPr>
  </w:style>
  <w:style w:type="paragraph" w:styleId="Footer">
    <w:name w:val="footer"/>
    <w:basedOn w:val="Normal"/>
    <w:link w:val="FooterChar"/>
    <w:uiPriority w:val="99"/>
    <w:unhideWhenUsed/>
    <w:rsid w:val="00AA5653"/>
    <w:pPr>
      <w:tabs>
        <w:tab w:val="center" w:pos="4680"/>
        <w:tab w:val="right" w:pos="9360"/>
      </w:tabs>
    </w:pPr>
  </w:style>
  <w:style w:type="character" w:customStyle="1" w:styleId="FooterChar">
    <w:name w:val="Footer Char"/>
    <w:basedOn w:val="DefaultParagraphFont"/>
    <w:link w:val="Footer"/>
    <w:uiPriority w:val="99"/>
    <w:rsid w:val="00AA5653"/>
    <w:rPr>
      <w:rFonts w:ascii="Times New Roman" w:eastAsia="Times New Roman" w:hAnsi="Times New Roman" w:cs="Times New Roma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26" Type="http://schemas.openxmlformats.org/officeDocument/2006/relationships/image" Target="media/image17.png"/><Relationship Id="rId21" Type="http://schemas.openxmlformats.org/officeDocument/2006/relationships/image" Target="media/image12.png"/><Relationship Id="rId42" Type="http://schemas.openxmlformats.org/officeDocument/2006/relationships/image" Target="media/image33.png"/><Relationship Id="rId47" Type="http://schemas.openxmlformats.org/officeDocument/2006/relationships/image" Target="media/image38.png"/><Relationship Id="rId63" Type="http://schemas.openxmlformats.org/officeDocument/2006/relationships/image" Target="media/image54.png"/><Relationship Id="rId68" Type="http://schemas.openxmlformats.org/officeDocument/2006/relationships/image" Target="media/image59.png"/><Relationship Id="rId84" Type="http://schemas.openxmlformats.org/officeDocument/2006/relationships/image" Target="media/image73.png"/><Relationship Id="rId89" Type="http://schemas.openxmlformats.org/officeDocument/2006/relationships/image" Target="media/image77.png"/><Relationship Id="rId16" Type="http://schemas.openxmlformats.org/officeDocument/2006/relationships/image" Target="media/image7.png"/><Relationship Id="rId107" Type="http://schemas.openxmlformats.org/officeDocument/2006/relationships/footer" Target="footer16.xml"/><Relationship Id="rId11" Type="http://schemas.openxmlformats.org/officeDocument/2006/relationships/footer" Target="footer2.xml"/><Relationship Id="rId32" Type="http://schemas.openxmlformats.org/officeDocument/2006/relationships/image" Target="media/image23.png"/><Relationship Id="rId37" Type="http://schemas.openxmlformats.org/officeDocument/2006/relationships/image" Target="media/image28.png"/><Relationship Id="rId53" Type="http://schemas.openxmlformats.org/officeDocument/2006/relationships/image" Target="media/image44.png"/><Relationship Id="rId58" Type="http://schemas.openxmlformats.org/officeDocument/2006/relationships/image" Target="media/image49.png"/><Relationship Id="rId74" Type="http://schemas.openxmlformats.org/officeDocument/2006/relationships/image" Target="media/image65.png"/><Relationship Id="rId79" Type="http://schemas.openxmlformats.org/officeDocument/2006/relationships/image" Target="media/image70.png"/><Relationship Id="rId102" Type="http://schemas.openxmlformats.org/officeDocument/2006/relationships/image" Target="media/image83.png"/><Relationship Id="rId5" Type="http://schemas.openxmlformats.org/officeDocument/2006/relationships/footnotes" Target="footnotes.xml"/><Relationship Id="rId90" Type="http://schemas.openxmlformats.org/officeDocument/2006/relationships/footer" Target="footer6.xml"/><Relationship Id="rId95" Type="http://schemas.openxmlformats.org/officeDocument/2006/relationships/footer" Target="footer8.xml"/><Relationship Id="rId22" Type="http://schemas.openxmlformats.org/officeDocument/2006/relationships/image" Target="media/image13.jpeg"/><Relationship Id="rId27" Type="http://schemas.openxmlformats.org/officeDocument/2006/relationships/image" Target="media/image18.png"/><Relationship Id="rId43" Type="http://schemas.openxmlformats.org/officeDocument/2006/relationships/image" Target="media/image34.png"/><Relationship Id="rId48" Type="http://schemas.openxmlformats.org/officeDocument/2006/relationships/image" Target="media/image39.png"/><Relationship Id="rId64" Type="http://schemas.openxmlformats.org/officeDocument/2006/relationships/image" Target="media/image55.png"/><Relationship Id="rId69" Type="http://schemas.openxmlformats.org/officeDocument/2006/relationships/image" Target="media/image60.png"/><Relationship Id="rId80" Type="http://schemas.openxmlformats.org/officeDocument/2006/relationships/image" Target="media/image71.png"/><Relationship Id="rId85" Type="http://schemas.openxmlformats.org/officeDocument/2006/relationships/image" Target="media/image74.png"/><Relationship Id="rId12" Type="http://schemas.openxmlformats.org/officeDocument/2006/relationships/hyperlink" Target="mailto:prbinfraprojects@gmail.com" TargetMode="External"/><Relationship Id="rId17" Type="http://schemas.openxmlformats.org/officeDocument/2006/relationships/image" Target="media/image8.png"/><Relationship Id="rId33" Type="http://schemas.openxmlformats.org/officeDocument/2006/relationships/image" Target="media/image24.png"/><Relationship Id="rId38" Type="http://schemas.openxmlformats.org/officeDocument/2006/relationships/image" Target="media/image29.png"/><Relationship Id="rId59" Type="http://schemas.openxmlformats.org/officeDocument/2006/relationships/image" Target="media/image50.png"/><Relationship Id="rId103" Type="http://schemas.openxmlformats.org/officeDocument/2006/relationships/footer" Target="footer13.xml"/><Relationship Id="rId108" Type="http://schemas.openxmlformats.org/officeDocument/2006/relationships/fontTable" Target="fontTable.xml"/><Relationship Id="rId54" Type="http://schemas.openxmlformats.org/officeDocument/2006/relationships/image" Target="media/image45.png"/><Relationship Id="rId70" Type="http://schemas.openxmlformats.org/officeDocument/2006/relationships/image" Target="media/image61.png"/><Relationship Id="rId75" Type="http://schemas.openxmlformats.org/officeDocument/2006/relationships/image" Target="media/image66.png"/><Relationship Id="rId91" Type="http://schemas.openxmlformats.org/officeDocument/2006/relationships/footer" Target="footer7.xml"/><Relationship Id="rId96" Type="http://schemas.openxmlformats.org/officeDocument/2006/relationships/image" Target="media/image81.png"/><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png"/><Relationship Id="rId23" Type="http://schemas.openxmlformats.org/officeDocument/2006/relationships/image" Target="media/image14.png"/><Relationship Id="rId28" Type="http://schemas.openxmlformats.org/officeDocument/2006/relationships/image" Target="media/image19.png"/><Relationship Id="rId36" Type="http://schemas.openxmlformats.org/officeDocument/2006/relationships/image" Target="media/image27.png"/><Relationship Id="rId49" Type="http://schemas.openxmlformats.org/officeDocument/2006/relationships/image" Target="media/image40.png"/><Relationship Id="rId57" Type="http://schemas.openxmlformats.org/officeDocument/2006/relationships/image" Target="media/image48.png"/><Relationship Id="rId106" Type="http://schemas.openxmlformats.org/officeDocument/2006/relationships/footer" Target="footer15.xml"/><Relationship Id="rId10" Type="http://schemas.openxmlformats.org/officeDocument/2006/relationships/footer" Target="footer1.xml"/><Relationship Id="rId31" Type="http://schemas.openxmlformats.org/officeDocument/2006/relationships/image" Target="media/image22.png"/><Relationship Id="rId44" Type="http://schemas.openxmlformats.org/officeDocument/2006/relationships/image" Target="media/image35.png"/><Relationship Id="rId52" Type="http://schemas.openxmlformats.org/officeDocument/2006/relationships/image" Target="media/image43.png"/><Relationship Id="rId60" Type="http://schemas.openxmlformats.org/officeDocument/2006/relationships/image" Target="media/image51.png"/><Relationship Id="rId65" Type="http://schemas.openxmlformats.org/officeDocument/2006/relationships/image" Target="media/image56.png"/><Relationship Id="rId73" Type="http://schemas.openxmlformats.org/officeDocument/2006/relationships/image" Target="media/image64.pn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5.png"/><Relationship Id="rId94" Type="http://schemas.openxmlformats.org/officeDocument/2006/relationships/image" Target="media/image80.png"/><Relationship Id="rId99" Type="http://schemas.openxmlformats.org/officeDocument/2006/relationships/image" Target="media/image82.png"/><Relationship Id="rId101" Type="http://schemas.openxmlformats.org/officeDocument/2006/relationships/footer" Target="footer12.xml"/><Relationship Id="rId4" Type="http://schemas.openxmlformats.org/officeDocument/2006/relationships/webSettings" Target="webSettings.xml"/><Relationship Id="rId9" Type="http://schemas.openxmlformats.org/officeDocument/2006/relationships/image" Target="media/image3.png"/><Relationship Id="rId13" Type="http://schemas.openxmlformats.org/officeDocument/2006/relationships/image" Target="media/image4.png"/><Relationship Id="rId18" Type="http://schemas.openxmlformats.org/officeDocument/2006/relationships/image" Target="media/image9.png"/><Relationship Id="rId39" Type="http://schemas.openxmlformats.org/officeDocument/2006/relationships/image" Target="media/image30.png"/><Relationship Id="rId109" Type="http://schemas.openxmlformats.org/officeDocument/2006/relationships/theme" Target="theme/theme1.xml"/><Relationship Id="rId34" Type="http://schemas.openxmlformats.org/officeDocument/2006/relationships/image" Target="media/image25.png"/><Relationship Id="rId50" Type="http://schemas.openxmlformats.org/officeDocument/2006/relationships/image" Target="media/image41.png"/><Relationship Id="rId55" Type="http://schemas.openxmlformats.org/officeDocument/2006/relationships/image" Target="media/image46.png"/><Relationship Id="rId76" Type="http://schemas.openxmlformats.org/officeDocument/2006/relationships/image" Target="media/image67.png"/><Relationship Id="rId97" Type="http://schemas.openxmlformats.org/officeDocument/2006/relationships/footer" Target="footer9.xml"/><Relationship Id="rId104" Type="http://schemas.openxmlformats.org/officeDocument/2006/relationships/footer" Target="footer14.xml"/><Relationship Id="rId7" Type="http://schemas.openxmlformats.org/officeDocument/2006/relationships/image" Target="media/image1.png"/><Relationship Id="rId71" Type="http://schemas.openxmlformats.org/officeDocument/2006/relationships/image" Target="media/image62.png"/><Relationship Id="rId92" Type="http://schemas.openxmlformats.org/officeDocument/2006/relationships/image" Target="media/image78.png"/><Relationship Id="rId2" Type="http://schemas.openxmlformats.org/officeDocument/2006/relationships/styles" Target="styles.xml"/><Relationship Id="rId29" Type="http://schemas.openxmlformats.org/officeDocument/2006/relationships/image" Target="media/image20.png"/><Relationship Id="rId24" Type="http://schemas.openxmlformats.org/officeDocument/2006/relationships/image" Target="media/image15.png"/><Relationship Id="rId40" Type="http://schemas.openxmlformats.org/officeDocument/2006/relationships/image" Target="media/image31.png"/><Relationship Id="rId45" Type="http://schemas.openxmlformats.org/officeDocument/2006/relationships/image" Target="media/image36.png"/><Relationship Id="rId66" Type="http://schemas.openxmlformats.org/officeDocument/2006/relationships/image" Target="media/image57.png"/><Relationship Id="rId87" Type="http://schemas.openxmlformats.org/officeDocument/2006/relationships/footer" Target="footer5.xml"/><Relationship Id="rId61" Type="http://schemas.openxmlformats.org/officeDocument/2006/relationships/image" Target="media/image52.png"/><Relationship Id="rId82" Type="http://schemas.openxmlformats.org/officeDocument/2006/relationships/footer" Target="footer3.xml"/><Relationship Id="rId19" Type="http://schemas.openxmlformats.org/officeDocument/2006/relationships/image" Target="media/image10.png"/><Relationship Id="rId14" Type="http://schemas.openxmlformats.org/officeDocument/2006/relationships/image" Target="media/image5.png"/><Relationship Id="rId30" Type="http://schemas.openxmlformats.org/officeDocument/2006/relationships/image" Target="media/image21.png"/><Relationship Id="rId35" Type="http://schemas.openxmlformats.org/officeDocument/2006/relationships/image" Target="media/image26.png"/><Relationship Id="rId56" Type="http://schemas.openxmlformats.org/officeDocument/2006/relationships/image" Target="media/image47.png"/><Relationship Id="rId77" Type="http://schemas.openxmlformats.org/officeDocument/2006/relationships/image" Target="media/image68.png"/><Relationship Id="rId100" Type="http://schemas.openxmlformats.org/officeDocument/2006/relationships/footer" Target="footer11.xml"/><Relationship Id="rId105" Type="http://schemas.openxmlformats.org/officeDocument/2006/relationships/image" Target="media/image84.png"/><Relationship Id="rId8" Type="http://schemas.openxmlformats.org/officeDocument/2006/relationships/image" Target="media/image2.png"/><Relationship Id="rId51" Type="http://schemas.openxmlformats.org/officeDocument/2006/relationships/image" Target="media/image42.png"/><Relationship Id="rId72" Type="http://schemas.openxmlformats.org/officeDocument/2006/relationships/image" Target="media/image63.png"/><Relationship Id="rId93" Type="http://schemas.openxmlformats.org/officeDocument/2006/relationships/image" Target="media/image79.png"/><Relationship Id="rId98" Type="http://schemas.openxmlformats.org/officeDocument/2006/relationships/footer" Target="footer10.xml"/><Relationship Id="rId3" Type="http://schemas.openxmlformats.org/officeDocument/2006/relationships/settings" Target="settings.xml"/><Relationship Id="rId25" Type="http://schemas.openxmlformats.org/officeDocument/2006/relationships/image" Target="media/image16.png"/><Relationship Id="rId46" Type="http://schemas.openxmlformats.org/officeDocument/2006/relationships/image" Target="media/image37.png"/><Relationship Id="rId67" Type="http://schemas.openxmlformats.org/officeDocument/2006/relationships/image" Target="media/image58.png"/><Relationship Id="rId20" Type="http://schemas.openxmlformats.org/officeDocument/2006/relationships/image" Target="media/image11.png"/><Relationship Id="rId41" Type="http://schemas.openxmlformats.org/officeDocument/2006/relationships/image" Target="media/image32.png"/><Relationship Id="rId62" Type="http://schemas.openxmlformats.org/officeDocument/2006/relationships/image" Target="media/image53.png"/><Relationship Id="rId83" Type="http://schemas.openxmlformats.org/officeDocument/2006/relationships/footer" Target="footer4.xml"/><Relationship Id="rId88" Type="http://schemas.openxmlformats.org/officeDocument/2006/relationships/image" Target="media/image76.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TotalTime>
  <Pages>117</Pages>
  <Words>21534</Words>
  <Characters>122748</Characters>
  <Application>Microsoft Office Word</Application>
  <DocSecurity>0</DocSecurity>
  <Lines>1022</Lines>
  <Paragraphs>287</Paragraphs>
  <ScaleCrop>false</ScaleCrop>
  <Company/>
  <LinksUpToDate>false</LinksUpToDate>
  <CharactersWithSpaces>143995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Rajat Raghushe</cp:lastModifiedBy>
  <cp:revision>5</cp:revision>
  <dcterms:created xsi:type="dcterms:W3CDTF">2026-07-22T07:34:00Z</dcterms:created>
  <dcterms:modified xsi:type="dcterms:W3CDTF">2026-07-23T08:56:00Z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verter">
    <vt:lpwstr>SolidFramework v10.0.19910.1</vt:lpwstr>
  </property>
  <property fmtid="{D5CDD505-2E9C-101B-9397-08002B2CF9AE}" pid="3" name="Created">
    <vt:filetime>2026-07-22T00:00:00Z</vt:filetime>
  </property>
  <property fmtid="{D5CDD505-2E9C-101B-9397-08002B2CF9AE}" pid="4" name="LastSaved">
    <vt:filetime>2026-07-22T00:00:00Z</vt:filetime>
  </property>
  <property fmtid="{D5CDD505-2E9C-101B-9397-08002B2CF9AE}" pid="5" name="Producer">
    <vt:lpwstr>Pdftools SDK</vt:lpwstr>
  </property>
</Properties>
</file>